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0B3649" w:rsidP="00B1497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B13B88">
        <w:rPr>
          <w:sz w:val="28"/>
          <w:szCs w:val="28"/>
        </w:rPr>
        <w:t xml:space="preserve"> февраля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63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603D4E" w:rsidRDefault="00603D4E" w:rsidP="00603D4E">
      <w:pPr>
        <w:jc w:val="center"/>
        <w:rPr>
          <w:b/>
          <w:bCs/>
          <w:sz w:val="28"/>
          <w:szCs w:val="28"/>
        </w:rPr>
      </w:pPr>
      <w:r w:rsidRPr="006B2C2C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с</w:t>
      </w:r>
      <w:r w:rsidRPr="00530E51">
        <w:rPr>
          <w:b/>
          <w:bCs/>
          <w:sz w:val="28"/>
          <w:szCs w:val="28"/>
        </w:rPr>
        <w:t>тоимост</w:t>
      </w:r>
      <w:r>
        <w:rPr>
          <w:b/>
          <w:bCs/>
          <w:sz w:val="28"/>
          <w:szCs w:val="28"/>
        </w:rPr>
        <w:t>и</w:t>
      </w:r>
      <w:r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603D4E" w:rsidRDefault="00723A96" w:rsidP="00603D4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B2C2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3 статьи 9 и пунктом 1 статьи 10 </w:t>
      </w:r>
      <w:r w:rsidRPr="006B2C2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6B2C2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6B2C2C">
        <w:rPr>
          <w:sz w:val="28"/>
          <w:szCs w:val="28"/>
        </w:rPr>
        <w:t xml:space="preserve"> от 12 января 1996 г. № 8-ФЗ</w:t>
      </w:r>
      <w:r>
        <w:rPr>
          <w:sz w:val="28"/>
          <w:szCs w:val="28"/>
        </w:rPr>
        <w:t xml:space="preserve"> </w:t>
      </w:r>
      <w:r w:rsidRPr="006B2C2C">
        <w:rPr>
          <w:sz w:val="28"/>
          <w:szCs w:val="28"/>
        </w:rPr>
        <w:t>"О погребении и похоронном деле"</w:t>
      </w:r>
      <w:r>
        <w:rPr>
          <w:sz w:val="28"/>
          <w:szCs w:val="28"/>
        </w:rPr>
        <w:t xml:space="preserve">, </w:t>
      </w:r>
      <w:r w:rsidRPr="00623E20">
        <w:rPr>
          <w:sz w:val="28"/>
          <w:szCs w:val="28"/>
        </w:rPr>
        <w:t>Постановлением Правительства Российской Федерации от 2</w:t>
      </w:r>
      <w:r w:rsidR="00381EBA">
        <w:rPr>
          <w:sz w:val="28"/>
          <w:szCs w:val="28"/>
        </w:rPr>
        <w:t>8</w:t>
      </w:r>
      <w:r w:rsidRPr="00623E20">
        <w:rPr>
          <w:sz w:val="28"/>
          <w:szCs w:val="28"/>
        </w:rPr>
        <w:t xml:space="preserve"> января 202</w:t>
      </w:r>
      <w:r w:rsidR="00381EBA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г. № </w:t>
      </w:r>
      <w:r w:rsidR="00381EBA">
        <w:rPr>
          <w:sz w:val="28"/>
          <w:szCs w:val="28"/>
        </w:rPr>
        <w:t>73</w:t>
      </w:r>
      <w:r w:rsidRPr="00623E20">
        <w:rPr>
          <w:sz w:val="28"/>
          <w:szCs w:val="28"/>
        </w:rPr>
        <w:t xml:space="preserve"> «Об утверждении коэффициента индексации выплат, пособий и компенсаций в 202</w:t>
      </w:r>
      <w:r w:rsidR="000B3649">
        <w:rPr>
          <w:sz w:val="28"/>
          <w:szCs w:val="28"/>
        </w:rPr>
        <w:t>2</w:t>
      </w:r>
      <w:r w:rsidRPr="00623E20">
        <w:rPr>
          <w:sz w:val="28"/>
          <w:szCs w:val="28"/>
        </w:rPr>
        <w:t xml:space="preserve"> году»</w:t>
      </w:r>
      <w:r w:rsidRPr="00BB6B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согласованию с </w:t>
      </w:r>
      <w:r w:rsidRPr="00BB6B61">
        <w:rPr>
          <w:sz w:val="28"/>
          <w:szCs w:val="28"/>
        </w:rPr>
        <w:t>Отделением Пенсионного фонда Российской Федерации</w:t>
      </w:r>
      <w:r>
        <w:rPr>
          <w:sz w:val="28"/>
          <w:szCs w:val="28"/>
        </w:rPr>
        <w:t xml:space="preserve"> по Республике Мордовия</w:t>
      </w:r>
      <w:r w:rsidRPr="008168A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Государственным учреждением - региональным отделением Фонда </w:t>
      </w:r>
      <w:r w:rsidRPr="008168AC">
        <w:rPr>
          <w:sz w:val="28"/>
          <w:szCs w:val="28"/>
        </w:rPr>
        <w:t>социального страхования Российской Федерации</w:t>
      </w:r>
      <w:r>
        <w:rPr>
          <w:sz w:val="28"/>
          <w:szCs w:val="28"/>
        </w:rPr>
        <w:t xml:space="preserve"> по Республике Мордовия и Республиканской службой по тарифам Республики Мордовия,</w:t>
      </w:r>
      <w:r w:rsidRPr="008168AC">
        <w:rPr>
          <w:sz w:val="28"/>
          <w:szCs w:val="28"/>
        </w:rPr>
        <w:t xml:space="preserve"> </w:t>
      </w:r>
      <w:r w:rsidRPr="009E59C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9E59CA">
        <w:rPr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sz w:val="28"/>
          <w:szCs w:val="28"/>
        </w:rPr>
        <w:t>р е ш и л:</w:t>
      </w:r>
      <w:bookmarkStart w:id="0" w:name="sub_1"/>
      <w:r>
        <w:rPr>
          <w:sz w:val="28"/>
          <w:szCs w:val="28"/>
        </w:rPr>
        <w:t xml:space="preserve">                                                                                            </w:t>
      </w:r>
      <w:bookmarkEnd w:id="0"/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1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2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правоотношения, возникшие с 1 февраля 202</w:t>
      </w:r>
      <w:r w:rsidR="00C55394">
        <w:rPr>
          <w:b w:val="0"/>
          <w:color w:val="000000" w:themeColor="text1"/>
          <w:sz w:val="28"/>
          <w:szCs w:val="28"/>
        </w:rPr>
        <w:t>2</w:t>
      </w:r>
      <w:r w:rsidRPr="00603D4E">
        <w:rPr>
          <w:b w:val="0"/>
          <w:color w:val="000000" w:themeColor="text1"/>
          <w:sz w:val="28"/>
          <w:szCs w:val="28"/>
        </w:rPr>
        <w:t xml:space="preserve"> года.</w:t>
      </w: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723A96" w:rsidRDefault="00723A96" w:rsidP="006B2511">
      <w:pPr>
        <w:jc w:val="both"/>
        <w:rPr>
          <w:sz w:val="22"/>
          <w:szCs w:val="22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0B3649" w:rsidRDefault="000B3649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Совета депутатов </w:t>
      </w: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B3649">
        <w:rPr>
          <w:sz w:val="28"/>
          <w:szCs w:val="28"/>
        </w:rPr>
        <w:t>С.Е.Романовская</w:t>
      </w:r>
    </w:p>
    <w:p w:rsidR="00603D4E" w:rsidRDefault="00603D4E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6B2511" w:rsidP="006B2511">
      <w:pPr>
        <w:jc w:val="right"/>
      </w:pPr>
      <w:r w:rsidRPr="006B2511">
        <w:t>Решением Совета депутатов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0B3649">
        <w:t>01</w:t>
      </w:r>
      <w:r w:rsidR="00B13B88">
        <w:t>.02.</w:t>
      </w:r>
      <w:r>
        <w:t>202</w:t>
      </w:r>
      <w:r w:rsidR="000B3649">
        <w:t>2</w:t>
      </w:r>
      <w:r>
        <w:t xml:space="preserve">г № </w:t>
      </w:r>
      <w:r w:rsidR="000B3649">
        <w:t>63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6B2511" w:rsidRPr="00381EBA" w:rsidRDefault="006B2511" w:rsidP="006B2511">
      <w:pPr>
        <w:jc w:val="center"/>
        <w:rPr>
          <w:sz w:val="22"/>
          <w:szCs w:val="22"/>
        </w:rPr>
      </w:pPr>
    </w:p>
    <w:p w:rsidR="00381EBA" w:rsidRPr="00381EBA" w:rsidRDefault="00381EBA" w:rsidP="00381EBA">
      <w:pPr>
        <w:jc w:val="center"/>
        <w:rPr>
          <w:b/>
          <w:bCs/>
          <w:color w:val="26282F"/>
          <w:sz w:val="22"/>
          <w:szCs w:val="22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Стоимость</w:t>
            </w:r>
          </w:p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бесплатно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02113E" w:rsidRDefault="000B3649" w:rsidP="0002113E">
            <w:pPr>
              <w:rPr>
                <w:color w:val="000000" w:themeColor="text1"/>
                <w:sz w:val="22"/>
                <w:szCs w:val="22"/>
              </w:rPr>
            </w:pPr>
            <w:r w:rsidRPr="0002113E">
              <w:rPr>
                <w:color w:val="000000" w:themeColor="text1"/>
                <w:sz w:val="22"/>
                <w:szCs w:val="22"/>
                <w:lang w:eastAsia="en-US"/>
              </w:rPr>
              <w:t>3</w:t>
            </w:r>
            <w:r w:rsidR="0002113E" w:rsidRPr="0002113E">
              <w:rPr>
                <w:color w:val="000000" w:themeColor="text1"/>
                <w:sz w:val="22"/>
                <w:szCs w:val="22"/>
                <w:lang w:eastAsia="en-US"/>
              </w:rPr>
              <w:t>965,36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02113E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  <w:r w:rsidR="0002113E">
              <w:rPr>
                <w:sz w:val="22"/>
                <w:szCs w:val="22"/>
                <w:lang w:eastAsia="en-US"/>
              </w:rPr>
              <w:t>2</w:t>
            </w:r>
            <w:r w:rsidR="000B3649">
              <w:rPr>
                <w:sz w:val="22"/>
                <w:szCs w:val="22"/>
                <w:lang w:eastAsia="en-US"/>
              </w:rPr>
              <w:t>32</w:t>
            </w:r>
            <w:r w:rsidRPr="00381EBA">
              <w:rPr>
                <w:sz w:val="22"/>
                <w:szCs w:val="22"/>
                <w:lang w:eastAsia="en-US"/>
              </w:rPr>
              <w:t>,</w:t>
            </w:r>
            <w:r w:rsidR="000B3649">
              <w:rPr>
                <w:sz w:val="22"/>
                <w:szCs w:val="22"/>
                <w:lang w:eastAsia="en-US"/>
              </w:rPr>
              <w:t>52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0B3649" w:rsidP="00785A50">
            <w:pPr>
              <w:rPr>
                <w:sz w:val="22"/>
                <w:szCs w:val="22"/>
              </w:rPr>
            </w:pPr>
            <w:r w:rsidRPr="000B3649">
              <w:rPr>
                <w:sz w:val="22"/>
                <w:szCs w:val="22"/>
                <w:lang w:eastAsia="en-US"/>
              </w:rPr>
              <w:t>732,84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</w:t>
            </w:r>
            <w:r w:rsidRPr="00381EBA">
              <w:rPr>
                <w:sz w:val="22"/>
                <w:szCs w:val="22"/>
                <w:lang w:eastAsia="en-US"/>
              </w:rPr>
              <w:lastRenderedPageBreak/>
              <w:t xml:space="preserve">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02113E" w:rsidRDefault="0002113E" w:rsidP="000B3649">
            <w:pPr>
              <w:rPr>
                <w:color w:val="000000" w:themeColor="text1"/>
                <w:sz w:val="22"/>
                <w:szCs w:val="22"/>
              </w:rPr>
            </w:pPr>
            <w:r w:rsidRPr="0002113E">
              <w:rPr>
                <w:color w:val="000000" w:themeColor="text1"/>
                <w:sz w:val="22"/>
                <w:szCs w:val="22"/>
                <w:lang w:eastAsia="en-US"/>
              </w:rPr>
              <w:t>7</w:t>
            </w:r>
            <w:r w:rsidR="00381EBA" w:rsidRPr="0002113E">
              <w:rPr>
                <w:color w:val="000000" w:themeColor="text1"/>
                <w:sz w:val="22"/>
                <w:szCs w:val="22"/>
                <w:lang w:eastAsia="en-US"/>
              </w:rPr>
              <w:t>0</w:t>
            </w:r>
            <w:r w:rsidR="000B3649" w:rsidRPr="0002113E">
              <w:rPr>
                <w:color w:val="000000" w:themeColor="text1"/>
                <w:sz w:val="22"/>
                <w:szCs w:val="22"/>
                <w:lang w:eastAsia="en-US"/>
              </w:rPr>
              <w:t>6</w:t>
            </w:r>
            <w:r w:rsidR="00381EBA" w:rsidRPr="0002113E">
              <w:rPr>
                <w:color w:val="000000" w:themeColor="text1"/>
                <w:sz w:val="22"/>
                <w:szCs w:val="22"/>
                <w:lang w:eastAsia="en-US"/>
              </w:rPr>
              <w:t>,</w:t>
            </w:r>
            <w:r w:rsidR="000B3649" w:rsidRPr="0002113E">
              <w:rPr>
                <w:color w:val="000000" w:themeColor="text1"/>
                <w:sz w:val="22"/>
                <w:szCs w:val="22"/>
                <w:lang w:eastAsia="en-US"/>
              </w:rPr>
              <w:t>51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02113E" w:rsidRDefault="00381EBA" w:rsidP="0002113E">
            <w:pPr>
              <w:rPr>
                <w:color w:val="000000" w:themeColor="text1"/>
                <w:sz w:val="22"/>
                <w:szCs w:val="22"/>
              </w:rPr>
            </w:pPr>
            <w:r w:rsidRPr="0002113E">
              <w:rPr>
                <w:color w:val="000000" w:themeColor="text1"/>
                <w:sz w:val="22"/>
                <w:szCs w:val="22"/>
                <w:lang w:eastAsia="en-US"/>
              </w:rPr>
              <w:t>2</w:t>
            </w:r>
            <w:r w:rsidR="0002113E" w:rsidRPr="0002113E">
              <w:rPr>
                <w:color w:val="000000" w:themeColor="text1"/>
                <w:sz w:val="22"/>
                <w:szCs w:val="22"/>
                <w:lang w:eastAsia="en-US"/>
              </w:rPr>
              <w:t>292</w:t>
            </w:r>
            <w:r w:rsidR="000B3649" w:rsidRPr="0002113E">
              <w:rPr>
                <w:color w:val="000000" w:themeColor="text1"/>
                <w:sz w:val="22"/>
                <w:szCs w:val="22"/>
                <w:lang w:eastAsia="en-US"/>
              </w:rPr>
              <w:t>,</w:t>
            </w:r>
            <w:r w:rsidR="0002113E" w:rsidRPr="0002113E">
              <w:rPr>
                <w:color w:val="000000" w:themeColor="text1"/>
                <w:sz w:val="22"/>
                <w:szCs w:val="22"/>
                <w:lang w:eastAsia="en-US"/>
              </w:rPr>
              <w:t>81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02113E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  <w:r w:rsidR="0002113E">
              <w:rPr>
                <w:sz w:val="22"/>
                <w:szCs w:val="22"/>
                <w:lang w:eastAsia="en-US"/>
              </w:rPr>
              <w:t>68</w:t>
            </w:r>
            <w:r w:rsidR="000B3649">
              <w:rPr>
                <w:sz w:val="22"/>
                <w:szCs w:val="22"/>
                <w:lang w:eastAsia="en-US"/>
              </w:rPr>
              <w:t>6</w:t>
            </w:r>
            <w:r w:rsidRPr="00381EBA">
              <w:rPr>
                <w:sz w:val="22"/>
                <w:szCs w:val="22"/>
                <w:lang w:eastAsia="en-US"/>
              </w:rPr>
              <w:t>,</w:t>
            </w:r>
            <w:r w:rsidR="0002113E">
              <w:rPr>
                <w:sz w:val="22"/>
                <w:szCs w:val="22"/>
                <w:lang w:eastAsia="en-US"/>
              </w:rPr>
              <w:t>30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0B3649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60</w:t>
            </w:r>
            <w:r w:rsidR="000B3649">
              <w:rPr>
                <w:sz w:val="22"/>
                <w:szCs w:val="22"/>
                <w:lang w:eastAsia="en-US"/>
              </w:rPr>
              <w:t>6</w:t>
            </w:r>
            <w:r w:rsidRPr="00381EBA">
              <w:rPr>
                <w:sz w:val="22"/>
                <w:szCs w:val="22"/>
                <w:lang w:eastAsia="en-US"/>
              </w:rPr>
              <w:t>,</w:t>
            </w:r>
            <w:r w:rsidR="000B3649">
              <w:rPr>
                <w:sz w:val="22"/>
                <w:szCs w:val="22"/>
                <w:lang w:eastAsia="en-US"/>
              </w:rPr>
              <w:t>51</w:t>
            </w:r>
          </w:p>
        </w:tc>
      </w:tr>
      <w:tr w:rsidR="00381EBA" w:rsidRPr="00381EBA" w:rsidTr="00785A50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02113E" w:rsidP="00785A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6964,68</w:t>
            </w:r>
          </w:p>
        </w:tc>
      </w:tr>
    </w:tbl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pStyle w:val="aff8"/>
        <w:rPr>
          <w:rFonts w:ascii="Times New Roman" w:hAnsi="Times New Roman" w:cs="Times New Roman"/>
          <w:sz w:val="22"/>
          <w:szCs w:val="22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552" w:rsidRDefault="00752552">
      <w:r>
        <w:separator/>
      </w:r>
    </w:p>
  </w:endnote>
  <w:endnote w:type="continuationSeparator" w:id="1">
    <w:p w:rsidR="00752552" w:rsidRDefault="00752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552" w:rsidRDefault="00752552">
      <w:r>
        <w:separator/>
      </w:r>
    </w:p>
  </w:footnote>
  <w:footnote w:type="continuationSeparator" w:id="1">
    <w:p w:rsidR="00752552" w:rsidRDefault="007525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A64AF">
    <w:pPr>
      <w:pStyle w:val="aff4"/>
      <w:jc w:val="center"/>
    </w:pPr>
    <w:fldSimple w:instr=" PAGE   \* MERGEFORMAT ">
      <w:r w:rsidR="00C55394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0C9E"/>
    <w:rsid w:val="00BB3DC5"/>
    <w:rsid w:val="00BB581F"/>
    <w:rsid w:val="00BB7EE0"/>
    <w:rsid w:val="00BD74A8"/>
    <w:rsid w:val="00C35AA8"/>
    <w:rsid w:val="00C36E5C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26</cp:revision>
  <cp:lastPrinted>2022-02-21T11:35:00Z</cp:lastPrinted>
  <dcterms:created xsi:type="dcterms:W3CDTF">2020-03-30T17:47:00Z</dcterms:created>
  <dcterms:modified xsi:type="dcterms:W3CDTF">2022-02-21T11:36:00Z</dcterms:modified>
</cp:coreProperties>
</file>