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B8F" w:rsidRPr="00E67867" w:rsidRDefault="00295B8F" w:rsidP="00295B8F">
      <w:pPr>
        <w:spacing w:after="100" w:line="240" w:lineRule="auto"/>
        <w:jc w:val="center"/>
        <w:rPr>
          <w:rFonts w:ascii="Segoe UI" w:eastAsia="Times New Roman" w:hAnsi="Segoe UI" w:cs="Segoe UI"/>
          <w:b/>
          <w:sz w:val="26"/>
          <w:szCs w:val="26"/>
          <w:lang w:eastAsia="ru-RU"/>
        </w:rPr>
      </w:pPr>
      <w:r w:rsidRPr="00E67867">
        <w:rPr>
          <w:rFonts w:ascii="Segoe UI" w:eastAsia="Times New Roman" w:hAnsi="Segoe UI" w:cs="Segoe UI"/>
          <w:b/>
          <w:sz w:val="26"/>
          <w:szCs w:val="26"/>
          <w:lang w:eastAsia="ru-RU"/>
        </w:rPr>
        <w:t>Мордовия – в лидерах по «гаражной амнистии»</w:t>
      </w:r>
    </w:p>
    <w:p w:rsidR="00DB0937" w:rsidRPr="00295B8F" w:rsidRDefault="00DB0937" w:rsidP="00DB0937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Федеральный закон № 79</w:t>
      </w:r>
      <w:r w:rsidRPr="00E67867">
        <w:rPr>
          <w:rFonts w:ascii="Segoe UI" w:eastAsia="Times New Roman" w:hAnsi="Segoe UI" w:cs="Segoe UI"/>
          <w:sz w:val="26"/>
          <w:szCs w:val="26"/>
          <w:lang w:eastAsia="ru-RU"/>
        </w:rPr>
        <w:t>-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ФЗ «О внесении изменений в отдельные законодательные акты Российской Федерации»</w:t>
      </w:r>
      <w:r w:rsidRPr="00E67867">
        <w:rPr>
          <w:rFonts w:ascii="Segoe UI" w:eastAsia="Times New Roman" w:hAnsi="Segoe UI" w:cs="Segoe UI"/>
          <w:sz w:val="26"/>
          <w:szCs w:val="26"/>
          <w:lang w:eastAsia="ru-RU"/>
        </w:rPr>
        <w:t>, так называемый закон о «гаражной амнистии»,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 xml:space="preserve"> вступил в силу 1 сентября 2021 года. В течение пяти лет </w:t>
      </w:r>
      <w:r w:rsidRPr="00E67867">
        <w:rPr>
          <w:rFonts w:ascii="Segoe UI" w:eastAsia="Times New Roman" w:hAnsi="Segoe UI" w:cs="Segoe UI"/>
          <w:sz w:val="26"/>
          <w:szCs w:val="26"/>
          <w:lang w:eastAsia="ru-RU"/>
        </w:rPr>
        <w:t>–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 xml:space="preserve"> до 1 сентября 2026 года </w:t>
      </w:r>
      <w:r w:rsidRPr="00E67867">
        <w:rPr>
          <w:rFonts w:ascii="Segoe UI" w:eastAsia="Times New Roman" w:hAnsi="Segoe UI" w:cs="Segoe UI"/>
          <w:sz w:val="26"/>
          <w:szCs w:val="26"/>
          <w:lang w:eastAsia="ru-RU"/>
        </w:rPr>
        <w:t>–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 xml:space="preserve"> оформить незарегистрированный гараж и землю под ним можно по упрощенной схеме.</w:t>
      </w:r>
    </w:p>
    <w:p w:rsidR="00DB0937" w:rsidRPr="00295B8F" w:rsidRDefault="00DB0937" w:rsidP="00DB0937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«</w:t>
      </w:r>
      <w:r w:rsidRPr="00295B8F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Реализацию </w:t>
      </w:r>
      <w:r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з</w:t>
      </w:r>
      <w:r w:rsidRPr="00295B8F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акона о «гаражной амнистии» мы начали осенью 2021 года, всего 4 месяца назад. Со всеми регионами регулярно проводили методическую и разъяснительную работу, плотно взаимодействовали с нашими территориальными органами по всем возникающим вопросам. В 2022 году ожидаем, что активность граждан по использованию инструментов гаражной амнистии увеличится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 xml:space="preserve">», </w:t>
      </w:r>
      <w:r w:rsidRPr="00E67867">
        <w:rPr>
          <w:rFonts w:ascii="Segoe UI" w:eastAsia="Times New Roman" w:hAnsi="Segoe UI" w:cs="Segoe UI"/>
          <w:sz w:val="26"/>
          <w:szCs w:val="26"/>
          <w:lang w:eastAsia="ru-RU"/>
        </w:rPr>
        <w:t>–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 xml:space="preserve"> отметил заместитель руководителя</w:t>
      </w:r>
      <w:r w:rsidRPr="00E67867">
        <w:rPr>
          <w:rFonts w:ascii="Segoe UI" w:eastAsia="Times New Roman" w:hAnsi="Segoe UI" w:cs="Segoe UI"/>
          <w:sz w:val="26"/>
          <w:szCs w:val="26"/>
          <w:lang w:eastAsia="ru-RU"/>
        </w:rPr>
        <w:t xml:space="preserve"> 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Росреестра </w:t>
      </w:r>
      <w:r w:rsidRPr="00295B8F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 xml:space="preserve">Алексей </w:t>
      </w:r>
      <w:proofErr w:type="spellStart"/>
      <w:r w:rsidRPr="00295B8F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Бутовецкий</w:t>
      </w:r>
      <w:proofErr w:type="spellEnd"/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.</w:t>
      </w:r>
    </w:p>
    <w:p w:rsidR="00DB0937" w:rsidRPr="00295B8F" w:rsidRDefault="00DB0937" w:rsidP="00DB0937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Наибольшая активность заявителей отмечена в Республиках Татарстан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br/>
        <w:t xml:space="preserve">(237 земельных участков общей площадью 6418,4 </w:t>
      </w:r>
      <w:proofErr w:type="spellStart"/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кв.м</w:t>
      </w:r>
      <w:proofErr w:type="spellEnd"/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. и 552 гараж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а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 xml:space="preserve">) и Мордовия (225 земельных участков общей площадью 5762 </w:t>
      </w:r>
      <w:proofErr w:type="spellStart"/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кв.м</w:t>
      </w:r>
      <w:proofErr w:type="spellEnd"/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. и 16 гаражей).</w:t>
      </w:r>
    </w:p>
    <w:p w:rsidR="00DB0937" w:rsidRDefault="00DB0937" w:rsidP="00DB0937">
      <w:pPr>
        <w:spacing w:afterLines="100" w:after="240" w:line="240" w:lineRule="auto"/>
        <w:jc w:val="both"/>
        <w:rPr>
          <w:rFonts w:ascii="Segoe UI" w:eastAsia="Times New Roman" w:hAnsi="Segoe UI" w:cs="Segoe UI"/>
          <w:iCs/>
          <w:sz w:val="26"/>
          <w:szCs w:val="26"/>
          <w:lang w:eastAsia="ru-RU"/>
        </w:rPr>
      </w:pP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«</w:t>
      </w:r>
      <w:r w:rsidRPr="00E67867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Д</w:t>
      </w:r>
      <w:r w:rsidRPr="00295B8F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остигнутый </w:t>
      </w:r>
      <w:r w:rsidRPr="00E67867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нами </w:t>
      </w:r>
      <w:r w:rsidRPr="00295B8F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результат </w:t>
      </w:r>
      <w:r w:rsidRPr="00E67867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–</w:t>
      </w:r>
      <w:r w:rsidRPr="00295B8F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 это первые шаги по реализации закона</w:t>
      </w:r>
      <w:r w:rsidRPr="00E67867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 </w:t>
      </w:r>
      <w:r w:rsidRPr="00295B8F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о «гаражной амнистии». Он стал возможным благодаря тесному взаимодействию</w:t>
      </w:r>
      <w:r w:rsidRPr="00E67867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 </w:t>
      </w:r>
      <w:r w:rsidRPr="00295B8F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с муниципалитетами, кадастровыми инженерами, а также информированию граждан посредством СМИ, организации «горячих линий»</w:t>
      </w:r>
      <w:r w:rsidRPr="00E67867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. В</w:t>
      </w:r>
      <w:r w:rsidRPr="00295B8F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 2022 году на территории</w:t>
      </w:r>
      <w:r w:rsidRPr="00E67867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 Республики Мордовия</w:t>
      </w:r>
      <w:r w:rsidRPr="00295B8F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 запланировано проведение комплексных </w:t>
      </w:r>
      <w:r w:rsidRPr="00E67867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кадастровых</w:t>
      </w:r>
      <w:r w:rsidRPr="00295B8F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 работ</w:t>
      </w:r>
      <w:r w:rsidRPr="00E67867"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>, что позволит еще большему числу собственников, оформить недвижимость в упрощенном порядке»,</w:t>
      </w:r>
      <w:r w:rsidRPr="00E67867">
        <w:rPr>
          <w:rFonts w:ascii="Segoe UI" w:eastAsia="Times New Roman" w:hAnsi="Segoe UI" w:cs="Segoe UI"/>
          <w:iCs/>
          <w:sz w:val="26"/>
          <w:szCs w:val="26"/>
          <w:lang w:eastAsia="ru-RU"/>
        </w:rPr>
        <w:t xml:space="preserve"> – подчеркнула руководитель Управления Росреестра по Республике Мордовия </w:t>
      </w:r>
      <w:r w:rsidRPr="00E67867">
        <w:rPr>
          <w:rFonts w:ascii="Segoe UI" w:eastAsia="Times New Roman" w:hAnsi="Segoe UI" w:cs="Segoe UI"/>
          <w:b/>
          <w:iCs/>
          <w:sz w:val="26"/>
          <w:szCs w:val="26"/>
          <w:lang w:eastAsia="ru-RU"/>
        </w:rPr>
        <w:t>Светлана Балескова</w:t>
      </w:r>
      <w:r w:rsidRPr="00E67867">
        <w:rPr>
          <w:rFonts w:ascii="Segoe UI" w:eastAsia="Times New Roman" w:hAnsi="Segoe UI" w:cs="Segoe UI"/>
          <w:iCs/>
          <w:sz w:val="26"/>
          <w:szCs w:val="26"/>
          <w:lang w:eastAsia="ru-RU"/>
        </w:rPr>
        <w:t>.</w:t>
      </w:r>
    </w:p>
    <w:p w:rsidR="00DB0937" w:rsidRDefault="00DB0937" w:rsidP="00DB0937">
      <w:pPr>
        <w:shd w:val="clear" w:color="auto" w:fill="FFFFFF"/>
        <w:spacing w:afterLines="100" w:after="240" w:line="264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5265D1">
        <w:rPr>
          <w:rFonts w:ascii="Segoe UI" w:eastAsia="Times New Roman" w:hAnsi="Segoe UI" w:cs="Segoe UI"/>
          <w:i/>
          <w:sz w:val="26"/>
          <w:szCs w:val="26"/>
          <w:lang w:eastAsia="ru-RU"/>
        </w:rPr>
        <w:t>«Закон позвол</w:t>
      </w:r>
      <w:r>
        <w:rPr>
          <w:rFonts w:ascii="Segoe UI" w:eastAsia="Times New Roman" w:hAnsi="Segoe UI" w:cs="Segoe UI"/>
          <w:i/>
          <w:sz w:val="26"/>
          <w:szCs w:val="26"/>
          <w:lang w:eastAsia="ru-RU"/>
        </w:rPr>
        <w:t>яе</w:t>
      </w:r>
      <w:r w:rsidRPr="005265D1">
        <w:rPr>
          <w:rFonts w:ascii="Segoe UI" w:eastAsia="Times New Roman" w:hAnsi="Segoe UI" w:cs="Segoe UI"/>
          <w:i/>
          <w:sz w:val="26"/>
          <w:szCs w:val="26"/>
          <w:lang w:eastAsia="ru-RU"/>
        </w:rPr>
        <w:t>т членам гаражных кооперативов без проблем оформить права собственности и стимулир</w:t>
      </w:r>
      <w:r>
        <w:rPr>
          <w:rFonts w:ascii="Segoe UI" w:eastAsia="Times New Roman" w:hAnsi="Segoe UI" w:cs="Segoe UI"/>
          <w:i/>
          <w:sz w:val="26"/>
          <w:szCs w:val="26"/>
          <w:lang w:eastAsia="ru-RU"/>
        </w:rPr>
        <w:t>уе</w:t>
      </w:r>
      <w:r w:rsidRPr="005265D1">
        <w:rPr>
          <w:rFonts w:ascii="Segoe UI" w:eastAsia="Times New Roman" w:hAnsi="Segoe UI" w:cs="Segoe UI"/>
          <w:i/>
          <w:sz w:val="26"/>
          <w:szCs w:val="26"/>
          <w:lang w:eastAsia="ru-RU"/>
        </w:rPr>
        <w:t>т создание новых кооперативов»,</w:t>
      </w:r>
      <w:r w:rsidRPr="005265D1">
        <w:rPr>
          <w:rFonts w:ascii="Segoe UI" w:eastAsia="Times New Roman" w:hAnsi="Segoe UI" w:cs="Segoe UI"/>
          <w:sz w:val="26"/>
          <w:szCs w:val="26"/>
          <w:lang w:eastAsia="ru-RU"/>
        </w:rPr>
        <w:t xml:space="preserve"> – отметил председатель ГК «Талисман» </w:t>
      </w:r>
      <w:r w:rsidRPr="00F74182">
        <w:rPr>
          <w:rFonts w:ascii="Segoe UI" w:eastAsia="Times New Roman" w:hAnsi="Segoe UI" w:cs="Segoe UI"/>
          <w:b/>
          <w:sz w:val="26"/>
          <w:szCs w:val="26"/>
          <w:lang w:eastAsia="ru-RU"/>
        </w:rPr>
        <w:t xml:space="preserve">Виталий </w:t>
      </w:r>
      <w:proofErr w:type="spellStart"/>
      <w:r w:rsidRPr="00F74182">
        <w:rPr>
          <w:rFonts w:ascii="Segoe UI" w:eastAsia="Times New Roman" w:hAnsi="Segoe UI" w:cs="Segoe UI"/>
          <w:b/>
          <w:sz w:val="26"/>
          <w:szCs w:val="26"/>
          <w:lang w:eastAsia="ru-RU"/>
        </w:rPr>
        <w:t>Микаев</w:t>
      </w:r>
      <w:proofErr w:type="spellEnd"/>
      <w:r w:rsidRPr="005265D1">
        <w:rPr>
          <w:rFonts w:ascii="Segoe UI" w:eastAsia="Times New Roman" w:hAnsi="Segoe UI" w:cs="Segoe UI"/>
          <w:sz w:val="26"/>
          <w:szCs w:val="26"/>
          <w:lang w:eastAsia="ru-RU"/>
        </w:rPr>
        <w:t>.</w:t>
      </w:r>
    </w:p>
    <w:p w:rsidR="00C4081D" w:rsidRDefault="00C4081D" w:rsidP="00C4081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E67867">
        <w:rPr>
          <w:rFonts w:ascii="Segoe UI" w:eastAsia="Times New Roman" w:hAnsi="Segoe UI" w:cs="Segoe UI"/>
          <w:sz w:val="26"/>
          <w:szCs w:val="26"/>
          <w:lang w:eastAsia="ru-RU"/>
        </w:rPr>
        <w:t xml:space="preserve">Всего в Российской Федерации 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по «гаражной амнистии»</w:t>
      </w:r>
      <w:r w:rsidRPr="00E67867">
        <w:rPr>
          <w:rFonts w:ascii="Segoe UI" w:eastAsia="Times New Roman" w:hAnsi="Segoe UI" w:cs="Segoe UI"/>
          <w:sz w:val="26"/>
          <w:szCs w:val="26"/>
          <w:lang w:eastAsia="ru-RU"/>
        </w:rPr>
        <w:t xml:space="preserve"> 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 xml:space="preserve">Росреестр зарегистрировал </w:t>
      </w:r>
      <w:r w:rsidRPr="00E67867">
        <w:rPr>
          <w:rFonts w:ascii="Segoe UI" w:eastAsia="Times New Roman" w:hAnsi="Segoe UI" w:cs="Segoe UI"/>
          <w:sz w:val="26"/>
          <w:szCs w:val="26"/>
          <w:lang w:eastAsia="ru-RU"/>
        </w:rPr>
        <w:t>п</w:t>
      </w:r>
      <w:r w:rsidRPr="00295B8F">
        <w:rPr>
          <w:rFonts w:ascii="Segoe UI" w:eastAsia="Times New Roman" w:hAnsi="Segoe UI" w:cs="Segoe UI"/>
          <w:sz w:val="26"/>
          <w:szCs w:val="26"/>
          <w:lang w:eastAsia="ru-RU"/>
        </w:rPr>
        <w:t>очти</w:t>
      </w:r>
      <w:r w:rsidRPr="00E67867">
        <w:rPr>
          <w:rFonts w:ascii="Segoe UI" w:eastAsia="Times New Roman" w:hAnsi="Segoe UI" w:cs="Segoe UI"/>
          <w:sz w:val="26"/>
          <w:szCs w:val="26"/>
          <w:lang w:eastAsia="ru-RU"/>
        </w:rPr>
        <w:t xml:space="preserve"> 10 тысяч объектов недвижимости.</w:t>
      </w:r>
    </w:p>
    <w:p w:rsidR="00E67867" w:rsidRPr="00172A6C" w:rsidRDefault="00E67867" w:rsidP="00E67867">
      <w:pPr>
        <w:pStyle w:val="a4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172A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E67867" w:rsidRPr="00295B8F" w:rsidRDefault="00E67867" w:rsidP="00295B8F">
      <w:pPr>
        <w:spacing w:after="10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BB37C3" w:rsidRPr="00E67867" w:rsidRDefault="00BB37C3" w:rsidP="00295B8F">
      <w:pPr>
        <w:spacing w:after="100" w:line="240" w:lineRule="auto"/>
      </w:pPr>
    </w:p>
    <w:sectPr w:rsidR="00BB37C3" w:rsidRPr="00E67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B8F"/>
    <w:rsid w:val="00295B8F"/>
    <w:rsid w:val="006B6512"/>
    <w:rsid w:val="00BB37C3"/>
    <w:rsid w:val="00C4081D"/>
    <w:rsid w:val="00DB0937"/>
    <w:rsid w:val="00E6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29CF1"/>
  <w15:chartTrackingRefBased/>
  <w15:docId w15:val="{793861ED-AC49-4343-BDCE-9435CEABE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5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678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9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15824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987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2327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8269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2022-02-04T07:54:00Z</dcterms:created>
  <dcterms:modified xsi:type="dcterms:W3CDTF">2022-02-04T08:23:00Z</dcterms:modified>
</cp:coreProperties>
</file>