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C91" w:rsidRDefault="00240C91" w:rsidP="00240C9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АНДРЕЕВСКОГО СЕЛЬСКОГО ПОСЕЛЕНИЯ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40C91" w:rsidRPr="00AF3AB4" w:rsidRDefault="00240C91" w:rsidP="00240C91">
      <w:pPr>
        <w:jc w:val="center"/>
      </w:pPr>
    </w:p>
    <w:p w:rsidR="00240C91" w:rsidRPr="00AF3AB4" w:rsidRDefault="00240C91" w:rsidP="00240C91">
      <w:pPr>
        <w:jc w:val="center"/>
      </w:pPr>
    </w:p>
    <w:p w:rsidR="00240C91" w:rsidRDefault="00240C91" w:rsidP="00240C91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240C91" w:rsidRPr="003F494E" w:rsidRDefault="00240C91" w:rsidP="00240C91">
      <w:pPr>
        <w:jc w:val="center"/>
        <w:rPr>
          <w:b/>
          <w:bCs/>
          <w:sz w:val="18"/>
          <w:szCs w:val="18"/>
        </w:rPr>
      </w:pPr>
    </w:p>
    <w:p w:rsidR="00240C91" w:rsidRDefault="00425D09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29 декабря </w:t>
      </w:r>
      <w:r w:rsidR="00240C91">
        <w:rPr>
          <w:sz w:val="28"/>
          <w:szCs w:val="28"/>
        </w:rPr>
        <w:t xml:space="preserve">2018 года                                                                                                № </w:t>
      </w:r>
      <w:r w:rsidR="00AF3AB4">
        <w:rPr>
          <w:sz w:val="28"/>
          <w:szCs w:val="28"/>
        </w:rPr>
        <w:t>13</w:t>
      </w:r>
      <w:r w:rsidR="002E3B4D">
        <w:rPr>
          <w:sz w:val="28"/>
          <w:szCs w:val="28"/>
        </w:rPr>
        <w:t>5</w:t>
      </w:r>
    </w:p>
    <w:p w:rsidR="00AF3AB4" w:rsidRDefault="00AF3AB4" w:rsidP="00240C91">
      <w:pPr>
        <w:jc w:val="center"/>
        <w:rPr>
          <w:sz w:val="28"/>
          <w:szCs w:val="28"/>
        </w:rPr>
      </w:pP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240C91" w:rsidRDefault="00240C91" w:rsidP="00240C91">
      <w:pPr>
        <w:rPr>
          <w:sz w:val="28"/>
          <w:szCs w:val="28"/>
        </w:rPr>
      </w:pPr>
      <w:r>
        <w:t xml:space="preserve">    </w:t>
      </w:r>
      <w:r>
        <w:rPr>
          <w:sz w:val="28"/>
          <w:szCs w:val="28"/>
        </w:rPr>
        <w:t xml:space="preserve">                                                         </w:t>
      </w:r>
    </w:p>
    <w:p w:rsidR="002E3B4D" w:rsidRDefault="002E3B4D" w:rsidP="00240C91">
      <w:pPr>
        <w:rPr>
          <w:sz w:val="28"/>
          <w:szCs w:val="28"/>
        </w:rPr>
      </w:pPr>
    </w:p>
    <w:p w:rsidR="002E3B4D" w:rsidRDefault="002E3B4D" w:rsidP="002E3B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Положения о контрактном управляющем в Андреевском сельском поселении Темниковского муниципального района Республики Мордовия </w:t>
      </w:r>
    </w:p>
    <w:p w:rsidR="002E3B4D" w:rsidRDefault="002E3B4D" w:rsidP="002E3B4D">
      <w:pPr>
        <w:jc w:val="center"/>
        <w:rPr>
          <w:b/>
          <w:sz w:val="28"/>
          <w:szCs w:val="28"/>
        </w:rPr>
      </w:pPr>
    </w:p>
    <w:p w:rsidR="002E3B4D" w:rsidRPr="00E957F7" w:rsidRDefault="002E3B4D" w:rsidP="002E3B4D">
      <w:pPr>
        <w:jc w:val="center"/>
        <w:rPr>
          <w:b/>
          <w:sz w:val="28"/>
          <w:szCs w:val="28"/>
        </w:rPr>
      </w:pPr>
    </w:p>
    <w:p w:rsidR="002E3B4D" w:rsidRDefault="002E3B4D" w:rsidP="002E3B4D">
      <w:pPr>
        <w:spacing w:line="360" w:lineRule="auto"/>
        <w:jc w:val="both"/>
        <w:rPr>
          <w:sz w:val="28"/>
          <w:szCs w:val="28"/>
        </w:rPr>
      </w:pPr>
      <w:r w:rsidRPr="00E56083">
        <w:rPr>
          <w:sz w:val="28"/>
          <w:szCs w:val="28"/>
        </w:rPr>
        <w:t>В соответствии с 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8"/>
          <w:szCs w:val="28"/>
        </w:rPr>
        <w:t>, согласно пункту 2 части 1 статьи 12 Федерального закона от 02.03.2007 г № 25-ФЗ «О муниципальной службе в Российской Федерации», Администрация  Андреевского сельского поселения Темниковского муниципального района Республики Мордовия п о с т а н о в л я е т :</w:t>
      </w:r>
    </w:p>
    <w:p w:rsidR="002E3B4D" w:rsidRDefault="002E3B4D" w:rsidP="002E3B4D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Признать утратившим  силу  Постановление администрации от 18.05.2014 года № 20 «Об утверждении Положения о контрактном управляющем администрации Андреевского сельского поселения Темниковского муниципального района» </w:t>
      </w:r>
    </w:p>
    <w:p w:rsidR="002E3B4D" w:rsidRDefault="002E3B4D" w:rsidP="002E3B4D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Положение о контрактном управляющем в Андреевском сельском поселении Темниковского муниципального района Республики Мордовия.</w:t>
      </w:r>
    </w:p>
    <w:p w:rsidR="002E3B4D" w:rsidRDefault="002E3B4D" w:rsidP="002E3B4D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</w:p>
    <w:p w:rsidR="002E3B4D" w:rsidRDefault="002E3B4D" w:rsidP="002E3B4D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</w:p>
    <w:p w:rsidR="002E3B4D" w:rsidRDefault="002E3B4D" w:rsidP="002E3B4D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</w:p>
    <w:p w:rsidR="002E3B4D" w:rsidRDefault="002E3B4D" w:rsidP="002E3B4D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Андреевского </w:t>
      </w:r>
    </w:p>
    <w:p w:rsidR="002E3B4D" w:rsidRDefault="002E3B4D" w:rsidP="002E3B4D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Т.В. Максимова</w:t>
      </w:r>
    </w:p>
    <w:p w:rsidR="002E3B4D" w:rsidRDefault="002E3B4D" w:rsidP="002E3B4D">
      <w:pPr>
        <w:spacing w:line="360" w:lineRule="auto"/>
        <w:jc w:val="both"/>
        <w:rPr>
          <w:sz w:val="28"/>
          <w:szCs w:val="28"/>
        </w:rPr>
      </w:pPr>
    </w:p>
    <w:p w:rsidR="002E3B4D" w:rsidRDefault="002E3B4D" w:rsidP="002E3B4D">
      <w:pPr>
        <w:jc w:val="right"/>
        <w:rPr>
          <w:sz w:val="28"/>
          <w:szCs w:val="28"/>
        </w:rPr>
      </w:pPr>
    </w:p>
    <w:p w:rsidR="002E3B4D" w:rsidRDefault="002E3B4D" w:rsidP="002E3B4D">
      <w:pPr>
        <w:jc w:val="right"/>
        <w:rPr>
          <w:sz w:val="28"/>
          <w:szCs w:val="28"/>
        </w:rPr>
      </w:pPr>
    </w:p>
    <w:p w:rsidR="002E3B4D" w:rsidRDefault="002E3B4D" w:rsidP="002E3B4D">
      <w:pPr>
        <w:jc w:val="right"/>
        <w:rPr>
          <w:sz w:val="28"/>
          <w:szCs w:val="28"/>
        </w:rPr>
      </w:pPr>
    </w:p>
    <w:p w:rsidR="002E3B4D" w:rsidRPr="002E3B4D" w:rsidRDefault="002E3B4D" w:rsidP="002E3B4D">
      <w:pPr>
        <w:jc w:val="right"/>
        <w:rPr>
          <w:sz w:val="24"/>
          <w:szCs w:val="24"/>
        </w:rPr>
      </w:pPr>
      <w:r w:rsidRPr="002E3B4D">
        <w:rPr>
          <w:sz w:val="24"/>
          <w:szCs w:val="24"/>
        </w:rPr>
        <w:lastRenderedPageBreak/>
        <w:t xml:space="preserve">Приложение </w:t>
      </w:r>
    </w:p>
    <w:p w:rsidR="002E3B4D" w:rsidRPr="002E3B4D" w:rsidRDefault="002E3B4D" w:rsidP="002E3B4D">
      <w:pPr>
        <w:jc w:val="right"/>
        <w:rPr>
          <w:sz w:val="24"/>
          <w:szCs w:val="24"/>
        </w:rPr>
      </w:pPr>
      <w:r w:rsidRPr="002E3B4D">
        <w:rPr>
          <w:sz w:val="24"/>
          <w:szCs w:val="24"/>
        </w:rPr>
        <w:t xml:space="preserve">к постановлению администрации </w:t>
      </w:r>
    </w:p>
    <w:p w:rsidR="002E3B4D" w:rsidRPr="002E3B4D" w:rsidRDefault="002E3B4D" w:rsidP="002E3B4D">
      <w:pPr>
        <w:jc w:val="right"/>
        <w:rPr>
          <w:sz w:val="24"/>
          <w:szCs w:val="24"/>
        </w:rPr>
      </w:pPr>
      <w:r w:rsidRPr="002E3B4D">
        <w:rPr>
          <w:sz w:val="24"/>
          <w:szCs w:val="24"/>
        </w:rPr>
        <w:t xml:space="preserve">Андреевского сельского поселения  </w:t>
      </w:r>
    </w:p>
    <w:p w:rsidR="002E3B4D" w:rsidRPr="002E3B4D" w:rsidRDefault="002E3B4D" w:rsidP="002E3B4D">
      <w:pPr>
        <w:jc w:val="right"/>
        <w:rPr>
          <w:sz w:val="24"/>
          <w:szCs w:val="24"/>
        </w:rPr>
      </w:pPr>
      <w:r w:rsidRPr="002E3B4D">
        <w:rPr>
          <w:sz w:val="24"/>
          <w:szCs w:val="24"/>
        </w:rPr>
        <w:t xml:space="preserve">от   </w:t>
      </w:r>
      <w:r>
        <w:rPr>
          <w:sz w:val="24"/>
          <w:szCs w:val="24"/>
        </w:rPr>
        <w:t>18 мая</w:t>
      </w:r>
      <w:r w:rsidRPr="002E3B4D">
        <w:rPr>
          <w:sz w:val="24"/>
          <w:szCs w:val="24"/>
        </w:rPr>
        <w:t xml:space="preserve">  20</w:t>
      </w:r>
      <w:r>
        <w:rPr>
          <w:sz w:val="24"/>
          <w:szCs w:val="24"/>
        </w:rPr>
        <w:t>14</w:t>
      </w:r>
      <w:r w:rsidRPr="002E3B4D">
        <w:rPr>
          <w:sz w:val="24"/>
          <w:szCs w:val="24"/>
        </w:rPr>
        <w:t xml:space="preserve"> г №7</w:t>
      </w:r>
      <w:r>
        <w:rPr>
          <w:sz w:val="24"/>
          <w:szCs w:val="24"/>
        </w:rPr>
        <w:t xml:space="preserve"> 20</w:t>
      </w:r>
    </w:p>
    <w:p w:rsidR="002E3B4D" w:rsidRDefault="002E3B4D" w:rsidP="002E3B4D">
      <w:pPr>
        <w:spacing w:line="360" w:lineRule="auto"/>
        <w:jc w:val="center"/>
        <w:rPr>
          <w:b/>
          <w:sz w:val="28"/>
          <w:szCs w:val="28"/>
        </w:rPr>
      </w:pPr>
    </w:p>
    <w:p w:rsidR="002E3B4D" w:rsidRPr="002E3B4D" w:rsidRDefault="002E3B4D" w:rsidP="002E3B4D">
      <w:pPr>
        <w:jc w:val="both"/>
        <w:rPr>
          <w:b/>
          <w:sz w:val="24"/>
          <w:szCs w:val="24"/>
        </w:rPr>
      </w:pPr>
      <w:r w:rsidRPr="002E3B4D">
        <w:rPr>
          <w:b/>
          <w:sz w:val="24"/>
          <w:szCs w:val="24"/>
        </w:rPr>
        <w:t>Положение о контрактном управляющем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1. Общие положения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1.1. Настоящее положение о контрактном управляющем (далее - Положение) разработано в соответствии с требованиями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Федеральный закон) и устанавливает правила организации деятельности контрактного управляющего при планировании и осуществлении закупок товаров, работ, услуг для обеспечения государственных/муниципальных нужд.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1.2. Контрактный управляющий назначается в целях обеспечения планирования и осуществления [наименование государственного/муниципального заказчика] (далее - Заказчик) закупок товаров, работ, услуг для обеспечения государственных/муниципальных нужд (далее - закупка).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1.3. В случае если совокупный годовой объем закупок в соответствии с планом-графиком закупок (далее - план-график) превышает 100 млн рублей, Заказчиком создается контрактная служба. Если совокупный годовой объем закупок в соответствии с планом-графиком закупок не превышает 100 млн рублей, то Заказчиком назначается контрактный управляющий.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1.4. Контрактный управляющий в своей деятельности руководствуется Конституцией Российской Федерации, Федеральным законом, гражданским законодательством Российской Федерации, бюджетным законодательством Российской Федерации, нормативными правовыми актами о контрактной системе в сфере закупок товаров, работ, услуг для обеспечения государственных и муниципальных нужд, в том числе настоящим Положением, иными нормативными правовыми актами Российской Федерации.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1.5. Основными принципами назначения и функционирования контрактного управляющего при планировании и осуществлении закупок являются: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1.5.1. привлечение квалифицированных специалистов, обладающих теоретическими и практическими знаниями и навыками в сфере закупок;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1.5.2. свободный доступ к информации о совершаемых контрактным управляющим действиях, направленных на обеспечение государственных/муниципальных нужд, в том числе способах осуществления закупок и их результатах;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1.5.3. заключение контрактов на условиях, обеспечивающих наиболее эффективное достижение заданных результатов обеспечения государственных/муниципальных нужд;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1.5.4. достижение Заказчиком заданных результатов обеспечения государственных/муниципальных нужд.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1.6. Контрактный управляющий назначается Заказчиком как ответственное лицо за осуществление закупок, включая исполнение каждого контракта.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1.7. Контрактный управляющий должен иметь высшее образование или дополнительное профессиональное образование в сфере закупок. назад к оглавлению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2. Функциональные обязанности контрактного управляющего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2.1. Функциональными обязанностями контрактного управляющего являются: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2.1.1. Планирование закупок.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2.1.2. Организация на стадии планирования закупок консультаций с поставщиками (подрядчиками, исполнителями) и участие в таких консультациях в целях определения состояния конкурентной среды на соответствующих рынках товаров, ра бот, услуг, определения наилучших технологий и других решений для обеспечения государственных/муниципальных нужд.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>2.1.3. Обоснование закупок.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2.1.4. Обоснование начальной (максимальной) цены контракта.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lastRenderedPageBreak/>
        <w:t xml:space="preserve">2.1.5. Обязательное общественное обсуждение закупок.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2.1.6. Организационно-техническое обеспечение деятельности комиссий по осуществлению закупок.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2.1.7. Привлечение экспертов, экспертных организаций.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2.1.8. Подготовка и размещение в единой информационной системе в сфере закупок (далее - единая информационная система) извещения об осуществлении закупки, документации о закупках, проектов контрактов.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>2.1.9. Подготовка и направление приглашений принять участие в определении поставщиков (подрядчиков, исполнителей) закрытыми способами.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 2.1.10. Рассмотрение банковских гарантий и организация осуществления уплаты денежных сумм по банковской гарантии.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2.1.11. Организация заключения контракта. </w:t>
      </w:r>
    </w:p>
    <w:p w:rsid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2.1.12. 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Федеральным законом экспертизы поставленного товара, результатов выполненной работы, оказанной услуги, а также отдельных этапов исполнения контракта, обеспечение создания приемочной комиссии.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2.1.13. Организация оплаты поставленного товара, выполненной работы (ее результатов), оказанной услуги, отдельных этапов исполнения контракта.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2.1.14. Взаимодействие с поставщиком (подрядчиком, исполнителем) при изменении, расторжении контракта.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2.1.15. Организация включения в реестр недобросовестных поставщиков (подрядчиков, исполнителей) информации о поставщике (подрядчике, исполнителе).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2.1.16. Направление поставщику (подрядчику, исполнителю) требования об уплате неустоек (штрафов, пеней).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2.1.17. Участие в рассмотрении дел об обжаловании результатов определения поставщиков (подрядчиков, исполнителей) и осуществление подготовки материалов для выполнения претензионно-исковой работы.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>2.2. [Указать порядок действий контрактного управляющего для осуществления своих полномочий, а также порядок взаимодействия контрактного управляющего с другими подразделениями Заказчика, комиссией по осуществлению закупок. назад к оглавлению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 3. Функции и полномочия контрактного управляющего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 3.1. Контрактный управляющий осуществляет следующие функции и полномочия: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3.1.1. При планировании закупок: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А) разрабатывает план закупок, осуществляет подготовку изменений для внесения в план закупок, размещает в единой информационной системе план закупок и внесенные в него изменения;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>Б) размещает планы закупок на сайтах Заказчика в информационно-телекоммуникационной сети "Интернет" (при наличии), а также опубликовывает в любых печатных изданиях в соответствии с частью 10 статьи 17 Федерального закона;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 В) обеспечивает подготовку обоснования закупки при формировании плана закупок;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Г) разрабатывает план-график, осуществляет подготовку изменений для внесения в план-график, размещает в единой информационной системе план-график и внесенные в него изменения;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>Д) организует утверждение плана закупок, плана-графика;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Е)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 закупок.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3.1.2. При определении поставщиков (подрядчиков, исполнителей):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>А) выбирает способ определения поставщика (подрядчика, исполнителя);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 Б) уточняет в рамках обоснования цены цену контракта и ее обоснование в извещениях об осуществлении закупок, приглашениях принять участие в определении поставщиков </w:t>
      </w:r>
      <w:r w:rsidRPr="002E3B4D">
        <w:rPr>
          <w:sz w:val="24"/>
          <w:szCs w:val="24"/>
        </w:rPr>
        <w:lastRenderedPageBreak/>
        <w:t>(подрядчиков, исполнителей) закрытыми способами, конкурсной документации, документации об аукционе;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 В) уточняет в рамках обоснования цены цену контракта, заключаемого с единственным поставщиком (подрядчиком, исполнителем);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 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Д) осуществляет подготовку протоколов заседаний комиссий по осуществлению закупок наоснований решений, принятых членами комиссии по осуществлению закупок;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Е) организует подготовку описания объекта закупки в документации о закупке;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Ж) осуществляет организационно-техническое обеспечение деятельности комиссий по осуществлению закупок, в том числе обеспечивает проверку: - 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закупки; - непроведения ликвидации участника закупки - юридического лица и отсутствия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 - неприостановления деятельности участника закупки в порядке, установленном Кодексом Российской Федерации об административных правонарушениях, на дату подачи заявки на участие в закупке; - 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 - 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закупки; - отсутствия у участника закупки - физического лица либо у руководителя, членов коллегиального исполнительного органа или главного бухгалтера юридического лица - участника закупки судимости за преступления в сфере экономики; - обладания участником закупки исключительными правами на результаты интеллектуальной деятельности; - соответствия дополнительным требованиям, устанавливаемым в соответствии с частью 2 статьи 31 Федерального закона;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>З)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 И) обеспечивает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Л)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извещения об осуществлении закупок, документацию о закупках и проекты контрактов, протоколы, предусмотренные Федеральным законом;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М) публикует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"Интернет" при условии, что такое опубликование или такое размещение осуществляется наряду с предусмотренным Федеральным законом размещением;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Н) подготавливает и направляет в письменной форме или в форме электронного документа разъяснения положений документации о закупке;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О) обеспечивает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</w:t>
      </w:r>
      <w:r w:rsidRPr="002E3B4D">
        <w:rPr>
          <w:sz w:val="24"/>
          <w:szCs w:val="24"/>
        </w:rPr>
        <w:lastRenderedPageBreak/>
        <w:t>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закупках;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 П)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Р) обеспечивает возможность в режиме реального времени получать информацию об открытии доступа к поданным в форме электронных документов заявкам на участие в закупке;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С)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Т)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У) привлекает экспертов, экспертные организации;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Ф) 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частью 3 статьи 84 Федерального закона;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>Х)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случаях в соответствующие органы, определенные пунктом 25 части 1 статьи 93 Федерального закона;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 Ц) обосновывает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Ч) обеспечивает заключение контрактов;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Ш)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3.1.3. При исполнении, изменении, расторжении контракта: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Б) организует оплату поставленного товара, выполненной работы (ее результатов), оказанной услуги, а также отдельных этапов исполнения контракта;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 случае нарушения поставщиком (подрядчиком, исполнителем) условий контракта;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Г) организует проведение экспертизы поставленного товара, выполненной работы, оказанной услуги, привлекает экспертов, экспертные организации;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Д)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lastRenderedPageBreak/>
        <w:t xml:space="preserve"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 </w:t>
      </w:r>
    </w:p>
    <w:p w:rsid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Ж) размещает в единой информационной системе или до ввода в эксплуатацию указанной системы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 контракта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З) организует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был расторгнут по решению суда или в связи с односторонним отказом Заказчика от исполнения контракта;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И)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3.2. Контрактный управляющий осуществляет иные полномочия, предусмотренные Федеральным законом, в том числе: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государственных/муниципальных нужд;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2)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планы-графики, документацию о закупках или обеспечивает отмену закупки;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>3)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системе;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 4) 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5) разрабатывает проекты контрактов, в том числе типовых контрактов Заказчика, типовых условий контрактов Заказчика;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>6) осуществляет проверку банковских гарантий, поступивших в качестве обеспечения исполнения контрактов, на соответствие требованиям Федерального закона;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 7) информирует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>8) организует осуществление уплаты денежных сумм по банковской гарантии в случаях, предусмотренных Федеральным законом;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 9) организует возврат денежных средств, внесенных в качестве обеспечения исполнения заявок или обеспечения исполнения контрактов.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3.3. В целях реализации функций и полномочий, указанных в пунктах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>3.1, 3.2 настоящего Положения, контрактный управляющий обязан соблюдать обязательства и требования, установленные Федеральным законом, в том числе: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 1) не допускать разглашения сведений, ставших ему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 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lastRenderedPageBreak/>
        <w:t xml:space="preserve">3) привлекать в случаях, в порядке и с учетом требований, предусмотренных действующим законодательством Российской Федерации, в том числе Федеральным законом, к своей работе экспертов, экспертные организации. 3.4. При централизации закупок в соответствии со статьей 26 Федерального закона контрактный управляющий осуществляет функции и полномочия, предусмотренные пунктами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3.1, 3.2 настоящего Положения и не переданные соответствующему уполномоченному органу, уполномоченному учреждению, которые осуществляют полномочия на определение поставщиков (подрядчиков, исполнителей). назад к оглавлению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 xml:space="preserve">4. Ответственность контрактного управляющего 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  <w:r w:rsidRPr="002E3B4D">
        <w:rPr>
          <w:sz w:val="24"/>
          <w:szCs w:val="24"/>
        </w:rPr>
        <w:t>4.1.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Федеральным законом, в контрольный орган в сфере закупок действия (бездействие) контрактного управляющего, если такие действия (бездействие) нарушают права и законные интересы участника закупки.</w:t>
      </w:r>
    </w:p>
    <w:p w:rsidR="002E3B4D" w:rsidRPr="002E3B4D" w:rsidRDefault="002E3B4D" w:rsidP="002E3B4D">
      <w:pPr>
        <w:jc w:val="both"/>
        <w:rPr>
          <w:sz w:val="24"/>
          <w:szCs w:val="24"/>
        </w:rPr>
      </w:pPr>
    </w:p>
    <w:p w:rsidR="002E3B4D" w:rsidRPr="002E3B4D" w:rsidRDefault="002E3B4D" w:rsidP="002E3B4D">
      <w:pPr>
        <w:jc w:val="both"/>
        <w:rPr>
          <w:sz w:val="24"/>
          <w:szCs w:val="24"/>
        </w:rPr>
      </w:pPr>
    </w:p>
    <w:sectPr w:rsidR="002E3B4D" w:rsidRPr="002E3B4D" w:rsidSect="00A333A1">
      <w:headerReference w:type="default" r:id="rId8"/>
      <w:headerReference w:type="firs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5DF0" w:rsidRDefault="00B15DF0" w:rsidP="00D87585">
      <w:r>
        <w:separator/>
      </w:r>
    </w:p>
  </w:endnote>
  <w:endnote w:type="continuationSeparator" w:id="1">
    <w:p w:rsidR="00B15DF0" w:rsidRDefault="00B15DF0" w:rsidP="00D87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5DF0" w:rsidRDefault="00B15DF0" w:rsidP="00D87585">
      <w:r>
        <w:separator/>
      </w:r>
    </w:p>
  </w:footnote>
  <w:footnote w:type="continuationSeparator" w:id="1">
    <w:p w:rsidR="00B15DF0" w:rsidRDefault="00B15DF0" w:rsidP="00D87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82501"/>
      <w:showingPlcHdr/>
    </w:sdtPr>
    <w:sdtContent>
      <w:p w:rsidR="00B00C3D" w:rsidRDefault="005310E9" w:rsidP="00B00C3D">
        <w:pPr>
          <w:pStyle w:val="a6"/>
          <w:jc w:val="center"/>
        </w:pPr>
        <w:r>
          <w:t xml:space="preserve">     </w:t>
        </w:r>
      </w:p>
    </w:sdtContent>
  </w:sdt>
  <w:p w:rsidR="00D87585" w:rsidRDefault="00D8758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3A1" w:rsidRDefault="00A333A1" w:rsidP="00B00C3D">
    <w:pPr>
      <w:pStyle w:val="a6"/>
      <w:jc w:val="center"/>
    </w:pPr>
  </w:p>
  <w:p w:rsidR="00D87585" w:rsidRDefault="00D8758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24C56"/>
    <w:multiLevelType w:val="hybridMultilevel"/>
    <w:tmpl w:val="77C2C120"/>
    <w:lvl w:ilvl="0" w:tplc="FE6634D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52226"/>
  </w:hdrShapeDefaults>
  <w:footnotePr>
    <w:footnote w:id="0"/>
    <w:footnote w:id="1"/>
  </w:footnotePr>
  <w:endnotePr>
    <w:endnote w:id="0"/>
    <w:endnote w:id="1"/>
  </w:endnotePr>
  <w:compat/>
  <w:rsids>
    <w:rsidRoot w:val="00D537C7"/>
    <w:rsid w:val="0004120A"/>
    <w:rsid w:val="0004393A"/>
    <w:rsid w:val="00081A61"/>
    <w:rsid w:val="000E1AB5"/>
    <w:rsid w:val="000F68D7"/>
    <w:rsid w:val="0011423C"/>
    <w:rsid w:val="00115CB5"/>
    <w:rsid w:val="00134D44"/>
    <w:rsid w:val="00191DBC"/>
    <w:rsid w:val="00191FD6"/>
    <w:rsid w:val="00196D44"/>
    <w:rsid w:val="001E74C0"/>
    <w:rsid w:val="002164EF"/>
    <w:rsid w:val="00240C91"/>
    <w:rsid w:val="00272E41"/>
    <w:rsid w:val="002D6362"/>
    <w:rsid w:val="002E3B4D"/>
    <w:rsid w:val="00320B1F"/>
    <w:rsid w:val="003D484E"/>
    <w:rsid w:val="00425D09"/>
    <w:rsid w:val="0042735B"/>
    <w:rsid w:val="004945E8"/>
    <w:rsid w:val="004E1A17"/>
    <w:rsid w:val="00516852"/>
    <w:rsid w:val="005310E9"/>
    <w:rsid w:val="0053235B"/>
    <w:rsid w:val="005A006A"/>
    <w:rsid w:val="005D64F0"/>
    <w:rsid w:val="005E2BE5"/>
    <w:rsid w:val="005F0CB9"/>
    <w:rsid w:val="00600BCE"/>
    <w:rsid w:val="00664C09"/>
    <w:rsid w:val="006C0F55"/>
    <w:rsid w:val="00707BA2"/>
    <w:rsid w:val="00740231"/>
    <w:rsid w:val="00795F3B"/>
    <w:rsid w:val="008026F8"/>
    <w:rsid w:val="00846000"/>
    <w:rsid w:val="008962C9"/>
    <w:rsid w:val="008F41D3"/>
    <w:rsid w:val="009450B0"/>
    <w:rsid w:val="00977DB6"/>
    <w:rsid w:val="00A333A1"/>
    <w:rsid w:val="00A35C69"/>
    <w:rsid w:val="00A47E7B"/>
    <w:rsid w:val="00A542B3"/>
    <w:rsid w:val="00AA7835"/>
    <w:rsid w:val="00AA7DBF"/>
    <w:rsid w:val="00AD2DF0"/>
    <w:rsid w:val="00AF3AB4"/>
    <w:rsid w:val="00AF7CFC"/>
    <w:rsid w:val="00B00C3D"/>
    <w:rsid w:val="00B15DF0"/>
    <w:rsid w:val="00B376DF"/>
    <w:rsid w:val="00BB6FEE"/>
    <w:rsid w:val="00BC6BB3"/>
    <w:rsid w:val="00BC6C74"/>
    <w:rsid w:val="00C13ACB"/>
    <w:rsid w:val="00C438DB"/>
    <w:rsid w:val="00CE007B"/>
    <w:rsid w:val="00D34950"/>
    <w:rsid w:val="00D537C7"/>
    <w:rsid w:val="00D718DB"/>
    <w:rsid w:val="00D87585"/>
    <w:rsid w:val="00DA27C7"/>
    <w:rsid w:val="00DB09F4"/>
    <w:rsid w:val="00DB4F6D"/>
    <w:rsid w:val="00DC26D7"/>
    <w:rsid w:val="00DE73B4"/>
    <w:rsid w:val="00E36C35"/>
    <w:rsid w:val="00E616F7"/>
    <w:rsid w:val="00E70964"/>
    <w:rsid w:val="00EA6068"/>
    <w:rsid w:val="00ED76BA"/>
    <w:rsid w:val="00EF1473"/>
    <w:rsid w:val="00EF4C86"/>
    <w:rsid w:val="00F5695E"/>
    <w:rsid w:val="00F7307B"/>
    <w:rsid w:val="00F75C34"/>
    <w:rsid w:val="00F85D31"/>
    <w:rsid w:val="00FB1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537C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37C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a3">
    <w:name w:val="Нормальный (таблица)"/>
    <w:basedOn w:val="a"/>
    <w:next w:val="a"/>
    <w:rsid w:val="00D537C7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rsid w:val="00D537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uiPriority w:val="99"/>
    <w:rsid w:val="00D537C7"/>
    <w:rPr>
      <w:b/>
      <w:bCs/>
      <w:color w:val="008000"/>
    </w:rPr>
  </w:style>
  <w:style w:type="paragraph" w:customStyle="1" w:styleId="ConsPlusNormal">
    <w:name w:val="ConsPlusNormal"/>
    <w:rsid w:val="00D537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B376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875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875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00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00C3D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8F41D3"/>
    <w:pPr>
      <w:ind w:left="720"/>
      <w:contextualSpacing/>
    </w:pPr>
  </w:style>
  <w:style w:type="paragraph" w:styleId="ad">
    <w:name w:val="No Spacing"/>
    <w:link w:val="ae"/>
    <w:uiPriority w:val="1"/>
    <w:qFormat/>
    <w:rsid w:val="00FB1957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FB1957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0B251-5423-47CF-B23A-A9BB3E2C6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1</Pages>
  <Words>3187</Words>
  <Characters>18166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1</cp:lastModifiedBy>
  <cp:revision>35</cp:revision>
  <cp:lastPrinted>2018-11-23T08:26:00Z</cp:lastPrinted>
  <dcterms:created xsi:type="dcterms:W3CDTF">2017-02-04T15:00:00Z</dcterms:created>
  <dcterms:modified xsi:type="dcterms:W3CDTF">2022-03-10T12:49:00Z</dcterms:modified>
</cp:coreProperties>
</file>