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AEF" w:rsidRPr="00D21AEF" w:rsidRDefault="00D21AEF" w:rsidP="003A64A2">
      <w:pPr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21AEF">
        <w:rPr>
          <w:rFonts w:ascii="Times New Roman" w:eastAsia="Times New Roman" w:hAnsi="Times New Roman" w:cs="Times New Roman"/>
          <w:b/>
          <w:sz w:val="28"/>
          <w:szCs w:val="28"/>
        </w:rPr>
        <w:t xml:space="preserve">СОВЕТ ДЕПУТАТОВ </w:t>
      </w:r>
      <w:r w:rsidR="003A64A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</w:t>
      </w:r>
      <w:r w:rsidRPr="00D21AEF">
        <w:rPr>
          <w:rFonts w:ascii="Times New Roman" w:eastAsia="Times New Roman" w:hAnsi="Times New Roman" w:cs="Times New Roman"/>
          <w:b/>
          <w:sz w:val="28"/>
          <w:szCs w:val="28"/>
        </w:rPr>
        <w:t>ТЕМНИКОВСКОГО МУНИЦИПАЛЬНОГО РАЙОНА</w:t>
      </w:r>
      <w:r w:rsidR="003A64A2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D21AEF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  <w:r w:rsidR="003A64A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СЕДЬМОГО</w:t>
      </w:r>
      <w:r w:rsidRPr="00D21AEF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</w:t>
      </w:r>
    </w:p>
    <w:p w:rsidR="00D21AEF" w:rsidRPr="00B5570D" w:rsidRDefault="00D21AEF" w:rsidP="00D21AEF">
      <w:pPr>
        <w:jc w:val="center"/>
        <w:rPr>
          <w:rFonts w:ascii="Calibri" w:eastAsia="Times New Roman" w:hAnsi="Calibri" w:cs="Times New Roman"/>
        </w:rPr>
      </w:pPr>
    </w:p>
    <w:p w:rsidR="00D21AEF" w:rsidRPr="003A64A2" w:rsidRDefault="00D21AEF" w:rsidP="00D21AEF">
      <w:pPr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gramStart"/>
      <w:r w:rsidRPr="003A64A2"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proofErr w:type="gramEnd"/>
      <w:r w:rsidRPr="003A64A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D21AEF" w:rsidRPr="00401010" w:rsidRDefault="00D21AEF" w:rsidP="00D21AEF">
      <w:pPr>
        <w:rPr>
          <w:rFonts w:ascii="Calibri" w:eastAsia="Times New Roman" w:hAnsi="Calibri" w:cs="Times New Roman"/>
          <w:b/>
          <w:bCs/>
        </w:rPr>
      </w:pPr>
    </w:p>
    <w:p w:rsidR="00D21AEF" w:rsidRPr="00D1503D" w:rsidRDefault="00D21AEF" w:rsidP="00D21AEF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Calibri" w:eastAsia="Times New Roman" w:hAnsi="Calibri" w:cs="Times New Roman"/>
        </w:rPr>
        <w:t xml:space="preserve">               </w:t>
      </w:r>
      <w:r w:rsidRPr="00D150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5570D" w:rsidRPr="00D1503D">
        <w:rPr>
          <w:rFonts w:ascii="Times New Roman" w:eastAsia="Times New Roman" w:hAnsi="Times New Roman" w:cs="Times New Roman"/>
          <w:sz w:val="28"/>
          <w:szCs w:val="28"/>
        </w:rPr>
        <w:t>«</w:t>
      </w:r>
      <w:r w:rsidR="00D1503D" w:rsidRPr="00D1503D">
        <w:rPr>
          <w:rFonts w:ascii="Times New Roman" w:eastAsia="Times New Roman" w:hAnsi="Times New Roman" w:cs="Times New Roman"/>
          <w:sz w:val="28"/>
          <w:szCs w:val="28"/>
        </w:rPr>
        <w:t>11</w:t>
      </w:r>
      <w:r w:rsidR="00B5570D" w:rsidRPr="00D1503D">
        <w:rPr>
          <w:rFonts w:ascii="Times New Roman" w:eastAsia="Times New Roman" w:hAnsi="Times New Roman" w:cs="Times New Roman"/>
          <w:sz w:val="28"/>
          <w:szCs w:val="28"/>
        </w:rPr>
        <w:t>»</w:t>
      </w:r>
      <w:r w:rsidR="00D1503D" w:rsidRPr="00D1503D">
        <w:rPr>
          <w:rFonts w:ascii="Times New Roman" w:eastAsia="Times New Roman" w:hAnsi="Times New Roman" w:cs="Times New Roman"/>
          <w:sz w:val="28"/>
          <w:szCs w:val="28"/>
        </w:rPr>
        <w:t xml:space="preserve">ноября </w:t>
      </w:r>
      <w:r w:rsidRPr="00D1503D">
        <w:rPr>
          <w:rFonts w:ascii="Times New Roman" w:eastAsia="Times New Roman" w:hAnsi="Times New Roman" w:cs="Times New Roman"/>
          <w:sz w:val="28"/>
          <w:szCs w:val="28"/>
        </w:rPr>
        <w:t xml:space="preserve">2021 года                                                                                  № </w:t>
      </w:r>
      <w:r w:rsidR="003848BC">
        <w:rPr>
          <w:rFonts w:ascii="Times New Roman" w:eastAsia="Times New Roman" w:hAnsi="Times New Roman" w:cs="Times New Roman"/>
          <w:sz w:val="28"/>
          <w:szCs w:val="28"/>
        </w:rPr>
        <w:t>17</w:t>
      </w:r>
      <w:bookmarkStart w:id="0" w:name="_GoBack"/>
      <w:bookmarkEnd w:id="0"/>
    </w:p>
    <w:p w:rsidR="00D21AEF" w:rsidRPr="00401010" w:rsidRDefault="00D21AEF" w:rsidP="00D21AEF">
      <w:pPr>
        <w:rPr>
          <w:rFonts w:ascii="Calibri" w:eastAsia="Times New Roman" w:hAnsi="Calibri" w:cs="Times New Roman"/>
          <w:sz w:val="16"/>
          <w:szCs w:val="16"/>
        </w:rPr>
      </w:pPr>
    </w:p>
    <w:p w:rsidR="00D21AEF" w:rsidRDefault="00D21AEF" w:rsidP="00D21AEF">
      <w:pPr>
        <w:pStyle w:val="Default"/>
        <w:jc w:val="center"/>
        <w:rPr>
          <w:b/>
          <w:bCs/>
          <w:sz w:val="28"/>
          <w:szCs w:val="28"/>
        </w:rPr>
      </w:pPr>
    </w:p>
    <w:p w:rsidR="00D21AEF" w:rsidRDefault="00D21AEF" w:rsidP="00D21AEF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 передаче Счетной палате Республики Мордовия полномочий по осуществлению внешнего муниципального финансового контроля в </w:t>
      </w:r>
      <w:r w:rsidRPr="00D21AEF">
        <w:rPr>
          <w:b/>
          <w:sz w:val="28"/>
          <w:szCs w:val="28"/>
        </w:rPr>
        <w:t>Темниковского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муниципальном районе Республики Мордовия</w:t>
      </w:r>
    </w:p>
    <w:p w:rsidR="00B5570D" w:rsidRDefault="00B5570D" w:rsidP="00D21AEF">
      <w:pPr>
        <w:pStyle w:val="Default"/>
        <w:rPr>
          <w:sz w:val="28"/>
          <w:szCs w:val="28"/>
        </w:rPr>
      </w:pPr>
    </w:p>
    <w:p w:rsidR="00D21AEF" w:rsidRPr="00B5570D" w:rsidRDefault="00D21AEF" w:rsidP="00B5570D">
      <w:pPr>
        <w:pStyle w:val="Defaul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частью 12 статьи 3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пунктом 14 статьи 16, со статьей 18.1 Закона Республики Мордовия от 28.12.2011 № 82-З «О Счетной палате Республики Мордовия», </w:t>
      </w:r>
      <w:r w:rsidRPr="00B5570D">
        <w:rPr>
          <w:bCs/>
          <w:sz w:val="28"/>
          <w:szCs w:val="28"/>
        </w:rPr>
        <w:t xml:space="preserve">Совет депутатов </w:t>
      </w:r>
      <w:r w:rsidR="00B5570D" w:rsidRPr="00B5570D">
        <w:rPr>
          <w:bCs/>
          <w:sz w:val="28"/>
          <w:szCs w:val="28"/>
        </w:rPr>
        <w:t>Темниковского</w:t>
      </w:r>
      <w:r w:rsidRPr="00B5570D">
        <w:rPr>
          <w:bCs/>
          <w:sz w:val="28"/>
          <w:szCs w:val="28"/>
        </w:rPr>
        <w:t xml:space="preserve"> муниципального района Республики Мордовия </w:t>
      </w:r>
      <w:r w:rsidR="00B5570D">
        <w:rPr>
          <w:bCs/>
          <w:sz w:val="28"/>
          <w:szCs w:val="28"/>
        </w:rPr>
        <w:t>решил</w:t>
      </w:r>
      <w:r w:rsidRPr="00B5570D">
        <w:rPr>
          <w:bCs/>
          <w:sz w:val="28"/>
          <w:szCs w:val="28"/>
        </w:rPr>
        <w:t xml:space="preserve">: </w:t>
      </w:r>
      <w:proofErr w:type="gramEnd"/>
    </w:p>
    <w:p w:rsidR="00B5570D" w:rsidRDefault="00B5570D" w:rsidP="00B5570D">
      <w:pPr>
        <w:pStyle w:val="Default"/>
        <w:spacing w:after="85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</w:t>
      </w:r>
      <w:r w:rsidR="00D21AEF">
        <w:rPr>
          <w:b/>
          <w:bCs/>
          <w:sz w:val="28"/>
          <w:szCs w:val="28"/>
        </w:rPr>
        <w:t xml:space="preserve">1. </w:t>
      </w:r>
      <w:r w:rsidR="00D21AEF">
        <w:rPr>
          <w:sz w:val="28"/>
          <w:szCs w:val="28"/>
        </w:rPr>
        <w:t xml:space="preserve">Обратиться </w:t>
      </w:r>
      <w:proofErr w:type="gramStart"/>
      <w:r w:rsidR="00D21AEF">
        <w:rPr>
          <w:sz w:val="28"/>
          <w:szCs w:val="28"/>
        </w:rPr>
        <w:t>в Счетную палату Республики Мордовия с предложением о заключении соглашения о передаче полномочий по осуществлению</w:t>
      </w:r>
      <w:proofErr w:type="gramEnd"/>
      <w:r w:rsidR="00D21AEF">
        <w:rPr>
          <w:sz w:val="28"/>
          <w:szCs w:val="28"/>
        </w:rPr>
        <w:t xml:space="preserve"> внешнего муниципального финансового контроля.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21AEF" w:rsidRDefault="00B5570D" w:rsidP="00B5570D">
      <w:pPr>
        <w:pStyle w:val="Default"/>
        <w:spacing w:after="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21AEF">
        <w:rPr>
          <w:b/>
          <w:bCs/>
          <w:sz w:val="28"/>
          <w:szCs w:val="28"/>
        </w:rPr>
        <w:t xml:space="preserve">2. </w:t>
      </w:r>
      <w:r w:rsidR="00D21AEF">
        <w:rPr>
          <w:sz w:val="28"/>
          <w:szCs w:val="28"/>
        </w:rPr>
        <w:t xml:space="preserve">Для заключения соглашения о передаче полномочий по осуществлению внешнего муниципального финансового контроля направить копию данного решения в Счетную палату в течение 5 рабочих дней после его принятия. </w:t>
      </w:r>
    </w:p>
    <w:p w:rsidR="00D21AEF" w:rsidRDefault="00B5570D" w:rsidP="00B5570D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</w:t>
      </w:r>
      <w:r w:rsidR="00D21AEF">
        <w:rPr>
          <w:b/>
          <w:bCs/>
          <w:sz w:val="28"/>
          <w:szCs w:val="28"/>
        </w:rPr>
        <w:t xml:space="preserve">3. </w:t>
      </w:r>
      <w:r w:rsidR="00D21AEF">
        <w:rPr>
          <w:sz w:val="28"/>
          <w:szCs w:val="28"/>
        </w:rPr>
        <w:t xml:space="preserve">Настоящее решение вступает в силу после официального опубликования.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959"/>
        <w:gridCol w:w="4959"/>
      </w:tblGrid>
      <w:tr w:rsidR="00D21AEF">
        <w:trPr>
          <w:trHeight w:val="857"/>
        </w:trPr>
        <w:tc>
          <w:tcPr>
            <w:tcW w:w="4959" w:type="dxa"/>
          </w:tcPr>
          <w:p w:rsidR="00DE26CB" w:rsidRDefault="00DE26CB">
            <w:pPr>
              <w:pStyle w:val="Default"/>
              <w:rPr>
                <w:sz w:val="28"/>
                <w:szCs w:val="28"/>
              </w:rPr>
            </w:pPr>
          </w:p>
          <w:p w:rsidR="00DE26CB" w:rsidRPr="00DE26CB" w:rsidRDefault="00DE26CB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4959" w:type="dxa"/>
          </w:tcPr>
          <w:p w:rsidR="00D21AEF" w:rsidRPr="00DE26CB" w:rsidRDefault="00D21AEF">
            <w:pPr>
              <w:pStyle w:val="Default"/>
              <w:rPr>
                <w:sz w:val="28"/>
                <w:szCs w:val="28"/>
              </w:rPr>
            </w:pPr>
          </w:p>
        </w:tc>
      </w:tr>
    </w:tbl>
    <w:p w:rsidR="00DE26CB" w:rsidRDefault="00DE26CB">
      <w:pPr>
        <w:rPr>
          <w:rFonts w:ascii="Times New Roman" w:hAnsi="Times New Roman" w:cs="Times New Roman"/>
          <w:sz w:val="28"/>
          <w:szCs w:val="28"/>
        </w:rPr>
      </w:pPr>
      <w:r w:rsidRPr="00DE26CB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26CB">
        <w:rPr>
          <w:rFonts w:ascii="Times New Roman" w:hAnsi="Times New Roman" w:cs="Times New Roman"/>
          <w:sz w:val="28"/>
          <w:szCs w:val="28"/>
        </w:rPr>
        <w:t>Темниковского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Pr="00DE26C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С.Н.Кизим</w:t>
      </w:r>
    </w:p>
    <w:p w:rsidR="00DE26CB" w:rsidRPr="00DE26CB" w:rsidRDefault="00DE26CB" w:rsidP="00501F17">
      <w:pPr>
        <w:spacing w:line="240" w:lineRule="auto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DE26CB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  <w:r w:rsidRPr="00DE26CB">
        <w:rPr>
          <w:rFonts w:ascii="Times New Roman" w:hAnsi="Times New Roman" w:cs="Times New Roman"/>
          <w:sz w:val="28"/>
          <w:szCs w:val="28"/>
        </w:rPr>
        <w:t xml:space="preserve">Совета депутатов                                                                          </w:t>
      </w:r>
      <w:r w:rsidR="00DE6BC7"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spellStart"/>
      <w:r w:rsidR="00DE6BC7">
        <w:rPr>
          <w:rFonts w:ascii="Times New Roman" w:hAnsi="Times New Roman" w:cs="Times New Roman"/>
          <w:sz w:val="28"/>
          <w:szCs w:val="28"/>
        </w:rPr>
        <w:t>А.М.Лебедева</w:t>
      </w:r>
      <w:proofErr w:type="spellEnd"/>
    </w:p>
    <w:p w:rsidR="00DE26CB" w:rsidRPr="00DE26CB" w:rsidRDefault="00DE26CB">
      <w:pPr>
        <w:rPr>
          <w:rFonts w:ascii="Times New Roman" w:hAnsi="Times New Roman" w:cs="Times New Roman"/>
        </w:rPr>
      </w:pPr>
    </w:p>
    <w:sectPr w:rsidR="00DE26CB" w:rsidRPr="00DE26CB" w:rsidSect="00D21AEF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AEF"/>
    <w:rsid w:val="001B2CD0"/>
    <w:rsid w:val="003848BC"/>
    <w:rsid w:val="003A64A2"/>
    <w:rsid w:val="004561EF"/>
    <w:rsid w:val="00501F17"/>
    <w:rsid w:val="00B5570D"/>
    <w:rsid w:val="00CC003F"/>
    <w:rsid w:val="00D1503D"/>
    <w:rsid w:val="00D21AEF"/>
    <w:rsid w:val="00DE26CB"/>
    <w:rsid w:val="00DE6BC7"/>
    <w:rsid w:val="00E8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21A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3">
    <w:name w:val="Цветовое выделение"/>
    <w:uiPriority w:val="99"/>
    <w:rsid w:val="00DE26CB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21A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3">
    <w:name w:val="Цветовое выделение"/>
    <w:uiPriority w:val="99"/>
    <w:rsid w:val="00DE26CB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FF0DB-2226-49C9-9E8A-164B6E010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FINUPRAV</dc:creator>
  <cp:lastModifiedBy>Юрист</cp:lastModifiedBy>
  <cp:revision>4</cp:revision>
  <cp:lastPrinted>2021-11-11T06:38:00Z</cp:lastPrinted>
  <dcterms:created xsi:type="dcterms:W3CDTF">2021-11-11T06:49:00Z</dcterms:created>
  <dcterms:modified xsi:type="dcterms:W3CDTF">2021-11-18T13:27:00Z</dcterms:modified>
</cp:coreProperties>
</file>