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27A" w:rsidRDefault="007E44AC" w:rsidP="007E44AC">
      <w:pPr>
        <w:jc w:val="center"/>
      </w:pPr>
      <w:r>
        <w:t xml:space="preserve">Ответственность за </w:t>
      </w:r>
      <w:r w:rsidRPr="007E44AC">
        <w:t>публичные призывы к осуществлению террористической деятельности, публичное оправдание терроризма или пропаганда терроризма</w:t>
      </w:r>
    </w:p>
    <w:p w:rsidR="007E44AC" w:rsidRDefault="007E44AC" w:rsidP="007E44AC"/>
    <w:p w:rsidR="007E44AC" w:rsidRDefault="007E44AC" w:rsidP="00BF4DC2">
      <w:pPr>
        <w:ind w:firstLine="709"/>
      </w:pPr>
      <w:r>
        <w:t>Статьей 205.2 Уголовного кодекса</w:t>
      </w:r>
      <w:r w:rsidR="001D4CF2">
        <w:t xml:space="preserve"> Российской Федерации</w:t>
      </w:r>
      <w:bookmarkStart w:id="0" w:name="_GoBack"/>
      <w:bookmarkEnd w:id="0"/>
      <w:r>
        <w:t xml:space="preserve"> </w:t>
      </w:r>
      <w:r w:rsidR="0042306A">
        <w:t>предусмотрена ответственность за п</w:t>
      </w:r>
      <w:r w:rsidR="0042306A" w:rsidRPr="0042306A">
        <w:t>убличные призывы к осуществлению террористической деятельности, публичное оправдание терроризма или пропаганд</w:t>
      </w:r>
      <w:r w:rsidR="0042306A">
        <w:t xml:space="preserve">у </w:t>
      </w:r>
      <w:r w:rsidR="0042306A" w:rsidRPr="0042306A">
        <w:t>терроризма</w:t>
      </w:r>
      <w:r w:rsidR="0042306A">
        <w:t>.</w:t>
      </w:r>
    </w:p>
    <w:p w:rsidR="0042306A" w:rsidRPr="0042306A" w:rsidRDefault="0042306A" w:rsidP="00BF4DC2">
      <w:pPr>
        <w:ind w:firstLine="709"/>
        <w:rPr>
          <w:rFonts w:eastAsia="Times New Roman"/>
          <w:szCs w:val="28"/>
          <w:lang w:eastAsia="ru-RU"/>
        </w:rPr>
      </w:pPr>
      <w:r w:rsidRPr="00BF4DC2">
        <w:rPr>
          <w:rFonts w:eastAsia="Times New Roman"/>
          <w:szCs w:val="28"/>
          <w:lang w:eastAsia="ru-RU"/>
        </w:rPr>
        <w:t xml:space="preserve">Указанные деяния </w:t>
      </w:r>
      <w:r w:rsidRPr="0042306A">
        <w:rPr>
          <w:rFonts w:eastAsia="Times New Roman"/>
          <w:szCs w:val="28"/>
          <w:lang w:eastAsia="ru-RU"/>
        </w:rPr>
        <w:t>наказываются штрафом в размере от ста тысяч до пятисот тысяч рублей либо в размере заработной платы или иного дохода осужденного за период до трех лет</w:t>
      </w:r>
      <w:r w:rsidR="00BF4DC2">
        <w:rPr>
          <w:rFonts w:eastAsia="Times New Roman"/>
          <w:szCs w:val="28"/>
          <w:lang w:eastAsia="ru-RU"/>
        </w:rPr>
        <w:t>,</w:t>
      </w:r>
      <w:r w:rsidRPr="0042306A">
        <w:rPr>
          <w:rFonts w:eastAsia="Times New Roman"/>
          <w:szCs w:val="28"/>
          <w:lang w:eastAsia="ru-RU"/>
        </w:rPr>
        <w:t xml:space="preserve"> либо лишением свободы на срок от двух до пяти лет.</w:t>
      </w:r>
    </w:p>
    <w:p w:rsidR="00BF4DC2" w:rsidRDefault="00BF4DC2" w:rsidP="00BF4DC2">
      <w:pPr>
        <w:ind w:firstLine="709"/>
        <w:rPr>
          <w:szCs w:val="28"/>
        </w:rPr>
      </w:pPr>
      <w:r>
        <w:rPr>
          <w:szCs w:val="28"/>
        </w:rPr>
        <w:t xml:space="preserve">Те же деяния совершенные </w:t>
      </w:r>
      <w:r w:rsidRPr="00BF4DC2">
        <w:rPr>
          <w:szCs w:val="28"/>
        </w:rPr>
        <w:t>с использованием средств массовой информации либо электронных или информационно-телекоммуникационных сетей, в том числе сети "Интернет",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лет.</w:t>
      </w:r>
    </w:p>
    <w:p w:rsidR="00BF4DC2" w:rsidRPr="00BF4DC2" w:rsidRDefault="00BF4DC2" w:rsidP="00BF4DC2">
      <w:pPr>
        <w:ind w:firstLine="540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Согласно </w:t>
      </w:r>
      <w:r w:rsidRPr="00BF4DC2">
        <w:rPr>
          <w:szCs w:val="28"/>
        </w:rPr>
        <w:t>Постановлени</w:t>
      </w:r>
      <w:r>
        <w:rPr>
          <w:szCs w:val="28"/>
        </w:rPr>
        <w:t>ю</w:t>
      </w:r>
      <w:r w:rsidRPr="00BF4DC2">
        <w:rPr>
          <w:szCs w:val="28"/>
        </w:rPr>
        <w:t xml:space="preserve"> Пленума Верховного Суда РФ от 09.02.2012 N 1</w:t>
      </w:r>
      <w:r>
        <w:rPr>
          <w:szCs w:val="28"/>
        </w:rPr>
        <w:t xml:space="preserve"> </w:t>
      </w:r>
      <w:r w:rsidRPr="00BF4DC2">
        <w:rPr>
          <w:szCs w:val="28"/>
        </w:rPr>
        <w:t>"О некоторых вопросах судебной практики по уголовным делам о преступлениях террористической направленности"</w:t>
      </w:r>
      <w:r>
        <w:rPr>
          <w:szCs w:val="28"/>
        </w:rPr>
        <w:t xml:space="preserve"> п</w:t>
      </w:r>
      <w:r w:rsidRPr="00BF4DC2">
        <w:rPr>
          <w:rFonts w:eastAsia="Times New Roman"/>
          <w:szCs w:val="28"/>
          <w:lang w:eastAsia="ru-RU"/>
        </w:rPr>
        <w:t>од публичными призывами к осуществлению террористической деятельности в статье 205.2 УК РФ следует понимать выраженные в любой форме (например, в устной, письменной, с использованием технических средств) обращения к другим лицам с целью побудить их к осуществлению террористической деятельности, то есть к совершению преступлений, предусмотренных статьями 205 - 206, 208, 211, 220, 221, 277, 278, 279, 360, 361 УК РФ.</w:t>
      </w:r>
    </w:p>
    <w:p w:rsidR="00BF4DC2" w:rsidRPr="00BF4DC2" w:rsidRDefault="00BF4DC2" w:rsidP="00BF4DC2">
      <w:pPr>
        <w:ind w:firstLine="709"/>
        <w:rPr>
          <w:rFonts w:eastAsia="Times New Roman"/>
          <w:szCs w:val="28"/>
          <w:lang w:eastAsia="ru-RU"/>
        </w:rPr>
      </w:pPr>
      <w:r w:rsidRPr="00BF4DC2">
        <w:rPr>
          <w:rFonts w:eastAsia="Times New Roman"/>
          <w:szCs w:val="28"/>
          <w:lang w:eastAsia="ru-RU"/>
        </w:rPr>
        <w:t>Согласно примечанию 1 к статье 205.2 УК РФ, публичное оправдание терроризма выражается в публичном заявлении о признании идеологии и практики терроризма правильными, нуждающимися в поддержке и подражании.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противоправных, насильственных действий (пункт 1 статьи 3 Федерального закона "О противодействии терроризму").</w:t>
      </w:r>
    </w:p>
    <w:p w:rsidR="00BF4DC2" w:rsidRPr="00BF4DC2" w:rsidRDefault="00BF4DC2" w:rsidP="00BF4DC2">
      <w:pPr>
        <w:ind w:firstLine="709"/>
        <w:rPr>
          <w:rFonts w:eastAsia="Times New Roman"/>
          <w:szCs w:val="28"/>
          <w:lang w:eastAsia="ru-RU"/>
        </w:rPr>
      </w:pPr>
      <w:r w:rsidRPr="00BF4DC2">
        <w:rPr>
          <w:rFonts w:eastAsia="Times New Roman"/>
          <w:szCs w:val="28"/>
          <w:lang w:eastAsia="ru-RU"/>
        </w:rPr>
        <w:t>Вопрос о публичности призывов к осуществлению террористической деятельности или оправдания терроризма (статья 205.2 УК РФ) должен разрешаться судами с учетом места, способа, обстановки и других обстоятельств дела (например, обращения к группе людей в общественных местах, на собраниях, митингах, демонстрациях, распространение листовок, вывешивание плакатов, распространение обращений путем массовой рассылки сообщений абонентам мобильной связи и т.п.).</w:t>
      </w:r>
    </w:p>
    <w:p w:rsidR="00BF4DC2" w:rsidRPr="00BF4DC2" w:rsidRDefault="00BF4DC2" w:rsidP="00BF4DC2">
      <w:pPr>
        <w:ind w:firstLine="709"/>
        <w:rPr>
          <w:rFonts w:eastAsia="Times New Roman"/>
          <w:szCs w:val="28"/>
          <w:lang w:eastAsia="ru-RU"/>
        </w:rPr>
      </w:pPr>
      <w:r w:rsidRPr="00BF4DC2">
        <w:rPr>
          <w:rFonts w:eastAsia="Times New Roman"/>
          <w:szCs w:val="28"/>
          <w:lang w:eastAsia="ru-RU"/>
        </w:rPr>
        <w:t xml:space="preserve">Публичные призывы к осуществлению террористической деятельности (часть 1 статьи 205.2 УК РФ) следует считать оконченным преступлением с </w:t>
      </w:r>
      <w:r w:rsidRPr="00BF4DC2">
        <w:rPr>
          <w:rFonts w:eastAsia="Times New Roman"/>
          <w:szCs w:val="28"/>
          <w:lang w:eastAsia="ru-RU"/>
        </w:rPr>
        <w:lastRenderedPageBreak/>
        <w:t>момента публичного провозглашения (распространения) хотя бы одного обращения независимо от того, удалось побудить других граждан к осуществлению террористической деятельности или нет.</w:t>
      </w:r>
    </w:p>
    <w:p w:rsidR="00BF4DC2" w:rsidRPr="00BF4DC2" w:rsidRDefault="00BF4DC2" w:rsidP="00BF4DC2">
      <w:pPr>
        <w:ind w:firstLine="709"/>
        <w:rPr>
          <w:rFonts w:eastAsia="Times New Roman"/>
          <w:szCs w:val="28"/>
          <w:lang w:eastAsia="ru-RU"/>
        </w:rPr>
      </w:pPr>
      <w:r w:rsidRPr="00BF4DC2">
        <w:rPr>
          <w:rFonts w:eastAsia="Times New Roman"/>
          <w:szCs w:val="28"/>
          <w:lang w:eastAsia="ru-RU"/>
        </w:rPr>
        <w:t>Публичное оправдание терроризма образует состав оконченного преступления с момента публичного выступления лица, в котором оно заявляет о признании идеологии и практики терроризма правильными и заслуживающими поддержки и подражания.</w:t>
      </w:r>
    </w:p>
    <w:p w:rsidR="00BF4DC2" w:rsidRPr="00BF4DC2" w:rsidRDefault="00BF4DC2" w:rsidP="00BF4DC2">
      <w:pPr>
        <w:ind w:firstLine="709"/>
        <w:rPr>
          <w:szCs w:val="28"/>
        </w:rPr>
      </w:pPr>
    </w:p>
    <w:sectPr w:rsidR="00BF4DC2" w:rsidRPr="00BF4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4AC"/>
    <w:rsid w:val="001D4CF2"/>
    <w:rsid w:val="00261A6E"/>
    <w:rsid w:val="0042306A"/>
    <w:rsid w:val="007E44AC"/>
    <w:rsid w:val="008E327A"/>
    <w:rsid w:val="00BF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ACB0"/>
  <w15:chartTrackingRefBased/>
  <w15:docId w15:val="{AE517F53-CD7D-4BA9-AB9B-A882C2CFB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7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2022-04-13T08:20:00Z</dcterms:created>
  <dcterms:modified xsi:type="dcterms:W3CDTF">2022-04-13T08:35:00Z</dcterms:modified>
</cp:coreProperties>
</file>