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F18B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043C14">
        <w:rPr>
          <w:rFonts w:ascii="Times New Roman" w:hAnsi="Times New Roman" w:cs="Times New Roman"/>
          <w:sz w:val="28"/>
          <w:szCs w:val="28"/>
        </w:rPr>
        <w:t>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043C14">
        <w:rPr>
          <w:rFonts w:ascii="Times New Roman" w:hAnsi="Times New Roman" w:cs="Times New Roman"/>
          <w:sz w:val="28"/>
          <w:szCs w:val="28"/>
        </w:rPr>
        <w:t>4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103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043C14">
        <w:rPr>
          <w:rStyle w:val="a4"/>
          <w:rFonts w:ascii="Times New Roman" w:hAnsi="Times New Roman" w:cs="Times New Roman"/>
          <w:i w:val="0"/>
          <w:sz w:val="28"/>
          <w:szCs w:val="28"/>
        </w:rPr>
        <w:t>2300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0204001:266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участок 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/1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71</cp:revision>
  <cp:lastPrinted>2022-04-06T10:45:00Z</cp:lastPrinted>
  <dcterms:created xsi:type="dcterms:W3CDTF">2017-03-24T13:02:00Z</dcterms:created>
  <dcterms:modified xsi:type="dcterms:W3CDTF">2022-04-06T10:45:00Z</dcterms:modified>
</cp:coreProperties>
</file>