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E03" w:rsidRDefault="004F4E03" w:rsidP="008A3DEB">
      <w:pPr>
        <w:pStyle w:val="a3"/>
        <w:shd w:val="clear" w:color="auto" w:fill="FFFFFF"/>
        <w:spacing w:line="360" w:lineRule="auto"/>
        <w:ind w:firstLine="709"/>
        <w:jc w:val="right"/>
        <w:rPr>
          <w:caps/>
          <w:sz w:val="28"/>
          <w:szCs w:val="28"/>
        </w:rPr>
      </w:pPr>
      <w:r>
        <w:rPr>
          <w:caps/>
          <w:sz w:val="28"/>
          <w:szCs w:val="28"/>
        </w:rPr>
        <w:t>ПРОЕКТ</w:t>
      </w:r>
    </w:p>
    <w:p w:rsidR="004F4E03" w:rsidRDefault="004F4E03" w:rsidP="008A3DEB">
      <w:pPr>
        <w:pStyle w:val="a3"/>
        <w:shd w:val="clear" w:color="auto" w:fill="FFFFFF"/>
        <w:ind w:firstLine="709"/>
        <w:rPr>
          <w:caps/>
          <w:sz w:val="28"/>
          <w:szCs w:val="28"/>
        </w:rPr>
      </w:pPr>
      <w:r>
        <w:rPr>
          <w:caps/>
          <w:sz w:val="28"/>
          <w:szCs w:val="28"/>
        </w:rPr>
        <w:t>АДМИНИСТРАЦИЯ</w:t>
      </w:r>
    </w:p>
    <w:p w:rsidR="004F4E03" w:rsidRDefault="004F4E03" w:rsidP="008A3DEB">
      <w:pPr>
        <w:pStyle w:val="a3"/>
        <w:shd w:val="clear" w:color="auto" w:fill="FFFFFF"/>
        <w:ind w:firstLine="709"/>
        <w:rPr>
          <w:caps/>
          <w:sz w:val="28"/>
          <w:szCs w:val="28"/>
        </w:rPr>
      </w:pPr>
      <w:r>
        <w:rPr>
          <w:caps/>
          <w:sz w:val="28"/>
          <w:szCs w:val="28"/>
        </w:rPr>
        <w:t>АНДРЕЕВСКОГО СЕЛЬСКОГО ПОСЕЛЕНИЯ</w:t>
      </w:r>
    </w:p>
    <w:p w:rsidR="004F4E03" w:rsidRDefault="004F4E03" w:rsidP="008A3DEB">
      <w:pPr>
        <w:pStyle w:val="a3"/>
        <w:shd w:val="clear" w:color="auto" w:fill="FFFFFF"/>
        <w:ind w:firstLine="709"/>
        <w:rPr>
          <w:caps/>
          <w:sz w:val="28"/>
          <w:szCs w:val="28"/>
        </w:rPr>
      </w:pPr>
      <w:r>
        <w:rPr>
          <w:caps/>
          <w:sz w:val="28"/>
          <w:szCs w:val="28"/>
        </w:rPr>
        <w:t>Темниковского МУНИЦИПАЛЬНОГО РАЙОНА</w:t>
      </w:r>
    </w:p>
    <w:p w:rsidR="004F4E03" w:rsidRDefault="004F4E03" w:rsidP="008A3DEB">
      <w:pPr>
        <w:pStyle w:val="a3"/>
        <w:shd w:val="clear" w:color="auto" w:fill="FFFFFF"/>
        <w:ind w:firstLine="709"/>
        <w:rPr>
          <w:caps/>
          <w:sz w:val="28"/>
          <w:szCs w:val="28"/>
        </w:rPr>
      </w:pPr>
      <w:r>
        <w:rPr>
          <w:caps/>
          <w:sz w:val="28"/>
          <w:szCs w:val="28"/>
        </w:rPr>
        <w:t>Республики мордовиЯ</w:t>
      </w:r>
    </w:p>
    <w:p w:rsidR="004F4E03" w:rsidRDefault="004F4E03" w:rsidP="008A3DEB">
      <w:pPr>
        <w:pStyle w:val="a3"/>
        <w:shd w:val="clear" w:color="auto" w:fill="FFFFFF"/>
        <w:spacing w:line="360" w:lineRule="auto"/>
        <w:ind w:firstLine="709"/>
        <w:jc w:val="both"/>
        <w:rPr>
          <w:b w:val="0"/>
          <w:caps/>
          <w:sz w:val="20"/>
        </w:rPr>
      </w:pPr>
    </w:p>
    <w:p w:rsidR="004F4E03" w:rsidRDefault="004F4E03" w:rsidP="008A3DEB">
      <w:pPr>
        <w:pStyle w:val="a3"/>
        <w:shd w:val="clear" w:color="auto" w:fill="FFFFFF"/>
        <w:spacing w:line="360" w:lineRule="auto"/>
        <w:ind w:firstLine="709"/>
        <w:jc w:val="both"/>
        <w:rPr>
          <w:b w:val="0"/>
          <w:caps/>
          <w:sz w:val="20"/>
        </w:rPr>
      </w:pPr>
    </w:p>
    <w:p w:rsidR="004F4E03" w:rsidRDefault="004F4E03" w:rsidP="008A3DEB">
      <w:pPr>
        <w:shd w:val="clear" w:color="auto" w:fill="FFFFFF"/>
        <w:spacing w:after="0" w:line="360" w:lineRule="auto"/>
        <w:ind w:firstLine="709"/>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4F4E03" w:rsidRDefault="004F4E03" w:rsidP="008A3DEB">
      <w:pPr>
        <w:shd w:val="clear" w:color="auto" w:fill="FFFFFF"/>
        <w:spacing w:after="0" w:line="360" w:lineRule="auto"/>
        <w:ind w:firstLine="709"/>
        <w:jc w:val="center"/>
        <w:outlineLvl w:val="0"/>
        <w:rPr>
          <w:rFonts w:ascii="Times New Roman" w:hAnsi="Times New Roman" w:cs="Times New Roman"/>
          <w:sz w:val="20"/>
          <w:szCs w:val="20"/>
        </w:rPr>
      </w:pPr>
    </w:p>
    <w:p w:rsidR="004F4E03" w:rsidRDefault="004F4E03" w:rsidP="008A3DEB">
      <w:pPr>
        <w:shd w:val="clear" w:color="auto" w:fill="FFFFFF"/>
        <w:spacing w:after="0" w:line="360" w:lineRule="auto"/>
        <w:ind w:firstLine="709"/>
        <w:jc w:val="center"/>
        <w:outlineLvl w:val="0"/>
        <w:rPr>
          <w:rFonts w:ascii="Times New Roman" w:hAnsi="Times New Roman" w:cs="Times New Roman"/>
          <w:sz w:val="28"/>
          <w:szCs w:val="28"/>
        </w:rPr>
      </w:pPr>
      <w:r>
        <w:rPr>
          <w:rFonts w:ascii="Times New Roman" w:hAnsi="Times New Roman" w:cs="Times New Roman"/>
          <w:sz w:val="28"/>
          <w:szCs w:val="28"/>
        </w:rPr>
        <w:t>__________2022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4F4E03" w:rsidRDefault="004F4E03" w:rsidP="008A3DEB">
      <w:pPr>
        <w:shd w:val="clear" w:color="auto" w:fill="FFFFFF"/>
        <w:spacing w:after="0" w:line="360" w:lineRule="auto"/>
        <w:ind w:firstLine="709"/>
        <w:jc w:val="center"/>
        <w:outlineLvl w:val="0"/>
        <w:rPr>
          <w:rFonts w:ascii="Times New Roman" w:hAnsi="Times New Roman" w:cs="Times New Roman"/>
          <w:sz w:val="20"/>
          <w:szCs w:val="20"/>
        </w:rPr>
      </w:pPr>
    </w:p>
    <w:p w:rsidR="004F4E03" w:rsidRPr="008F3567" w:rsidRDefault="004F4E03" w:rsidP="008A3DEB">
      <w:pPr>
        <w:shd w:val="clear" w:color="auto" w:fill="FFFFFF"/>
        <w:spacing w:after="0" w:line="360" w:lineRule="auto"/>
        <w:ind w:firstLine="709"/>
        <w:jc w:val="both"/>
        <w:outlineLvl w:val="0"/>
        <w:rPr>
          <w:rFonts w:ascii="Times New Roman" w:hAnsi="Times New Roman" w:cs="Times New Roman"/>
          <w:b/>
          <w:bCs/>
          <w:sz w:val="20"/>
          <w:szCs w:val="20"/>
        </w:rPr>
      </w:pPr>
    </w:p>
    <w:p w:rsidR="004F4E03" w:rsidRDefault="004F4E03" w:rsidP="008A3DEB">
      <w:pPr>
        <w:spacing w:after="0" w:line="360" w:lineRule="auto"/>
        <w:ind w:firstLine="709"/>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4F4E03" w:rsidRDefault="004F4E03" w:rsidP="008A3DEB">
      <w:pPr>
        <w:spacing w:after="0" w:line="360" w:lineRule="auto"/>
        <w:ind w:firstLine="709"/>
        <w:jc w:val="both"/>
        <w:rPr>
          <w:rFonts w:ascii="Times New Roman" w:hAnsi="Times New Roman" w:cs="Times New Roman"/>
          <w:sz w:val="16"/>
          <w:szCs w:val="16"/>
        </w:rPr>
      </w:pPr>
    </w:p>
    <w:p w:rsidR="008A3DEB" w:rsidRPr="004F4E03" w:rsidRDefault="008A3DEB" w:rsidP="008A3DEB">
      <w:pPr>
        <w:spacing w:after="0" w:line="360" w:lineRule="auto"/>
        <w:ind w:firstLine="709"/>
        <w:jc w:val="both"/>
        <w:rPr>
          <w:rFonts w:ascii="Times New Roman" w:hAnsi="Times New Roman" w:cs="Times New Roman"/>
          <w:sz w:val="16"/>
          <w:szCs w:val="16"/>
        </w:rPr>
      </w:pPr>
    </w:p>
    <w:p w:rsidR="004F4E03" w:rsidRDefault="004F4E03" w:rsidP="008A3DEB">
      <w:pPr>
        <w:spacing w:after="0" w:line="240" w:lineRule="auto"/>
        <w:ind w:firstLine="709"/>
        <w:jc w:val="center"/>
        <w:rPr>
          <w:rFonts w:ascii="Times New Roman" w:hAnsi="Times New Roman" w:cs="Times New Roman"/>
          <w:b/>
          <w:sz w:val="28"/>
          <w:szCs w:val="28"/>
        </w:rPr>
      </w:pPr>
      <w:r w:rsidRPr="004F4E03">
        <w:rPr>
          <w:rFonts w:ascii="Times New Roman" w:hAnsi="Times New Roman" w:cs="Times New Roman"/>
          <w:b/>
          <w:sz w:val="28"/>
          <w:szCs w:val="28"/>
        </w:rPr>
        <w:t>ОБ УТВЕРЖДЕНИИ ПРАВИЛ РАЗРАБОТКИ И УТВЕРЖДЕНИЯ АДМИНИСТРАТИВНЫХ РЕГЛАМЕНТОВ ПРЕДОСТАВЛЕНИЯ МУНИЦИПАЛЬНЫХ УСЛУГ</w:t>
      </w:r>
    </w:p>
    <w:p w:rsidR="004F4E03" w:rsidRDefault="004F4E03" w:rsidP="008A3DEB">
      <w:pPr>
        <w:spacing w:after="0" w:line="360" w:lineRule="auto"/>
        <w:ind w:firstLine="709"/>
        <w:jc w:val="both"/>
        <w:rPr>
          <w:rFonts w:ascii="Times New Roman" w:hAnsi="Times New Roman" w:cs="Times New Roman"/>
          <w:b/>
          <w:sz w:val="18"/>
          <w:szCs w:val="18"/>
        </w:rPr>
      </w:pPr>
    </w:p>
    <w:p w:rsidR="008A3DEB" w:rsidRPr="004F4E03" w:rsidRDefault="008A3DEB" w:rsidP="008A3DEB">
      <w:pPr>
        <w:spacing w:after="0" w:line="360" w:lineRule="auto"/>
        <w:ind w:firstLine="709"/>
        <w:jc w:val="both"/>
        <w:rPr>
          <w:rFonts w:ascii="Times New Roman" w:hAnsi="Times New Roman" w:cs="Times New Roman"/>
          <w:b/>
          <w:sz w:val="18"/>
          <w:szCs w:val="18"/>
        </w:rPr>
      </w:pP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Уставом Андреевского сельского поселения Темниковского муниципального района Республики Мордовия, администрация Андреевского сельского поселения Темниковского муниципального района п</w:t>
      </w:r>
      <w:r>
        <w:rPr>
          <w:rFonts w:ascii="Times New Roman" w:hAnsi="Times New Roman" w:cs="Times New Roman"/>
          <w:sz w:val="28"/>
          <w:szCs w:val="28"/>
        </w:rPr>
        <w:t xml:space="preserve"> </w:t>
      </w:r>
      <w:r w:rsidRPr="004F4E03">
        <w:rPr>
          <w:rFonts w:ascii="Times New Roman" w:hAnsi="Times New Roman" w:cs="Times New Roman"/>
          <w:sz w:val="28"/>
          <w:szCs w:val="28"/>
        </w:rPr>
        <w:t>о</w:t>
      </w:r>
      <w:r>
        <w:rPr>
          <w:rFonts w:ascii="Times New Roman" w:hAnsi="Times New Roman" w:cs="Times New Roman"/>
          <w:sz w:val="28"/>
          <w:szCs w:val="28"/>
        </w:rPr>
        <w:t xml:space="preserve"> </w:t>
      </w:r>
      <w:r w:rsidRPr="004F4E03">
        <w:rPr>
          <w:rFonts w:ascii="Times New Roman" w:hAnsi="Times New Roman" w:cs="Times New Roman"/>
          <w:sz w:val="28"/>
          <w:szCs w:val="28"/>
        </w:rPr>
        <w:t>с</w:t>
      </w:r>
      <w:r>
        <w:rPr>
          <w:rFonts w:ascii="Times New Roman" w:hAnsi="Times New Roman" w:cs="Times New Roman"/>
          <w:sz w:val="28"/>
          <w:szCs w:val="28"/>
        </w:rPr>
        <w:t xml:space="preserve"> </w:t>
      </w:r>
      <w:r w:rsidRPr="004F4E03">
        <w:rPr>
          <w:rFonts w:ascii="Times New Roman" w:hAnsi="Times New Roman" w:cs="Times New Roman"/>
          <w:sz w:val="28"/>
          <w:szCs w:val="28"/>
        </w:rPr>
        <w:t>т</w:t>
      </w:r>
      <w:r>
        <w:rPr>
          <w:rFonts w:ascii="Times New Roman" w:hAnsi="Times New Roman" w:cs="Times New Roman"/>
          <w:sz w:val="28"/>
          <w:szCs w:val="28"/>
        </w:rPr>
        <w:t xml:space="preserve"> </w:t>
      </w:r>
      <w:r w:rsidRPr="004F4E03">
        <w:rPr>
          <w:rFonts w:ascii="Times New Roman" w:hAnsi="Times New Roman" w:cs="Times New Roman"/>
          <w:sz w:val="28"/>
          <w:szCs w:val="28"/>
        </w:rPr>
        <w:t>а</w:t>
      </w:r>
      <w:r>
        <w:rPr>
          <w:rFonts w:ascii="Times New Roman" w:hAnsi="Times New Roman" w:cs="Times New Roman"/>
          <w:sz w:val="28"/>
          <w:szCs w:val="28"/>
        </w:rPr>
        <w:t xml:space="preserve"> </w:t>
      </w:r>
      <w:r w:rsidRPr="004F4E03">
        <w:rPr>
          <w:rFonts w:ascii="Times New Roman" w:hAnsi="Times New Roman" w:cs="Times New Roman"/>
          <w:sz w:val="28"/>
          <w:szCs w:val="28"/>
        </w:rPr>
        <w:t>н</w:t>
      </w:r>
      <w:r>
        <w:rPr>
          <w:rFonts w:ascii="Times New Roman" w:hAnsi="Times New Roman" w:cs="Times New Roman"/>
          <w:sz w:val="28"/>
          <w:szCs w:val="28"/>
        </w:rPr>
        <w:t xml:space="preserve"> </w:t>
      </w:r>
      <w:r w:rsidRPr="004F4E03">
        <w:rPr>
          <w:rFonts w:ascii="Times New Roman" w:hAnsi="Times New Roman" w:cs="Times New Roman"/>
          <w:sz w:val="28"/>
          <w:szCs w:val="28"/>
        </w:rPr>
        <w:t>о</w:t>
      </w:r>
      <w:r>
        <w:rPr>
          <w:rFonts w:ascii="Times New Roman" w:hAnsi="Times New Roman" w:cs="Times New Roman"/>
          <w:sz w:val="28"/>
          <w:szCs w:val="28"/>
        </w:rPr>
        <w:t xml:space="preserve"> </w:t>
      </w:r>
      <w:r w:rsidRPr="004F4E03">
        <w:rPr>
          <w:rFonts w:ascii="Times New Roman" w:hAnsi="Times New Roman" w:cs="Times New Roman"/>
          <w:sz w:val="28"/>
          <w:szCs w:val="28"/>
        </w:rPr>
        <w:t>в</w:t>
      </w:r>
      <w:r>
        <w:rPr>
          <w:rFonts w:ascii="Times New Roman" w:hAnsi="Times New Roman" w:cs="Times New Roman"/>
          <w:sz w:val="28"/>
          <w:szCs w:val="28"/>
        </w:rPr>
        <w:t xml:space="preserve"> </w:t>
      </w:r>
      <w:r w:rsidRPr="004F4E03">
        <w:rPr>
          <w:rFonts w:ascii="Times New Roman" w:hAnsi="Times New Roman" w:cs="Times New Roman"/>
          <w:sz w:val="28"/>
          <w:szCs w:val="28"/>
        </w:rPr>
        <w:t>л</w:t>
      </w:r>
      <w:r>
        <w:rPr>
          <w:rFonts w:ascii="Times New Roman" w:hAnsi="Times New Roman" w:cs="Times New Roman"/>
          <w:sz w:val="28"/>
          <w:szCs w:val="28"/>
        </w:rPr>
        <w:t xml:space="preserve"> </w:t>
      </w:r>
      <w:r w:rsidRPr="004F4E03">
        <w:rPr>
          <w:rFonts w:ascii="Times New Roman" w:hAnsi="Times New Roman" w:cs="Times New Roman"/>
          <w:sz w:val="28"/>
          <w:szCs w:val="28"/>
        </w:rPr>
        <w:t>я</w:t>
      </w:r>
      <w:r>
        <w:rPr>
          <w:rFonts w:ascii="Times New Roman" w:hAnsi="Times New Roman" w:cs="Times New Roman"/>
          <w:sz w:val="28"/>
          <w:szCs w:val="28"/>
        </w:rPr>
        <w:t xml:space="preserve"> </w:t>
      </w:r>
      <w:r w:rsidRPr="004F4E03">
        <w:rPr>
          <w:rFonts w:ascii="Times New Roman" w:hAnsi="Times New Roman" w:cs="Times New Roman"/>
          <w:sz w:val="28"/>
          <w:szCs w:val="28"/>
        </w:rPr>
        <w:t>е</w:t>
      </w:r>
      <w:r>
        <w:rPr>
          <w:rFonts w:ascii="Times New Roman" w:hAnsi="Times New Roman" w:cs="Times New Roman"/>
          <w:sz w:val="28"/>
          <w:szCs w:val="28"/>
        </w:rPr>
        <w:t xml:space="preserve"> </w:t>
      </w:r>
      <w:r w:rsidRPr="004F4E03">
        <w:rPr>
          <w:rFonts w:ascii="Times New Roman" w:hAnsi="Times New Roman" w:cs="Times New Roman"/>
          <w:sz w:val="28"/>
          <w:szCs w:val="28"/>
        </w:rPr>
        <w:t xml:space="preserve">т: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1.Утвердить прилагаемые правила разработки и утверждения административных регламентов предоставления муниципальных услуг администрации Андреевского сельского поселения Темниковского муниципального района Республики Мордовия.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2.Признать утратившим силу постановление администрации </w:t>
      </w:r>
      <w:r>
        <w:rPr>
          <w:rFonts w:ascii="Times New Roman" w:hAnsi="Times New Roman" w:cs="Times New Roman"/>
          <w:sz w:val="28"/>
          <w:szCs w:val="28"/>
        </w:rPr>
        <w:t xml:space="preserve">Андреевского </w:t>
      </w:r>
      <w:r w:rsidRPr="004F4E03">
        <w:rPr>
          <w:rFonts w:ascii="Times New Roman" w:hAnsi="Times New Roman" w:cs="Times New Roman"/>
          <w:sz w:val="28"/>
          <w:szCs w:val="28"/>
        </w:rPr>
        <w:t xml:space="preserve">сельского поселения от </w:t>
      </w:r>
      <w:r w:rsidR="00294AA3">
        <w:rPr>
          <w:rFonts w:ascii="Times New Roman" w:hAnsi="Times New Roman" w:cs="Times New Roman"/>
          <w:sz w:val="28"/>
          <w:szCs w:val="28"/>
        </w:rPr>
        <w:t>23.11.2012</w:t>
      </w:r>
      <w:r w:rsidRPr="004F4E03">
        <w:rPr>
          <w:rFonts w:ascii="Times New Roman" w:hAnsi="Times New Roman" w:cs="Times New Roman"/>
          <w:sz w:val="28"/>
          <w:szCs w:val="28"/>
        </w:rPr>
        <w:t xml:space="preserve"> N </w:t>
      </w:r>
      <w:r w:rsidR="00294AA3">
        <w:rPr>
          <w:rFonts w:ascii="Times New Roman" w:hAnsi="Times New Roman" w:cs="Times New Roman"/>
          <w:sz w:val="28"/>
          <w:szCs w:val="28"/>
        </w:rPr>
        <w:t>34</w:t>
      </w:r>
      <w:r w:rsidRPr="004F4E03">
        <w:rPr>
          <w:rFonts w:ascii="Times New Roman" w:hAnsi="Times New Roman" w:cs="Times New Roman"/>
          <w:sz w:val="28"/>
          <w:szCs w:val="28"/>
        </w:rPr>
        <w:t xml:space="preserve">».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3.Настоящее постановление вступает в силу с момента официального опубликования и подлежит размещению на официальном сайте администрации Андреевского сельского поселения.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4.Контроль за исполнением настоящего постановления оставляю за собой. </w:t>
      </w: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24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И.о. главы Андреевского </w:t>
      </w:r>
    </w:p>
    <w:p w:rsidR="004F4E03" w:rsidRDefault="004F4E03" w:rsidP="004F4E03">
      <w:pPr>
        <w:spacing w:after="0" w:line="24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4F4E03">
        <w:rPr>
          <w:rFonts w:ascii="Times New Roman" w:hAnsi="Times New Roman" w:cs="Times New Roman"/>
          <w:sz w:val="28"/>
          <w:szCs w:val="28"/>
        </w:rPr>
        <w:t xml:space="preserve">О.В. Клюшин </w:t>
      </w: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4F4E03" w:rsidRDefault="004F4E03" w:rsidP="004F4E03">
      <w:pPr>
        <w:spacing w:after="0" w:line="360" w:lineRule="auto"/>
        <w:ind w:firstLine="709"/>
        <w:jc w:val="both"/>
        <w:rPr>
          <w:rFonts w:ascii="Times New Roman" w:hAnsi="Times New Roman" w:cs="Times New Roman"/>
          <w:sz w:val="28"/>
          <w:szCs w:val="28"/>
        </w:rPr>
      </w:pPr>
    </w:p>
    <w:p w:rsidR="002364AD" w:rsidRDefault="002364AD" w:rsidP="004F4E03">
      <w:pPr>
        <w:spacing w:after="0" w:line="240" w:lineRule="auto"/>
        <w:ind w:firstLine="709"/>
        <w:jc w:val="right"/>
        <w:rPr>
          <w:rFonts w:ascii="Times New Roman" w:hAnsi="Times New Roman" w:cs="Times New Roman"/>
          <w:sz w:val="28"/>
          <w:szCs w:val="28"/>
        </w:rPr>
      </w:pPr>
    </w:p>
    <w:p w:rsidR="002364AD" w:rsidRDefault="002364AD" w:rsidP="004F4E03">
      <w:pPr>
        <w:spacing w:after="0" w:line="240" w:lineRule="auto"/>
        <w:ind w:firstLine="709"/>
        <w:jc w:val="right"/>
        <w:rPr>
          <w:rFonts w:ascii="Times New Roman" w:hAnsi="Times New Roman" w:cs="Times New Roman"/>
          <w:sz w:val="28"/>
          <w:szCs w:val="28"/>
        </w:rPr>
      </w:pPr>
    </w:p>
    <w:p w:rsidR="002364AD" w:rsidRDefault="002364AD" w:rsidP="004F4E03">
      <w:pPr>
        <w:spacing w:after="0" w:line="240" w:lineRule="auto"/>
        <w:ind w:firstLine="709"/>
        <w:jc w:val="right"/>
        <w:rPr>
          <w:rFonts w:ascii="Times New Roman" w:hAnsi="Times New Roman" w:cs="Times New Roman"/>
          <w:sz w:val="28"/>
          <w:szCs w:val="28"/>
        </w:rPr>
      </w:pP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lastRenderedPageBreak/>
        <w:t xml:space="preserve">Утверждены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t xml:space="preserve">постановлением Администрации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t xml:space="preserve">Андреевского сельского поселения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t>от __ апреля 2022 г. N ____</w:t>
      </w:r>
    </w:p>
    <w:p w:rsidR="004F4E03" w:rsidRDefault="004F4E03" w:rsidP="004F4E03">
      <w:pPr>
        <w:spacing w:after="0" w:line="240" w:lineRule="auto"/>
        <w:ind w:firstLine="709"/>
        <w:jc w:val="right"/>
        <w:rPr>
          <w:rFonts w:ascii="Times New Roman" w:hAnsi="Times New Roman" w:cs="Times New Roman"/>
          <w:sz w:val="28"/>
          <w:szCs w:val="28"/>
        </w:rPr>
      </w:pPr>
    </w:p>
    <w:p w:rsidR="004F4E03" w:rsidRDefault="004F4E03" w:rsidP="004F4E03">
      <w:pPr>
        <w:spacing w:after="0" w:line="240" w:lineRule="auto"/>
        <w:ind w:firstLine="709"/>
        <w:jc w:val="right"/>
        <w:rPr>
          <w:rFonts w:ascii="Times New Roman" w:hAnsi="Times New Roman" w:cs="Times New Roman"/>
          <w:sz w:val="28"/>
          <w:szCs w:val="28"/>
        </w:rPr>
      </w:pPr>
    </w:p>
    <w:p w:rsidR="004F4E03" w:rsidRPr="004F4E03" w:rsidRDefault="004F4E03" w:rsidP="004F4E03">
      <w:pPr>
        <w:spacing w:after="0" w:line="240" w:lineRule="auto"/>
        <w:ind w:firstLine="709"/>
        <w:jc w:val="center"/>
        <w:rPr>
          <w:rFonts w:ascii="Times New Roman" w:hAnsi="Times New Roman" w:cs="Times New Roman"/>
          <w:b/>
          <w:sz w:val="28"/>
          <w:szCs w:val="28"/>
        </w:rPr>
      </w:pPr>
      <w:r w:rsidRPr="004F4E03">
        <w:rPr>
          <w:rFonts w:ascii="Times New Roman" w:hAnsi="Times New Roman" w:cs="Times New Roman"/>
          <w:b/>
          <w:sz w:val="28"/>
          <w:szCs w:val="28"/>
        </w:rPr>
        <w:t>ПРАВИЛА РАЗРАБОТКИ И УТВЕРЖДЕНИЯ АДМИНИСТРАТИВНЫХ РЕГЛАМЕНТОВ ПРЕДОСТАВЛЕНИЯ МУНИЦИПАЛЬНЫХ УСЛУГ</w:t>
      </w:r>
    </w:p>
    <w:p w:rsidR="004F4E03" w:rsidRDefault="004F4E03" w:rsidP="004F4E03">
      <w:pPr>
        <w:spacing w:after="0" w:line="240" w:lineRule="auto"/>
        <w:ind w:firstLine="709"/>
        <w:jc w:val="both"/>
        <w:rPr>
          <w:rFonts w:ascii="Times New Roman" w:hAnsi="Times New Roman" w:cs="Times New Roman"/>
          <w:sz w:val="28"/>
          <w:szCs w:val="28"/>
        </w:rPr>
      </w:pPr>
    </w:p>
    <w:p w:rsidR="004F4E03" w:rsidRDefault="004F4E03" w:rsidP="004F4E03">
      <w:pPr>
        <w:spacing w:after="0" w:line="240" w:lineRule="auto"/>
        <w:ind w:firstLine="709"/>
        <w:jc w:val="both"/>
        <w:rPr>
          <w:rFonts w:ascii="Times New Roman" w:hAnsi="Times New Roman" w:cs="Times New Roman"/>
          <w:sz w:val="28"/>
          <w:szCs w:val="28"/>
        </w:rPr>
      </w:pPr>
    </w:p>
    <w:p w:rsidR="004F4E03" w:rsidRDefault="004F4E03" w:rsidP="004F4E03">
      <w:pPr>
        <w:spacing w:after="0" w:line="24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I. Общие положения</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1. Настоящие Правила устанавливают порядок разработки и утверждения административных регламентов предоставления муниципальных услуг (далее административный регламент).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2. Административные регламенты разрабатываются и утверждаются администрацией сельского поселения.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3. Административные регламенты разрабатываются в соответствии с федеральным законодательством. В случае если нормативным правовым актом, устанавливающим конкретное полномочие органа, предоставляющего муниципальную услугу, предусмотрено принятие отдельного нормативного правового акта, устанавливающего порядок осуществления такого полномочия, наряду с разработкой этого нормативного правового акта подлежит утверждению административный регламент предоставления соответствующей услуги. При этом указанным порядком осуществления полномочия не регулируются вопросы, относящиеся к предмету регулирования административного регламента в соответствии с настоящими Правилами. Исполнение органами местного самоуправления переданных им полномочий осуществляется в порядке, установленном административным регламентом предоставления услуги в сфере переданных полномочий.</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4. Разработка, согласование, проведение экспертизы и утверждение проектов административных регламентов осуществляются администрацией сельского поселения.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5. Разработка административных регламентов включает следующие этапы: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lastRenderedPageBreak/>
        <w:t>а) внесение в реестр услуг сведений о муниципальной услуге, в том числе о логически обособленных последовательностях административных действий при ее предоставлении (далее - административные процедуры);</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б) преобразование сведений, указанных в подпункте "а" настоящего пункта, в машиночитаемый вид в соответствии с требованиями, предусмотренными Федеральным законом "Об организации предоставления государственных и муниципальных услуг";</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в) автоматическое формирование из сведений, указанных в подпункте "б" настоящего пункта, проекта административного регламента в соответствии с требованиями к структуре и содержанию административных регламентов, установленными разделом II настоящих Правил. 4 6. Сведения о муниципальной услуге, указанные в подпункте "а" пункта 5 настоящих Правил, должны быть достаточны для описания: всех возможных категорий заявителей, обратившихся за одним результатом предоставления муниципальной услуги и объединенных общими признаками; уникальных для каждой категории заявителей, указанной в абзаце втором настоящего пункта, сроков и порядка осуществления административных процедур, в том числе оснований для начала административных процедур, критериев принятия решений, результатов административных процедур и способов их фиксации, сведений о составе документов и (или) информации, необходимых для предоставления муниципальной услуги, основаниях для отказа в приеме таких документов и (или) информации, основаниях для приостановления предоставления муниципальной услуги, критериях принятия решения о предоставлении (об отказе в предоставлении) государственной услуги, а также максимального срока предоставления муниципальной услуги (далее - вариант предоставления муниципальной услуги). Сведения о муниципальной услуге, преобразованные в машиночитаемый вид в соответствии с подпунктом "б" пункта 5 настоящих Правил,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 </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6</w:t>
      </w:r>
      <w:r w:rsidR="004F4E03" w:rsidRPr="004F4E03">
        <w:rPr>
          <w:rFonts w:ascii="Times New Roman" w:hAnsi="Times New Roman" w:cs="Times New Roman"/>
          <w:sz w:val="28"/>
          <w:szCs w:val="28"/>
        </w:rPr>
        <w:t>. При разработке административных регламентов органы, предоставляющие муниципальные услуги, предусматривают оптимизацию (повышение качества) предоставления муниципальных услуг, в том числе возможность предоставления услуги в упреждающем (проактивном) режиме, многоканальность и экстерриториальность получения услуг, описания всех вариантов предоставления услуги, устранение избыточных административных процедур и сроков их осуществления, а также документов и (или) информации, требуемых для получения услуги, внедрение реестровой модели предоставления услуг, а также внедрение иных принципов предоставления услуг, предусмотренных Федеральным законом "Об организации предоставления государственных и муниципальных услуг".</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4F4E03" w:rsidRPr="004F4E03">
        <w:rPr>
          <w:rFonts w:ascii="Times New Roman" w:hAnsi="Times New Roman" w:cs="Times New Roman"/>
          <w:sz w:val="28"/>
          <w:szCs w:val="28"/>
        </w:rPr>
        <w:t xml:space="preserve">. Наименование административных регламентов определяется администрацией сельского поселения с учетом формулировки нормативного правового акта, которым предусмотрена соответствующая муниципальная услуга. II. Требования к структуре и содержанию административных регламентов </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4F4E03" w:rsidRPr="004F4E03">
        <w:rPr>
          <w:rFonts w:ascii="Times New Roman" w:hAnsi="Times New Roman" w:cs="Times New Roman"/>
          <w:sz w:val="28"/>
          <w:szCs w:val="28"/>
        </w:rPr>
        <w:t xml:space="preserve">. В административный регламент включаются следующие разделы: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а) общие положения;</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б) стандарт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в) состав, последовательность и сроки выполнения административных процедур;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г) формы контроля за исполнением административного регламента;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д)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 </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4F4E03" w:rsidRPr="004F4E03">
        <w:rPr>
          <w:rFonts w:ascii="Times New Roman" w:hAnsi="Times New Roman" w:cs="Times New Roman"/>
          <w:sz w:val="28"/>
          <w:szCs w:val="28"/>
        </w:rPr>
        <w:t xml:space="preserve">. В раздел "Общие положения" включаются следующие положения: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а) предмет регулирования административного регламента;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б) круг заявителей; в) требование предоставления заявителю муниципальной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w:t>
      </w:r>
      <w:r w:rsidRPr="004F4E03">
        <w:rPr>
          <w:rFonts w:ascii="Times New Roman" w:hAnsi="Times New Roman" w:cs="Times New Roman"/>
          <w:sz w:val="28"/>
          <w:szCs w:val="28"/>
        </w:rPr>
        <w:lastRenderedPageBreak/>
        <w:t xml:space="preserve">проводимого органом, предоставляющим услугу (далее - профилирование), а также результата, за предоставлением которого обратился заявитель.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0</w:t>
      </w:r>
      <w:r w:rsidRPr="004F4E03">
        <w:rPr>
          <w:rFonts w:ascii="Times New Roman" w:hAnsi="Times New Roman" w:cs="Times New Roman"/>
          <w:sz w:val="28"/>
          <w:szCs w:val="28"/>
        </w:rPr>
        <w:t>. Раздел "Стандарт предоставления муниципальной услуги" состоит из следующих подразделов:</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а) наименование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б) наименование органа, предоставляющего муниципальную услугу;</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в) результат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г) срок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д) правовые основания для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е) исчерпывающий перечень документов, необходимых для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ж) исчерпывающий перечень оснований для отказа в приеме документов, необходимых для предоставления муниципальной услуги;</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з) исчерпывающий перечень оснований для приостановления предоставления муниципальной услуги или отказа в предоставлении государственной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и) размер платы, взимаемой с заявителя при предоставлении муниципальной услуги, и способы ее взимания;</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к)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л) срок регистрации запроса заявителя о предоставлении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м) требования к помещениям, в которых предоставляются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н) показатели доступности и качества муниципальной услуги;</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о) иные требования к предоставлению муниципальной услуги,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1</w:t>
      </w:r>
      <w:r w:rsidR="008D582E">
        <w:rPr>
          <w:rFonts w:ascii="Times New Roman" w:hAnsi="Times New Roman" w:cs="Times New Roman"/>
          <w:sz w:val="28"/>
          <w:szCs w:val="28"/>
        </w:rPr>
        <w:t>1</w:t>
      </w:r>
      <w:r w:rsidRPr="004F4E03">
        <w:rPr>
          <w:rFonts w:ascii="Times New Roman" w:hAnsi="Times New Roman" w:cs="Times New Roman"/>
          <w:sz w:val="28"/>
          <w:szCs w:val="28"/>
        </w:rPr>
        <w:t xml:space="preserve">. Подраздел "Наименование органа, предоставляющего муниципальной услугу" должен включать следующие положения: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а) полное наименование органа, предоставляющего муниципальной услугу;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б) возможность (невозможность)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(в случае, если запрос о предоставлении муниципальной услуги может быть подан в многофункциональный центр).</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1</w:t>
      </w:r>
      <w:r w:rsidR="008D582E">
        <w:rPr>
          <w:rFonts w:ascii="Times New Roman" w:hAnsi="Times New Roman" w:cs="Times New Roman"/>
          <w:sz w:val="28"/>
          <w:szCs w:val="28"/>
        </w:rPr>
        <w:t>2</w:t>
      </w:r>
      <w:r w:rsidRPr="004F4E03">
        <w:rPr>
          <w:rFonts w:ascii="Times New Roman" w:hAnsi="Times New Roman" w:cs="Times New Roman"/>
          <w:sz w:val="28"/>
          <w:szCs w:val="28"/>
        </w:rPr>
        <w:t xml:space="preserve">. Подраздел "Результат предоставления муниципальной услуги" должен включать следующие положения: наименование результата (результатов) предоставления муниципальной услуги; наименование и состав реквизитов документа, содержащего решение о предоставлении муниципальной услуги, на основании которого заявителю предоставляется результат муниципальной услуги; состав реестровой записи о результате предоставления муниципальной услуги, а также наименование информационного ресурса, в котором размещена такая реестровая запись (в случае, если результатом предоставления муниципальной услуги является реестровая запись); наименование информационной системы, в которой фиксируется факт получения заявителем результата предоставления муниципальной услуги; способ получения результата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3</w:t>
      </w:r>
      <w:r w:rsidRPr="004F4E03">
        <w:rPr>
          <w:rFonts w:ascii="Times New Roman" w:hAnsi="Times New Roman" w:cs="Times New Roman"/>
          <w:sz w:val="28"/>
          <w:szCs w:val="28"/>
        </w:rPr>
        <w:t>. Положения, указанные в пункте 13 настоящих Правил, приводятся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1</w:t>
      </w:r>
      <w:r w:rsidR="008D582E">
        <w:rPr>
          <w:rFonts w:ascii="Times New Roman" w:hAnsi="Times New Roman" w:cs="Times New Roman"/>
          <w:sz w:val="28"/>
          <w:szCs w:val="28"/>
        </w:rPr>
        <w:t>4</w:t>
      </w:r>
      <w:r w:rsidRPr="004F4E03">
        <w:rPr>
          <w:rFonts w:ascii="Times New Roman" w:hAnsi="Times New Roman" w:cs="Times New Roman"/>
          <w:sz w:val="28"/>
          <w:szCs w:val="28"/>
        </w:rPr>
        <w:t>. Подраздел "Срок предоставления муниципальной услуги" должен включать сведения о максимальном сроке предоставления муниципальной услуги, который исчисляется со дня регистрации запроса и документов и (или) информации, необходимых для предоставления муниципальной услуги. 1</w:t>
      </w:r>
      <w:r w:rsidR="008D582E">
        <w:rPr>
          <w:rFonts w:ascii="Times New Roman" w:hAnsi="Times New Roman" w:cs="Times New Roman"/>
          <w:sz w:val="28"/>
          <w:szCs w:val="28"/>
        </w:rPr>
        <w:t>5</w:t>
      </w:r>
      <w:r w:rsidRPr="004F4E03">
        <w:rPr>
          <w:rFonts w:ascii="Times New Roman" w:hAnsi="Times New Roman" w:cs="Times New Roman"/>
          <w:sz w:val="28"/>
          <w:szCs w:val="28"/>
        </w:rPr>
        <w:t xml:space="preserve">. Подраздел "Правовые основания для предоставления муниципальной услуги" должен включать сведения о размещении на официальном сайте органа, предоставляющего муниципальную услугу, а также на Едином портале муниципальных услуг перечня нормативных правовых актов, регулирующих предоставление услуги, информации о порядке досудебного (внесудебного) обжалования решений и действий (бездействия) </w:t>
      </w:r>
      <w:r w:rsidRPr="004F4E03">
        <w:rPr>
          <w:rFonts w:ascii="Times New Roman" w:hAnsi="Times New Roman" w:cs="Times New Roman"/>
          <w:sz w:val="28"/>
          <w:szCs w:val="28"/>
        </w:rPr>
        <w:lastRenderedPageBreak/>
        <w:t xml:space="preserve">органов, предоставляющих услуги, а также их должностных лиц, муниципальных служащих, работников.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6</w:t>
      </w:r>
      <w:r w:rsidRPr="004F4E03">
        <w:rPr>
          <w:rFonts w:ascii="Times New Roman" w:hAnsi="Times New Roman" w:cs="Times New Roman"/>
          <w:sz w:val="28"/>
          <w:szCs w:val="28"/>
        </w:rPr>
        <w:t>. Подраздел "Исчерпывающий перечень документов, необходимых для предоставления муниципальной услуги" должен включать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а также следующие положения: состав и способы подачи запроса о предоставлении муниципальной услуги, который должен содержать: полное наименование органа, предоставляющего муниципальную услугу;</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сведения, позволяющие идентифицировать заявителя, содержащиеся в документах, предусмотренных законодательством Российской Федерации; сведения, позволяющие идентифицировать представителя, содержащиеся в документах, предусмотренных законодательством Российской Федерации; дополнительные сведения, необходимые для предоставления муниципальной услуги; перечень прилагаемых к запросу документов и (или) информации; наименование документов (категорий документов), необходимых для предоставления муниципальной услуги в соответствии с нормативными правовыми актами и обязательных для представления заявителями, а также требования к представлению указанных документов (категорий документов); наименование документов (категорий документов),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 а также требования к представлению указанных документов (категорий документов). Формы запроса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 Исчерпывающий перечень документов, указанных в абзацах восьмом и девятом настоящего пункта, приводится для каждого варианта </w:t>
      </w:r>
      <w:r w:rsidRPr="004F4E03">
        <w:rPr>
          <w:rFonts w:ascii="Times New Roman" w:hAnsi="Times New Roman" w:cs="Times New Roman"/>
          <w:sz w:val="28"/>
          <w:szCs w:val="28"/>
        </w:rPr>
        <w:lastRenderedPageBreak/>
        <w:t xml:space="preserve">предоставления муниципальной услуги в содержащих описания таких вариантов подразделах административного регламента.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7</w:t>
      </w:r>
      <w:r w:rsidRPr="004F4E03">
        <w:rPr>
          <w:rFonts w:ascii="Times New Roman" w:hAnsi="Times New Roman" w:cs="Times New Roman"/>
          <w:sz w:val="28"/>
          <w:szCs w:val="28"/>
        </w:rPr>
        <w:t xml:space="preserve">. Подраздел "Исчерпывающий перечень оснований для отказа в приеме документов, необходимых для предоставления муниципальной услуги" должен включать информацию об исчерпывающем перечне таких оснований. 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8</w:t>
      </w:r>
      <w:r w:rsidRPr="004F4E03">
        <w:rPr>
          <w:rFonts w:ascii="Times New Roman" w:hAnsi="Times New Roman" w:cs="Times New Roman"/>
          <w:sz w:val="28"/>
          <w:szCs w:val="28"/>
        </w:rPr>
        <w:t xml:space="preserve">. Подраздел "Исчерпывающий перечень оснований для приостановления предоставления муниципальной услуги или отказа в предоставлении муниципальной услуги" должен включать следующие положения: исчерпывающий перечень оснований для приостановления предоставления муниципальной услуги в случае, если возможность приостановления муниципальной услуги предусмотрена законодательством Российской Федерации; исчерпывающий перечень оснований для отказа в предоставлении муниципальной услуги. Для каждого основания, включенного в перечни, указанные в абзацах втором и третьем настоящего пункта, предусматриваются соответственно критерии принятия решения о предоставлении (об отказе в предоставлении) муниципальной услуги и критерии принятия решения о приостановлении муниципальной услуги, включаемые в состав описания соответствующих административных процедур. Исчерпывающий перечень оснований, предусмотренных абзацами вторым и третьим 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 </w:t>
      </w:r>
    </w:p>
    <w:p w:rsidR="008D582E" w:rsidRDefault="008D582E"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19</w:t>
      </w:r>
      <w:r w:rsidR="004F4E03" w:rsidRPr="004F4E03">
        <w:rPr>
          <w:rFonts w:ascii="Times New Roman" w:hAnsi="Times New Roman" w:cs="Times New Roman"/>
          <w:sz w:val="28"/>
          <w:szCs w:val="28"/>
        </w:rPr>
        <w:t>. В подраздел "Размер платы, взимаемой с заявителя при предоставлении муниципальной услуги, и способы ее взимания" включаются следующие положения:</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 а) сведения о размещении на Едином портале муниципальных услуг информации о размере пошлины или иной платы, взимаемой за предоставление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порядок и способы ее взимания в случаях, предусмотренных муниципальными правовыми актами.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0</w:t>
      </w:r>
      <w:r w:rsidRPr="004F4E03">
        <w:rPr>
          <w:rFonts w:ascii="Times New Roman" w:hAnsi="Times New Roman" w:cs="Times New Roman"/>
          <w:sz w:val="28"/>
          <w:szCs w:val="28"/>
        </w:rPr>
        <w:t xml:space="preserve"> В подраздел "Требования к помещениям, в которых предоставляются муниципальной услуги" включаются требования, которым должны соответствовать такие помещения, в том числе зал ожидания, места для заполнения запросов о предоставлении услуги, информационные стенды с образцами их заполнения и перечнем документов и (или) информации, необходимые для предоставления каждой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2</w:t>
      </w:r>
      <w:r w:rsidR="008D582E">
        <w:rPr>
          <w:rFonts w:ascii="Times New Roman" w:hAnsi="Times New Roman" w:cs="Times New Roman"/>
          <w:sz w:val="28"/>
          <w:szCs w:val="28"/>
        </w:rPr>
        <w:t>1</w:t>
      </w:r>
      <w:r w:rsidRPr="004F4E03">
        <w:rPr>
          <w:rFonts w:ascii="Times New Roman" w:hAnsi="Times New Roman" w:cs="Times New Roman"/>
          <w:sz w:val="28"/>
          <w:szCs w:val="28"/>
        </w:rPr>
        <w:t>. В подраздел "Показатели качества и доступности муниципальной услуги" включается перечень показателей качества и доступности услуги, в том числе доступность электронных форм документов, необходимых для предоставления услуги, возможность подачи запроса на получение муниципальной услуги и документов в электронной форме, своевременное предоставление услуги (отсутствие нарушений сроков предоставления услуги), предоставление муниципальной услуги в соответствии с вариантом предоставления услуги, доступность инструментов совершения в электронном виде платежей, необходимых для получения услуги, удобство информирования заявителя о ходе предоставления услуги, а также получения результата предоставления услуги.</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2</w:t>
      </w:r>
      <w:r w:rsidR="008D582E">
        <w:rPr>
          <w:rFonts w:ascii="Times New Roman" w:hAnsi="Times New Roman" w:cs="Times New Roman"/>
          <w:sz w:val="28"/>
          <w:szCs w:val="28"/>
        </w:rPr>
        <w:t>2</w:t>
      </w:r>
      <w:r w:rsidRPr="004F4E03">
        <w:rPr>
          <w:rFonts w:ascii="Times New Roman" w:hAnsi="Times New Roman" w:cs="Times New Roman"/>
          <w:sz w:val="28"/>
          <w:szCs w:val="28"/>
        </w:rPr>
        <w:t>. В подраздел "Иные требования к предоставлению муниципальной услуги" включаются следующие положения:</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а) перечень услуг, которые являются необходимыми и обязательными для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размер платы за предоставление указанных в подпункте "а" настоящего пункта услуг в случаях, когда размер платы установлен законодательством Российской Федерации;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в) перечень информационных систем, используемых для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3</w:t>
      </w:r>
      <w:r w:rsidRPr="004F4E03">
        <w:rPr>
          <w:rFonts w:ascii="Times New Roman" w:hAnsi="Times New Roman" w:cs="Times New Roman"/>
          <w:sz w:val="28"/>
          <w:szCs w:val="28"/>
        </w:rPr>
        <w:t xml:space="preserve">. Раздел "Состав, последовательность и сроки выполнения административных процедур" определяет требования к порядку выполнения административных процедур (действий), в том числе особенности выполнения административных процедур (действий) в электронной форме, особенности выполнения административных процедур (действий) в многофункциональных центрах и должен содержать следующие подразделы: а) 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описание административной процедуры профилирования заявителя; в) подразделы, содержащие описание вариантов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4</w:t>
      </w:r>
      <w:r w:rsidRPr="004F4E03">
        <w:rPr>
          <w:rFonts w:ascii="Times New Roman" w:hAnsi="Times New Roman" w:cs="Times New Roman"/>
          <w:sz w:val="28"/>
          <w:szCs w:val="28"/>
        </w:rPr>
        <w:t xml:space="preserve">.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 В приложении к административному регламенту приводится 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5</w:t>
      </w:r>
      <w:r w:rsidRPr="004F4E03">
        <w:rPr>
          <w:rFonts w:ascii="Times New Roman" w:hAnsi="Times New Roman" w:cs="Times New Roman"/>
          <w:sz w:val="28"/>
          <w:szCs w:val="28"/>
        </w:rPr>
        <w:t xml:space="preserve">. Подразделы, содержащие описание вариантов предоставления муниципальной услуги, формируются по количеству вариантов предоставления услуги, предусмотренных подпунктом "а" пункта 24 настоящих Правил, и должны содержать результат предоставления услуги, перечень и описание </w:t>
      </w:r>
      <w:r w:rsidRPr="004F4E03">
        <w:rPr>
          <w:rFonts w:ascii="Times New Roman" w:hAnsi="Times New Roman" w:cs="Times New Roman"/>
          <w:sz w:val="28"/>
          <w:szCs w:val="28"/>
        </w:rPr>
        <w:lastRenderedPageBreak/>
        <w:t xml:space="preserve">административных процедур предоставления услуги, а также максимальный срок предоставления услуги в соответствии с вариантом предоставления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6</w:t>
      </w:r>
      <w:r w:rsidRPr="004F4E03">
        <w:rPr>
          <w:rFonts w:ascii="Times New Roman" w:hAnsi="Times New Roman" w:cs="Times New Roman"/>
          <w:sz w:val="28"/>
          <w:szCs w:val="28"/>
        </w:rPr>
        <w:t xml:space="preserve">. В описание административной процедуры приема запроса и документов и (или) информации, необходимых для предоставления муниципальной услуги, включаются следующие положения: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а) состав запроса и перечень документов и (или) информации, необходимых для предоставления муниципальной услуги в соответствии с вариантом предоставления услуги, а также способы подачи таких запроса и документов и (или) информации;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способы установления личности заявителя (представителя заявителя) для каждого способа подачи запроса и документов и (или) информации, необходимых для предоставления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в) наличие (отсутствие) возможности подачи запр</w:t>
      </w:r>
      <w:r w:rsidR="008D582E">
        <w:rPr>
          <w:rFonts w:ascii="Times New Roman" w:hAnsi="Times New Roman" w:cs="Times New Roman"/>
          <w:sz w:val="28"/>
          <w:szCs w:val="28"/>
        </w:rPr>
        <w:t xml:space="preserve">оса представителем заявителя;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г) 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д) органы, участвующие в приеме запроса о предоставлении муниципальной услуги, в том числе сведения о возможности подачи запроса в многофункциональный центр (при наличии такой возможности);</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е) возможность (невозможность)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ж) срок регистрации запроса и документов и (или) информации, необходимых для предоставления муниципальной услуги, в органе, предоставляющем муниципальной услугу, или в многофункциональном центре.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7</w:t>
      </w:r>
      <w:r w:rsidRPr="004F4E03">
        <w:rPr>
          <w:rFonts w:ascii="Times New Roman" w:hAnsi="Times New Roman" w:cs="Times New Roman"/>
          <w:sz w:val="28"/>
          <w:szCs w:val="28"/>
        </w:rPr>
        <w:t xml:space="preserve">. В описание административной процедуры межведомственного информационного взаимодействия включается перечень информационных запросов, необходимых для предоставления муниципальной услуги, который должен </w:t>
      </w:r>
      <w:r w:rsidRPr="004F4E03">
        <w:rPr>
          <w:rFonts w:ascii="Times New Roman" w:hAnsi="Times New Roman" w:cs="Times New Roman"/>
          <w:sz w:val="28"/>
          <w:szCs w:val="28"/>
        </w:rPr>
        <w:lastRenderedPageBreak/>
        <w:t>содержать: наименование органов, в которые направляется запрос; направляемые в запросе сведения; запрашиваемые в запросе сведения с указанием их цели использования; основание для информационного запроса, срок его направления; срок, в течение которого результат запроса должен поступить в орган, предоставляющий муниципальную услугу.</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2</w:t>
      </w:r>
      <w:r w:rsidR="008D582E">
        <w:rPr>
          <w:rFonts w:ascii="Times New Roman" w:hAnsi="Times New Roman" w:cs="Times New Roman"/>
          <w:sz w:val="28"/>
          <w:szCs w:val="28"/>
        </w:rPr>
        <w:t>8</w:t>
      </w:r>
      <w:r w:rsidRPr="004F4E03">
        <w:rPr>
          <w:rFonts w:ascii="Times New Roman" w:hAnsi="Times New Roman" w:cs="Times New Roman"/>
          <w:sz w:val="28"/>
          <w:szCs w:val="28"/>
        </w:rPr>
        <w:t>. В описание административной процедуры приостановления предоставления муниципальной услуги включаются следующие положения: а) перечень оснований для приостановления предоставления муниципальной услуги, а в случае отсутствия таких оснований - указание на их отсутствие;</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б) состав и содержание осуществляемых при приостановлении предоставления муниципальной услуги административных действий; в) перечень оснований для возобновления предоставления муниципальной услуги. </w:t>
      </w:r>
    </w:p>
    <w:p w:rsidR="008D582E" w:rsidRDefault="008D582E"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29</w:t>
      </w:r>
      <w:r w:rsidR="004F4E03" w:rsidRPr="004F4E03">
        <w:rPr>
          <w:rFonts w:ascii="Times New Roman" w:hAnsi="Times New Roman" w:cs="Times New Roman"/>
          <w:sz w:val="28"/>
          <w:szCs w:val="28"/>
        </w:rPr>
        <w:t xml:space="preserve">. В описание административной процедуры принятия решения о предоставлении (об отказе в предоставлении) муниципальной услуги включаются следующие положения: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а) критерии принятия решения о предоставлении (об отказе в предоставлении) муниципальной услуги;</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б) срок принятия решения о предоставлении (об отказе в предоставлении) муниципальной услуги, исчисляемый с даты получения органом, предоставляющим муниципальную услугу, всех сведений, необходимых для принятия решения.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D582E">
        <w:rPr>
          <w:rFonts w:ascii="Times New Roman" w:hAnsi="Times New Roman" w:cs="Times New Roman"/>
          <w:sz w:val="28"/>
          <w:szCs w:val="28"/>
        </w:rPr>
        <w:t>0</w:t>
      </w:r>
      <w:r w:rsidRPr="004F4E03">
        <w:rPr>
          <w:rFonts w:ascii="Times New Roman" w:hAnsi="Times New Roman" w:cs="Times New Roman"/>
          <w:sz w:val="28"/>
          <w:szCs w:val="28"/>
        </w:rPr>
        <w:t>. В описание административной процедуры предоставления результата муниципальной услуги включаются следующие положения:</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а) способы предоставления результата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срок предоставления заявителю результата муниципальной услуги, исчисляемый со дня принятия решения о предоставлении муниципальной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возможность (невозможность) предоставления органом, предоставляющим муниципальную услугу, или многофункциональным центром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3</w:t>
      </w:r>
      <w:r w:rsidR="008A3DEB">
        <w:rPr>
          <w:rFonts w:ascii="Times New Roman" w:hAnsi="Times New Roman" w:cs="Times New Roman"/>
          <w:sz w:val="28"/>
          <w:szCs w:val="28"/>
        </w:rPr>
        <w:t>1</w:t>
      </w:r>
      <w:r w:rsidRPr="004F4E03">
        <w:rPr>
          <w:rFonts w:ascii="Times New Roman" w:hAnsi="Times New Roman" w:cs="Times New Roman"/>
          <w:sz w:val="28"/>
          <w:szCs w:val="28"/>
        </w:rPr>
        <w:t xml:space="preserve">. В описание административной процедуры получения дополнительных сведений от заявителя включаются следующие положения: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а) основания для получения от заявителя дополнительных документов и (или) информации в процессе предоставления муниципальной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срок, необходимый для получения таких документов и (или) информации; в) указание на необходимость (отсутствие необходимости) для приостановления предоставления муниципальной услуги при необходимости получения от заявителя дополнительных сведений;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г) перечень органов власти, участвующих в административной процедуре, в случае, если они известны (при необходимости).</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1</w:t>
      </w:r>
      <w:r w:rsidRPr="004F4E03">
        <w:rPr>
          <w:rFonts w:ascii="Times New Roman" w:hAnsi="Times New Roman" w:cs="Times New Roman"/>
          <w:sz w:val="28"/>
          <w:szCs w:val="28"/>
        </w:rPr>
        <w:t xml:space="preserve">. В случае если вариант предоставления муниципальной услуги предполагает предоставление муниципальной услуги в упреждающем (проактивном) режиме, в состав подраздела, содержащего описание варианта предоставления муниципальной услуги, включаются следующие положения: а) указание на необходимость предварительной подачи заявителем запроса о предоставлении ему данной муниципальной услуги в упреждающем (проактивном) режиме или подачи заявителем запроса о предоставлении данной муниципальной услуги после осуществления органом, предоставляющим услугу, мероприятий в соответствии с пунктом 1 части 1 статьи 7.3 Федерального закона "Об организации предоставления государственных и муниципальных услуг";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сведения о юридическом факте, поступление которых в информационную систему органа, предоставляющего муниципальной услугу, является основанием для предоставления заявителю данной муниципальной услуги в упреждающем (проактивном) режиме;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наименование информационной системы, из которой должны поступить сведения, указанные в подпункте "б" настоящего пункта, а также информационной системы органа, предоставляющего муниципальной услугу, в которую должны поступить данные сведения;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г) состав, последовательность и сроки выполнения административных процедур, осуществляемых органом, предоставляющим муниципальной услугу, после </w:t>
      </w:r>
      <w:r w:rsidRPr="004F4E03">
        <w:rPr>
          <w:rFonts w:ascii="Times New Roman" w:hAnsi="Times New Roman" w:cs="Times New Roman"/>
          <w:sz w:val="28"/>
          <w:szCs w:val="28"/>
        </w:rPr>
        <w:lastRenderedPageBreak/>
        <w:t xml:space="preserve">поступления в информационную систему данного органа сведений, указанных в подпункте "б" настоящего пункта.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3</w:t>
      </w:r>
      <w:r w:rsidRPr="004F4E03">
        <w:rPr>
          <w:rFonts w:ascii="Times New Roman" w:hAnsi="Times New Roman" w:cs="Times New Roman"/>
          <w:sz w:val="28"/>
          <w:szCs w:val="28"/>
        </w:rPr>
        <w:t xml:space="preserve">. Раздел "Формы контроля за исполнением административного регламента" состоит из следующих подразделов: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а)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государственной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г)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4</w:t>
      </w:r>
      <w:r w:rsidRPr="004F4E03">
        <w:rPr>
          <w:rFonts w:ascii="Times New Roman" w:hAnsi="Times New Roman" w:cs="Times New Roman"/>
          <w:sz w:val="28"/>
          <w:szCs w:val="28"/>
        </w:rPr>
        <w:t xml:space="preserve">. Раздел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 должен содержать способы информирования заявителей о порядке досудебного (внесудебного) обжалования, а также формы и способы подачи заявителями жалобы. III. Порядок согласования и утверждения административных регламентов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5</w:t>
      </w:r>
      <w:r w:rsidRPr="004F4E03">
        <w:rPr>
          <w:rFonts w:ascii="Times New Roman" w:hAnsi="Times New Roman" w:cs="Times New Roman"/>
          <w:sz w:val="28"/>
          <w:szCs w:val="28"/>
        </w:rPr>
        <w:t>. Проект административного регламента формируется органом, предоставляющим муниципальные услуги, в машиночитаемом формате в электронном виде в реестре услуг.</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3</w:t>
      </w:r>
      <w:r w:rsidR="008A3DEB">
        <w:rPr>
          <w:rFonts w:ascii="Times New Roman" w:hAnsi="Times New Roman" w:cs="Times New Roman"/>
          <w:sz w:val="28"/>
          <w:szCs w:val="28"/>
        </w:rPr>
        <w:t>6</w:t>
      </w:r>
      <w:r w:rsidRPr="004F4E03">
        <w:rPr>
          <w:rFonts w:ascii="Times New Roman" w:hAnsi="Times New Roman" w:cs="Times New Roman"/>
          <w:sz w:val="28"/>
          <w:szCs w:val="28"/>
        </w:rPr>
        <w:t xml:space="preserve">. Проект административного регламента рассматривается органами, участвующими в согласовании, в части, отнесенной к компетенции такого органа, в </w:t>
      </w:r>
      <w:r w:rsidRPr="004F4E03">
        <w:rPr>
          <w:rFonts w:ascii="Times New Roman" w:hAnsi="Times New Roman" w:cs="Times New Roman"/>
          <w:sz w:val="28"/>
          <w:szCs w:val="28"/>
        </w:rPr>
        <w:lastRenderedPageBreak/>
        <w:t>срок, не превышающий 5 рабочих дней с даты поступления его на согласование в реестре услуг.</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3</w:t>
      </w:r>
      <w:r w:rsidR="008A3DEB">
        <w:rPr>
          <w:rFonts w:ascii="Times New Roman" w:hAnsi="Times New Roman" w:cs="Times New Roman"/>
          <w:sz w:val="28"/>
          <w:szCs w:val="28"/>
        </w:rPr>
        <w:t>7</w:t>
      </w:r>
      <w:r w:rsidRPr="004F4E03">
        <w:rPr>
          <w:rFonts w:ascii="Times New Roman" w:hAnsi="Times New Roman" w:cs="Times New Roman"/>
          <w:sz w:val="28"/>
          <w:szCs w:val="28"/>
        </w:rPr>
        <w:t xml:space="preserve">. Одновременно с началом процедуры согласования проводится независимая антикоррупционная экспертиза проекта административного регламента.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8</w:t>
      </w:r>
      <w:r w:rsidRPr="004F4E03">
        <w:rPr>
          <w:rFonts w:ascii="Times New Roman" w:hAnsi="Times New Roman" w:cs="Times New Roman"/>
          <w:sz w:val="28"/>
          <w:szCs w:val="28"/>
        </w:rPr>
        <w:t xml:space="preserve">. Результатом рассмотрения проекта административного регламента органом, участвующим в согласовании, является принятие таким органом решения о согласовании или несогласовании проекта административного регламента. При принятии решения о согласовании проекта административного регламента орган, участвующий в согласовании, проставляет отметку о согласовании проекта в листе согласования.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При принятии решения о несогласовании проекта административного регламента орган, участвующий в согласовании, вносит имеющиеся замечания в проект протокола разногласий, формируемый в реестре услуг и являющийся приложением к листу согласования. </w:t>
      </w:r>
    </w:p>
    <w:p w:rsidR="008A3DEB" w:rsidRDefault="008A3DEB"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39</w:t>
      </w:r>
      <w:r w:rsidR="004F4E03" w:rsidRPr="004F4E03">
        <w:rPr>
          <w:rFonts w:ascii="Times New Roman" w:hAnsi="Times New Roman" w:cs="Times New Roman"/>
          <w:sz w:val="28"/>
          <w:szCs w:val="28"/>
        </w:rPr>
        <w:t xml:space="preserve">. После рассмотрения проекта административного регламента всеми органами, участвующими в согласовании, а также поступления протоколов разногласий (при наличии) и заключений по результатам независимой антикоррупционной экспертизы, орган, предоставляющий муниципальную услугу, рассматривает поступившие замечания.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0</w:t>
      </w:r>
      <w:r w:rsidRPr="004F4E03">
        <w:rPr>
          <w:rFonts w:ascii="Times New Roman" w:hAnsi="Times New Roman" w:cs="Times New Roman"/>
          <w:sz w:val="28"/>
          <w:szCs w:val="28"/>
        </w:rPr>
        <w:t>. После согласования проекта административного регламента со всеми органами, участвующими в согласовании, или при разрешении разногласий по проекту административного регламента орган, предоставляющий муниципальную услугу, направляет проект административного регламента на экспертизу в соответствии с разделом IV настоящих Правил.</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4</w:t>
      </w:r>
      <w:r w:rsidR="008A3DEB">
        <w:rPr>
          <w:rFonts w:ascii="Times New Roman" w:hAnsi="Times New Roman" w:cs="Times New Roman"/>
          <w:sz w:val="28"/>
          <w:szCs w:val="28"/>
        </w:rPr>
        <w:t>1</w:t>
      </w:r>
      <w:r w:rsidRPr="004F4E03">
        <w:rPr>
          <w:rFonts w:ascii="Times New Roman" w:hAnsi="Times New Roman" w:cs="Times New Roman"/>
          <w:sz w:val="28"/>
          <w:szCs w:val="28"/>
        </w:rPr>
        <w:t xml:space="preserve">. Административный регламент утверждается постановлением администрации сельского поселения. IV. Проведение экспертизы проектов административных регламентов. </w:t>
      </w:r>
    </w:p>
    <w:p w:rsidR="008A3DEB" w:rsidRDefault="008A3DEB"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42.</w:t>
      </w:r>
      <w:r w:rsidR="004F4E03" w:rsidRPr="004F4E03">
        <w:rPr>
          <w:rFonts w:ascii="Times New Roman" w:hAnsi="Times New Roman" w:cs="Times New Roman"/>
          <w:sz w:val="28"/>
          <w:szCs w:val="28"/>
        </w:rPr>
        <w:t xml:space="preserve">Экспертиза проектов административных регламентов проводится администрацией сельского поселения (далее - уполномоченный орган).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3</w:t>
      </w:r>
      <w:r w:rsidRPr="004F4E03">
        <w:rPr>
          <w:rFonts w:ascii="Times New Roman" w:hAnsi="Times New Roman" w:cs="Times New Roman"/>
          <w:sz w:val="28"/>
          <w:szCs w:val="28"/>
        </w:rPr>
        <w:t>. Предметом экспертизы являются:</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 а) соответствие проектов административных регламентов требованиям пунктов 3 и 7 настоящих Правил;</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б) соответствие критериев принятия решения требованиям, предусмотренным абзацем четвертым пункта 19 настоящих Правил;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отсутствие в проекте требований об обязательном предоставлении заявителями документов и (или) информации, которые могут быть получены в рамках межведомственного запроса.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4</w:t>
      </w:r>
      <w:r w:rsidRPr="004F4E03">
        <w:rPr>
          <w:rFonts w:ascii="Times New Roman" w:hAnsi="Times New Roman" w:cs="Times New Roman"/>
          <w:sz w:val="28"/>
          <w:szCs w:val="28"/>
        </w:rPr>
        <w:t xml:space="preserve">. 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5</w:t>
      </w:r>
      <w:r w:rsidRPr="004F4E03">
        <w:rPr>
          <w:rFonts w:ascii="Times New Roman" w:hAnsi="Times New Roman" w:cs="Times New Roman"/>
          <w:sz w:val="28"/>
          <w:szCs w:val="28"/>
        </w:rPr>
        <w:t>. 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4</w:t>
      </w:r>
      <w:r w:rsidR="008A3DEB">
        <w:rPr>
          <w:rFonts w:ascii="Times New Roman" w:hAnsi="Times New Roman" w:cs="Times New Roman"/>
          <w:sz w:val="28"/>
          <w:szCs w:val="28"/>
        </w:rPr>
        <w:t>6</w:t>
      </w:r>
      <w:r w:rsidRPr="004F4E03">
        <w:rPr>
          <w:rFonts w:ascii="Times New Roman" w:hAnsi="Times New Roman" w:cs="Times New Roman"/>
          <w:sz w:val="28"/>
          <w:szCs w:val="28"/>
        </w:rPr>
        <w:t xml:space="preserve">.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 </w:t>
      </w:r>
    </w:p>
    <w:p w:rsidR="009D6936" w:rsidRPr="004F4E03"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7</w:t>
      </w:r>
      <w:r w:rsidRPr="004F4E03">
        <w:rPr>
          <w:rFonts w:ascii="Times New Roman" w:hAnsi="Times New Roman" w:cs="Times New Roman"/>
          <w:sz w:val="28"/>
          <w:szCs w:val="28"/>
        </w:rPr>
        <w:t>. При наличии в заключении уполномоченного органа замечаний и предложений к проекту административного регламента орган, предоставляющий муниципальную услугу, обеспечивает учет таких замечаний и предложений. При наличии разногласий орган, предоставляющий муниципальную услугу, вносит в протокол разногласий возражения на замечания уполномоченного органа. Уполномоченный орган рассматривает возражения, представленные органом, предоставляющим услугу, в срок, не превышающий 5 рабочих дней с даты внесения органом, предоставляющим услугу, таких возражений в протокол разногласий. В случае несогласия с возражениями, представленными органом, предоставляющим услугу, уполномоченный орган проставляет соответствующую отметку в протоколе разногласий.</w:t>
      </w:r>
    </w:p>
    <w:sectPr w:rsidR="009D6936" w:rsidRPr="004F4E03" w:rsidSect="008A3DEB">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6936" w:rsidRDefault="009D6936" w:rsidP="008A3DEB">
      <w:pPr>
        <w:spacing w:after="0" w:line="240" w:lineRule="auto"/>
      </w:pPr>
      <w:r>
        <w:separator/>
      </w:r>
    </w:p>
  </w:endnote>
  <w:endnote w:type="continuationSeparator" w:id="1">
    <w:p w:rsidR="009D6936" w:rsidRDefault="009D6936" w:rsidP="008A3D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6936" w:rsidRDefault="009D6936" w:rsidP="008A3DEB">
      <w:pPr>
        <w:spacing w:after="0" w:line="240" w:lineRule="auto"/>
      </w:pPr>
      <w:r>
        <w:separator/>
      </w:r>
    </w:p>
  </w:footnote>
  <w:footnote w:type="continuationSeparator" w:id="1">
    <w:p w:rsidR="009D6936" w:rsidRDefault="009D6936" w:rsidP="008A3DE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72033"/>
      <w:docPartObj>
        <w:docPartGallery w:val="㔄∀ऀ܀"/>
        <w:docPartUnique/>
      </w:docPartObj>
    </w:sdtPr>
    <w:sdtContent>
      <w:p w:rsidR="008A3DEB" w:rsidRDefault="008A3DEB">
        <w:pPr>
          <w:pStyle w:val="a5"/>
          <w:jc w:val="center"/>
        </w:pPr>
        <w:fldSimple w:instr=" PAGE   \* MERGEFORMAT ">
          <w:r w:rsidR="00294AA3">
            <w:rPr>
              <w:noProof/>
            </w:rPr>
            <w:t>2</w:t>
          </w:r>
        </w:fldSimple>
      </w:p>
    </w:sdtContent>
  </w:sdt>
  <w:p w:rsidR="008A3DEB" w:rsidRDefault="008A3DEB">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F4E03"/>
    <w:rsid w:val="002364AD"/>
    <w:rsid w:val="00294AA3"/>
    <w:rsid w:val="004F4E03"/>
    <w:rsid w:val="008A3DEB"/>
    <w:rsid w:val="008D582E"/>
    <w:rsid w:val="009D69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4F4E03"/>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uiPriority w:val="99"/>
    <w:rsid w:val="004F4E03"/>
    <w:rPr>
      <w:rFonts w:ascii="Times New Roman" w:eastAsia="Times New Roman" w:hAnsi="Times New Roman" w:cs="Times New Roman"/>
      <w:b/>
      <w:sz w:val="32"/>
      <w:szCs w:val="20"/>
    </w:rPr>
  </w:style>
  <w:style w:type="paragraph" w:styleId="a5">
    <w:name w:val="header"/>
    <w:basedOn w:val="a"/>
    <w:link w:val="a6"/>
    <w:uiPriority w:val="99"/>
    <w:unhideWhenUsed/>
    <w:rsid w:val="008A3DE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A3DEB"/>
  </w:style>
  <w:style w:type="paragraph" w:styleId="a7">
    <w:name w:val="footer"/>
    <w:basedOn w:val="a"/>
    <w:link w:val="a8"/>
    <w:uiPriority w:val="99"/>
    <w:semiHidden/>
    <w:unhideWhenUsed/>
    <w:rsid w:val="008A3DE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8A3D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1C3C2-6303-4E3B-A92E-C22033F82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17</Pages>
  <Words>4498</Words>
  <Characters>25640</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2022-04-25T08:05:00Z</dcterms:created>
  <dcterms:modified xsi:type="dcterms:W3CDTF">2022-04-25T10:47:00Z</dcterms:modified>
</cp:coreProperties>
</file>