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BD3D9B" w:rsidP="00046EBE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РУССКО-ТЮВЕЕВСКОГО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  <w:r w:rsidR="00BD3D9B">
        <w:rPr>
          <w:b/>
          <w:sz w:val="28"/>
          <w:szCs w:val="28"/>
        </w:rPr>
        <w:t xml:space="preserve"> </w:t>
      </w: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F238D6" w:rsidRDefault="001B7828" w:rsidP="00B1497C">
      <w:pPr>
        <w:rPr>
          <w:sz w:val="20"/>
          <w:szCs w:val="20"/>
        </w:rPr>
      </w:pPr>
      <w:r>
        <w:rPr>
          <w:sz w:val="28"/>
          <w:szCs w:val="28"/>
        </w:rPr>
        <w:t>27</w:t>
      </w:r>
      <w:r w:rsidR="006C546D" w:rsidRPr="00933A1E">
        <w:rPr>
          <w:sz w:val="28"/>
          <w:szCs w:val="28"/>
        </w:rPr>
        <w:t>.</w:t>
      </w:r>
      <w:r w:rsidR="006C546D">
        <w:rPr>
          <w:sz w:val="28"/>
          <w:szCs w:val="28"/>
        </w:rPr>
        <w:t xml:space="preserve"> 04</w:t>
      </w:r>
      <w:r w:rsidR="006C546D" w:rsidRPr="00933A1E">
        <w:rPr>
          <w:sz w:val="28"/>
          <w:szCs w:val="28"/>
        </w:rPr>
        <w:t>.</w:t>
      </w:r>
      <w:r w:rsidR="000B7192">
        <w:rPr>
          <w:sz w:val="28"/>
          <w:szCs w:val="28"/>
        </w:rPr>
        <w:t>202</w:t>
      </w:r>
      <w:r w:rsidR="00C51CB0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 w:rsidR="00A22B6B">
        <w:rPr>
          <w:sz w:val="28"/>
          <w:szCs w:val="28"/>
        </w:rPr>
        <w:t xml:space="preserve">  </w:t>
      </w:r>
      <w:r w:rsidR="006C546D">
        <w:rPr>
          <w:sz w:val="28"/>
          <w:szCs w:val="28"/>
        </w:rPr>
        <w:t xml:space="preserve">        </w:t>
      </w:r>
      <w:r w:rsidR="00A22B6B">
        <w:rPr>
          <w:sz w:val="28"/>
          <w:szCs w:val="28"/>
        </w:rPr>
        <w:t xml:space="preserve">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63</w:t>
      </w: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 w:rsidR="001B7828">
        <w:rPr>
          <w:sz w:val="28"/>
          <w:szCs w:val="28"/>
        </w:rPr>
        <w:t>Русское Тювеево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2B781C" w:rsidRDefault="002B781C" w:rsidP="002B781C">
      <w:pPr>
        <w:jc w:val="center"/>
        <w:rPr>
          <w:b/>
          <w:sz w:val="28"/>
          <w:szCs w:val="28"/>
        </w:rPr>
      </w:pPr>
      <w:r w:rsidRPr="000663F7">
        <w:rPr>
          <w:b/>
          <w:sz w:val="28"/>
          <w:szCs w:val="28"/>
        </w:rPr>
        <w:t xml:space="preserve">Об утверждении Положения «О бюджетном процессе в </w:t>
      </w:r>
      <w:r w:rsidR="00BD3D9B">
        <w:rPr>
          <w:b/>
          <w:sz w:val="28"/>
          <w:szCs w:val="28"/>
        </w:rPr>
        <w:t>Русско-Тювеевском</w:t>
      </w:r>
      <w:r>
        <w:rPr>
          <w:b/>
          <w:sz w:val="28"/>
          <w:szCs w:val="28"/>
        </w:rPr>
        <w:t xml:space="preserve"> сельском поселении Темниковского муниципального района Республики Мордовия»</w:t>
      </w:r>
    </w:p>
    <w:p w:rsidR="002B781C" w:rsidRPr="00942465" w:rsidRDefault="002B781C" w:rsidP="002B781C">
      <w:pPr>
        <w:jc w:val="center"/>
        <w:rPr>
          <w:rFonts w:eastAsia="Calibri"/>
          <w:b/>
          <w:lang w:eastAsia="en-US"/>
        </w:rPr>
      </w:pPr>
    </w:p>
    <w:p w:rsidR="00942465" w:rsidRPr="00942465" w:rsidRDefault="00942465" w:rsidP="002B781C">
      <w:pPr>
        <w:jc w:val="center"/>
        <w:rPr>
          <w:rFonts w:eastAsia="Calibri"/>
          <w:b/>
          <w:lang w:eastAsia="en-US"/>
        </w:rPr>
      </w:pPr>
    </w:p>
    <w:p w:rsidR="002B781C" w:rsidRPr="002B781C" w:rsidRDefault="002B781C" w:rsidP="00942465">
      <w:pPr>
        <w:pStyle w:val="ConsNormal"/>
        <w:suppressAutoHyphens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 xml:space="preserve">В целях приведения муниципальных правовых актов в соответствие с требованиями Бюджетного кодекса Российской Федерации, руководствуясь Уставом </w:t>
      </w:r>
      <w:r w:rsidR="00BD3D9B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B781C">
        <w:rPr>
          <w:rFonts w:ascii="Times New Roman" w:hAnsi="Times New Roman" w:cs="Times New Roman"/>
          <w:sz w:val="28"/>
          <w:szCs w:val="28"/>
        </w:rPr>
        <w:t xml:space="preserve">  Совет депутатов </w:t>
      </w:r>
      <w:r w:rsidR="00BD3D9B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решил:</w:t>
      </w:r>
    </w:p>
    <w:p w:rsidR="002B781C" w:rsidRPr="002B781C" w:rsidRDefault="002B781C" w:rsidP="00933A1E">
      <w:pPr>
        <w:pStyle w:val="ConsNormal"/>
        <w:suppressAutoHyphens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 xml:space="preserve">1. Утвердить Положение о бюджетном процессе в </w:t>
      </w:r>
      <w:r w:rsidR="00BD3D9B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сельском поселении согласно приложению.</w:t>
      </w:r>
    </w:p>
    <w:p w:rsidR="002B781C" w:rsidRPr="002B781C" w:rsidRDefault="002B781C" w:rsidP="00933A1E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>2. Признать утратившими силу</w:t>
      </w:r>
      <w:r w:rsidR="00597F64">
        <w:rPr>
          <w:rFonts w:ascii="Times New Roman" w:hAnsi="Times New Roman" w:cs="Times New Roman"/>
          <w:sz w:val="28"/>
          <w:szCs w:val="28"/>
        </w:rPr>
        <w:t xml:space="preserve"> </w:t>
      </w:r>
      <w:r w:rsidRPr="002B781C">
        <w:rPr>
          <w:rFonts w:ascii="Times New Roman" w:hAnsi="Times New Roman" w:cs="Times New Roman"/>
          <w:sz w:val="28"/>
          <w:szCs w:val="28"/>
        </w:rPr>
        <w:t xml:space="preserve"> Решение Совета депутатов </w:t>
      </w:r>
      <w:r w:rsidR="00597F64">
        <w:rPr>
          <w:rFonts w:ascii="Times New Roman" w:hAnsi="Times New Roman" w:cs="Times New Roman"/>
          <w:sz w:val="28"/>
          <w:szCs w:val="28"/>
        </w:rPr>
        <w:t xml:space="preserve"> Русско-Тювеевского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597F64">
        <w:rPr>
          <w:rFonts w:ascii="Times New Roman" w:hAnsi="Times New Roman" w:cs="Times New Roman"/>
          <w:sz w:val="28"/>
          <w:szCs w:val="28"/>
        </w:rPr>
        <w:t>06.07</w:t>
      </w:r>
      <w:r w:rsidRPr="00933A1E">
        <w:rPr>
          <w:rFonts w:ascii="Times New Roman" w:hAnsi="Times New Roman" w:cs="Times New Roman"/>
          <w:sz w:val="28"/>
          <w:szCs w:val="28"/>
        </w:rPr>
        <w:t xml:space="preserve">.2018 года № </w:t>
      </w:r>
      <w:r w:rsidR="00597F64">
        <w:rPr>
          <w:rFonts w:ascii="Times New Roman" w:hAnsi="Times New Roman" w:cs="Times New Roman"/>
          <w:sz w:val="28"/>
          <w:szCs w:val="28"/>
        </w:rPr>
        <w:t>78</w:t>
      </w:r>
      <w:r w:rsidRPr="002B781C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="00597F64">
        <w:rPr>
          <w:rFonts w:ascii="Times New Roman" w:hAnsi="Times New Roman" w:cs="Times New Roman"/>
          <w:sz w:val="28"/>
          <w:szCs w:val="28"/>
        </w:rPr>
        <w:t xml:space="preserve"> Положения о бюджетном процессе</w:t>
      </w:r>
      <w:r w:rsidRPr="002B781C">
        <w:rPr>
          <w:rFonts w:ascii="Times New Roman" w:hAnsi="Times New Roman" w:cs="Times New Roman"/>
          <w:sz w:val="28"/>
          <w:szCs w:val="28"/>
        </w:rPr>
        <w:t>».</w:t>
      </w:r>
    </w:p>
    <w:p w:rsidR="002B781C" w:rsidRPr="002B781C" w:rsidRDefault="002B781C" w:rsidP="00933A1E">
      <w:pPr>
        <w:pStyle w:val="ConsNormal"/>
        <w:suppressAutoHyphens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обнародования и применяется к правоотношениям, </w:t>
      </w:r>
      <w:r w:rsidRPr="00933A1E">
        <w:rPr>
          <w:rFonts w:ascii="Times New Roman" w:hAnsi="Times New Roman" w:cs="Times New Roman"/>
          <w:sz w:val="28"/>
          <w:szCs w:val="28"/>
        </w:rPr>
        <w:t>возникшим с 01.01.2022</w:t>
      </w:r>
      <w:r w:rsidR="00933A1E">
        <w:rPr>
          <w:rFonts w:ascii="Times New Roman" w:hAnsi="Times New Roman" w:cs="Times New Roman"/>
          <w:sz w:val="28"/>
          <w:szCs w:val="28"/>
        </w:rPr>
        <w:t xml:space="preserve"> г</w:t>
      </w:r>
      <w:r w:rsidRPr="00933A1E">
        <w:rPr>
          <w:rFonts w:ascii="Times New Roman" w:hAnsi="Times New Roman" w:cs="Times New Roman"/>
          <w:sz w:val="28"/>
          <w:szCs w:val="28"/>
        </w:rPr>
        <w:t>.</w:t>
      </w:r>
    </w:p>
    <w:p w:rsidR="002B781C" w:rsidRDefault="002B781C" w:rsidP="00933A1E">
      <w:pPr>
        <w:widowControl w:val="0"/>
        <w:spacing w:line="360" w:lineRule="auto"/>
        <w:jc w:val="both"/>
        <w:rPr>
          <w:snapToGrid w:val="0"/>
          <w:sz w:val="28"/>
          <w:szCs w:val="28"/>
        </w:rPr>
      </w:pPr>
      <w:r w:rsidRPr="002B781C">
        <w:rPr>
          <w:sz w:val="28"/>
          <w:szCs w:val="28"/>
        </w:rPr>
        <w:t>4.</w:t>
      </w:r>
      <w:r w:rsidRPr="002B781C">
        <w:rPr>
          <w:snapToGrid w:val="0"/>
          <w:sz w:val="28"/>
          <w:szCs w:val="28"/>
        </w:rPr>
        <w:t xml:space="preserve"> Контроль за выполнением решения оставляю за собой .</w:t>
      </w:r>
    </w:p>
    <w:p w:rsidR="002B781C" w:rsidRDefault="002B781C" w:rsidP="002B781C">
      <w:pPr>
        <w:widowControl w:val="0"/>
        <w:spacing w:line="360" w:lineRule="auto"/>
        <w:jc w:val="both"/>
        <w:rPr>
          <w:snapToGrid w:val="0"/>
          <w:sz w:val="28"/>
          <w:szCs w:val="28"/>
        </w:rPr>
      </w:pPr>
    </w:p>
    <w:p w:rsidR="002B781C" w:rsidRPr="002B781C" w:rsidRDefault="002B781C" w:rsidP="002B781C">
      <w:pPr>
        <w:widowControl w:val="0"/>
        <w:spacing w:line="360" w:lineRule="auto"/>
        <w:jc w:val="both"/>
        <w:rPr>
          <w:snapToGrid w:val="0"/>
          <w:sz w:val="28"/>
          <w:szCs w:val="28"/>
        </w:rPr>
      </w:pPr>
    </w:p>
    <w:p w:rsidR="00597F64" w:rsidRDefault="00597F64" w:rsidP="002B781C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Заместитель председателя</w:t>
      </w:r>
    </w:p>
    <w:p w:rsidR="002B781C" w:rsidRDefault="00597F64" w:rsidP="002B781C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Совета депутатов</w:t>
      </w:r>
      <w:r w:rsidR="002B781C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Русско-Тювеевского</w:t>
      </w:r>
      <w:r w:rsidR="002B781C">
        <w:rPr>
          <w:snapToGrid w:val="0"/>
          <w:sz w:val="28"/>
          <w:szCs w:val="28"/>
        </w:rPr>
        <w:t xml:space="preserve"> </w:t>
      </w:r>
    </w:p>
    <w:p w:rsidR="002B781C" w:rsidRDefault="002B781C" w:rsidP="002B781C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сельского поселения                                                           </w:t>
      </w:r>
      <w:r w:rsidR="006C546D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</w:t>
      </w:r>
      <w:r w:rsidR="00597F64">
        <w:rPr>
          <w:snapToGrid w:val="0"/>
          <w:sz w:val="28"/>
          <w:szCs w:val="28"/>
        </w:rPr>
        <w:t>Н.В. Васинова</w:t>
      </w:r>
    </w:p>
    <w:p w:rsidR="002B781C" w:rsidRDefault="002B781C" w:rsidP="002B781C">
      <w:pPr>
        <w:rPr>
          <w:snapToGrid w:val="0"/>
          <w:sz w:val="28"/>
          <w:szCs w:val="28"/>
        </w:rPr>
      </w:pPr>
    </w:p>
    <w:p w:rsidR="006C546D" w:rsidRDefault="006C546D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6C546D" w:rsidRDefault="006C546D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2B781C" w:rsidRPr="00942465" w:rsidRDefault="002B781C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  <w:r w:rsidRPr="00942465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B781C" w:rsidRPr="00942465" w:rsidRDefault="002B781C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  <w:r w:rsidRPr="00942465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  <w:r w:rsidR="007C46D3">
        <w:rPr>
          <w:rFonts w:ascii="Times New Roman" w:hAnsi="Times New Roman" w:cs="Times New Roman"/>
          <w:sz w:val="24"/>
          <w:szCs w:val="24"/>
        </w:rPr>
        <w:t>Русско-Тювеевского</w:t>
      </w:r>
      <w:r w:rsidRPr="00942465"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  <w:r w:rsidR="00942465">
        <w:rPr>
          <w:rFonts w:ascii="Times New Roman" w:hAnsi="Times New Roman" w:cs="Times New Roman"/>
          <w:sz w:val="24"/>
          <w:szCs w:val="24"/>
        </w:rPr>
        <w:t xml:space="preserve"> </w:t>
      </w:r>
      <w:r w:rsidRPr="00942465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2B781C" w:rsidRPr="006C546D" w:rsidRDefault="002B781C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  <w:r w:rsidRPr="006C546D">
        <w:rPr>
          <w:rFonts w:ascii="Times New Roman" w:hAnsi="Times New Roman" w:cs="Times New Roman"/>
          <w:sz w:val="24"/>
          <w:szCs w:val="24"/>
        </w:rPr>
        <w:t xml:space="preserve">от </w:t>
      </w:r>
      <w:r w:rsidR="006C546D" w:rsidRPr="006C546D">
        <w:rPr>
          <w:rFonts w:ascii="Times New Roman" w:hAnsi="Times New Roman" w:cs="Times New Roman"/>
          <w:sz w:val="24"/>
          <w:szCs w:val="24"/>
        </w:rPr>
        <w:t>2</w:t>
      </w:r>
      <w:r w:rsidR="00597F64">
        <w:rPr>
          <w:rFonts w:ascii="Times New Roman" w:hAnsi="Times New Roman" w:cs="Times New Roman"/>
          <w:sz w:val="24"/>
          <w:szCs w:val="24"/>
        </w:rPr>
        <w:t>7</w:t>
      </w:r>
      <w:r w:rsidR="006C546D" w:rsidRPr="006C546D">
        <w:rPr>
          <w:rFonts w:ascii="Times New Roman" w:hAnsi="Times New Roman" w:cs="Times New Roman"/>
          <w:sz w:val="24"/>
          <w:szCs w:val="24"/>
        </w:rPr>
        <w:t>. 04.2022</w:t>
      </w:r>
      <w:r w:rsidR="006C546D">
        <w:rPr>
          <w:rFonts w:ascii="Times New Roman" w:hAnsi="Times New Roman" w:cs="Times New Roman"/>
          <w:sz w:val="24"/>
          <w:szCs w:val="24"/>
        </w:rPr>
        <w:t xml:space="preserve">г </w:t>
      </w:r>
      <w:r w:rsidRPr="006C546D">
        <w:rPr>
          <w:rFonts w:ascii="Times New Roman" w:hAnsi="Times New Roman" w:cs="Times New Roman"/>
          <w:sz w:val="24"/>
          <w:szCs w:val="24"/>
        </w:rPr>
        <w:t xml:space="preserve"> №  </w:t>
      </w:r>
      <w:r w:rsidR="00597F64">
        <w:rPr>
          <w:rFonts w:ascii="Times New Roman" w:hAnsi="Times New Roman" w:cs="Times New Roman"/>
          <w:sz w:val="24"/>
          <w:szCs w:val="24"/>
        </w:rPr>
        <w:t>63</w:t>
      </w:r>
    </w:p>
    <w:p w:rsidR="002B781C" w:rsidRPr="000663F7" w:rsidRDefault="002B781C" w:rsidP="002B781C">
      <w:pPr>
        <w:pStyle w:val="ConsPlusNormal"/>
        <w:widowControl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B781C" w:rsidRPr="000663F7" w:rsidRDefault="002B781C" w:rsidP="002B781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B781C" w:rsidRDefault="002B781C" w:rsidP="002B781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бюджетном процессе в </w:t>
      </w:r>
      <w:r w:rsidR="00597F64">
        <w:rPr>
          <w:rFonts w:ascii="Times New Roman" w:hAnsi="Times New Roman" w:cs="Times New Roman"/>
          <w:b/>
          <w:sz w:val="28"/>
          <w:szCs w:val="28"/>
        </w:rPr>
        <w:t>Русско-Тювеевском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</w:t>
      </w:r>
      <w:r w:rsidR="00942465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</w:p>
    <w:p w:rsidR="002B781C" w:rsidRPr="000663F7" w:rsidRDefault="002B781C" w:rsidP="002B781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81C" w:rsidRDefault="002B781C" w:rsidP="00933A1E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Раздел I</w:t>
      </w:r>
    </w:p>
    <w:p w:rsidR="002B781C" w:rsidRPr="000663F7" w:rsidRDefault="002B781C" w:rsidP="002B781C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2B781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2B781C" w:rsidRPr="000663F7" w:rsidRDefault="002B781C" w:rsidP="002B781C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2B781C">
      <w:pPr>
        <w:pStyle w:val="ConsPlusTitle"/>
        <w:widowControl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2B781C" w:rsidRPr="000663F7" w:rsidRDefault="002B781C" w:rsidP="002B781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1. Бюджетные правоотношения, регулируемые настоящим 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597F64" w:rsidRPr="002B781C"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 К бюджетным правоотношениям, регулируемым настоящим Решением, относятся: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отношения, возникающие между субъектами бюджетных правоотношений в процессе формирования доходов и осуществления расходов бюджета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района, осуществления муниципальных заимствований 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регулирования муниципального долга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отношения, возникающие между субъектами бюджетных правоотношений в процессе составления и рассмотрения проектов бюджета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осуществления бюджетного учета, составления, рассмотрения и утверждения бюджетной отчетности, утверждения и исполнения бюджета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контроля за их исполнением.</w:t>
      </w:r>
    </w:p>
    <w:p w:rsidR="002B781C" w:rsidRPr="00DC107F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2. Нормативные правовые акты, регулирующие бюджетные правоотношения в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соответствии с Бюджетным </w:t>
      </w:r>
      <w:hyperlink r:id="rId8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законами, указами Президента Российской Федерации, постановлениями Правительства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законами Республики Мордовия Совет депутатов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принимают в пределах своей компетенции нормативные правовые акты, регулирующие бюджетные правоотношения в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Нормативные правовые акты, принимаемые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Администрацией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поселения, не могут противоречить Бюджетному </w:t>
      </w:r>
      <w:hyperlink r:id="rId9" w:history="1">
        <w:r w:rsidRPr="000663F7">
          <w:rPr>
            <w:rFonts w:ascii="Times New Roman" w:hAnsi="Times New Roman" w:cs="Times New Roman"/>
            <w:sz w:val="28"/>
            <w:szCs w:val="28"/>
          </w:rPr>
          <w:t>кодексу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 и настоящему Решению.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3. Понятия и термины, применяемые в настоящем Положении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В настоящем Положении применяются понятия и термины, установленные Бюджетным </w:t>
      </w:r>
      <w:hyperlink r:id="rId10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2. БЮДЖЕТНАЯ КЛАССИФИКАЦИЯ.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ОБЩИЕ ПОЛОЖЕНИЯ О ДОХОДАХ И РАСХОДАХ БЮДЖЕТА </w:t>
      </w:r>
      <w:r w:rsidR="00597F64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4. Бюджетная классификация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1. Бюджетная классификация Российской Федерации является группировкой доходов, расходов и источников финансирования дефицитов бюджетов бюджетной системы Российской Федерации, используемой для составления и исполнения бюджетов, а также группировкой доходов, расходов и источников финансирования дефицитов бюджетов и (или) операций сектора государственного управления, используемой для ведения бюджетного (бухгалтерского) учета, составления бюджетной (бухгалтерской) и иной финансовой отчетности, обеспечивающей сопоставимость показателей бюджетов бюджетной системы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Определение принципов назначения, структуры, порядка формирования и применения кодов бюджетной классификации Российской Федерации, а также присвоение кодов составным частям бюджетной классификации Российской Федерации, которые в соответствии с Бюджетным </w:t>
      </w:r>
      <w:hyperlink r:id="rId11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 являются едиными для бюджетов бюджетной системы Российской Федерации, осуществляются Министерством финансов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Перечень главных администраторов доходов бюджета </w:t>
      </w:r>
      <w:r w:rsidR="00597F64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утверждается Администрацией </w:t>
      </w:r>
      <w:r w:rsidR="00597F64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в соответствии с общими требованиями, установленными Правительством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Перечень разделов, подразделов, целевых статей (муниципальных программ </w:t>
      </w:r>
      <w:r w:rsidR="00597F64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и не</w:t>
      </w:r>
      <w:r w:rsidR="00597F64"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программных направлений деятельности), групп и подгрупп видов расходов бюджета </w:t>
      </w:r>
      <w:r w:rsidR="00597F64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 муниципального</w:t>
      </w:r>
      <w:r w:rsidRPr="000663F7">
        <w:rPr>
          <w:sz w:val="28"/>
          <w:szCs w:val="28"/>
        </w:rPr>
        <w:t xml:space="preserve"> района утверждается в составе ведомственной структуры расходов бюджета </w:t>
      </w:r>
      <w:r w:rsidR="00597F64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района </w:t>
      </w:r>
      <w:r w:rsidRPr="000663F7">
        <w:rPr>
          <w:sz w:val="28"/>
          <w:szCs w:val="28"/>
        </w:rPr>
        <w:t xml:space="preserve">решением </w:t>
      </w:r>
      <w:r>
        <w:rPr>
          <w:sz w:val="28"/>
          <w:szCs w:val="28"/>
        </w:rPr>
        <w:t xml:space="preserve">Совета </w:t>
      </w:r>
      <w:r w:rsidRPr="000663F7">
        <w:rPr>
          <w:sz w:val="28"/>
          <w:szCs w:val="28"/>
        </w:rPr>
        <w:t xml:space="preserve"> депутатов </w:t>
      </w:r>
      <w:r w:rsidR="007C46D3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о бюджете на очередной финансовый год и плановый период либо в установленных Бюджетным кодексом Российской Федерации случаях сводной бюджетной росписью бюджета </w:t>
      </w:r>
      <w:r w:rsidR="00597F64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>района.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lastRenderedPageBreak/>
        <w:t xml:space="preserve">Целевые статьи расходов бюджета </w:t>
      </w:r>
      <w:r w:rsidR="00597F64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района формируются в соответствии с муниципальными программами </w:t>
      </w:r>
      <w:r w:rsidR="00597F64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поселения, не включенными в муниципальные программы </w:t>
      </w:r>
      <w:r w:rsidR="00597F64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- направлениями деятельности органов местного самоуправления </w:t>
      </w:r>
      <w:r w:rsidR="00597F64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сельского поселения (в целях настоящего решения – непрограммные направления деятельности), и (или) расходными обязательствами, подлежащими исполнению за счет средств бюджета </w:t>
      </w:r>
      <w:r w:rsidR="00597F64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</w:t>
      </w:r>
      <w:r w:rsidRPr="000663F7">
        <w:rPr>
          <w:sz w:val="28"/>
          <w:szCs w:val="28"/>
        </w:rPr>
        <w:t xml:space="preserve"> района.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Каждому публичному нормативному обязательству, межбюджетному трансферту, инициативному проекту, предусмотренному статьей 26</w:t>
      </w:r>
      <w:r w:rsidRPr="000663F7">
        <w:rPr>
          <w:sz w:val="28"/>
          <w:szCs w:val="28"/>
          <w:vertAlign w:val="superscript"/>
        </w:rPr>
        <w:t xml:space="preserve">1 </w:t>
      </w:r>
      <w:r w:rsidRPr="000663F7">
        <w:rPr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Федерации», поддержанному органами местного самоуправления, присваиваются уникальные коды классификации расходов бюджетов.</w:t>
      </w:r>
    </w:p>
    <w:p w:rsidR="00597F64" w:rsidRDefault="002B781C" w:rsidP="00597F64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Перечень и коды целевых статей расходов бюджета </w:t>
      </w:r>
      <w:r w:rsidR="00597F64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сельского</w:t>
      </w:r>
      <w:r w:rsidR="00597F64">
        <w:rPr>
          <w:sz w:val="28"/>
          <w:szCs w:val="28"/>
        </w:rPr>
        <w:t xml:space="preserve"> п</w:t>
      </w:r>
      <w:r>
        <w:rPr>
          <w:sz w:val="28"/>
          <w:szCs w:val="28"/>
        </w:rPr>
        <w:t>оселения Темниковского муниципального района устанавливаются </w:t>
      </w:r>
    </w:p>
    <w:p w:rsidR="002B781C" w:rsidRPr="000663F7" w:rsidRDefault="00597F64" w:rsidP="00597F64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2B781C" w:rsidRPr="000663F7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>Русско-Тювеевского</w:t>
      </w:r>
      <w:r w:rsidR="002B781C" w:rsidRPr="000663F7">
        <w:rPr>
          <w:sz w:val="28"/>
          <w:szCs w:val="28"/>
        </w:rPr>
        <w:t xml:space="preserve"> сельского поселения, если иное не установлено Бюджетным </w:t>
      </w:r>
      <w:hyperlink r:id="rId12" w:history="1">
        <w:r w:rsidR="002B781C" w:rsidRPr="000663F7">
          <w:rPr>
            <w:sz w:val="28"/>
            <w:szCs w:val="28"/>
          </w:rPr>
          <w:t>кодексом</w:t>
        </w:r>
      </w:hyperlink>
      <w:r w:rsidR="002B781C"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Перечень и коды целевых статей расходов бюджета </w:t>
      </w:r>
      <w:r w:rsidR="00597F64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 муниципального</w:t>
      </w:r>
      <w:r w:rsidRPr="000663F7">
        <w:rPr>
          <w:sz w:val="28"/>
          <w:szCs w:val="28"/>
        </w:rPr>
        <w:t xml:space="preserve"> района, финансовое обеспечение которых осуществляется за счет межбюджетных субсидий, субвенций и иных межбюджетных трансфертов, имеющих целевое назначение, из</w:t>
      </w:r>
      <w:r w:rsidR="00EF3470"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бюджета, определяются в порядке, установленном </w:t>
      </w:r>
      <w:r w:rsidR="00EF3470">
        <w:rPr>
          <w:sz w:val="28"/>
          <w:szCs w:val="28"/>
        </w:rPr>
        <w:t>бюджетным закон</w:t>
      </w:r>
      <w:r w:rsidR="0095019F">
        <w:rPr>
          <w:sz w:val="28"/>
          <w:szCs w:val="28"/>
        </w:rPr>
        <w:t>о</w:t>
      </w:r>
      <w:r w:rsidR="00EF3470">
        <w:rPr>
          <w:sz w:val="28"/>
          <w:szCs w:val="28"/>
        </w:rPr>
        <w:t>дательством</w:t>
      </w:r>
      <w:r w:rsidRPr="000663F7">
        <w:rPr>
          <w:sz w:val="28"/>
          <w:szCs w:val="28"/>
        </w:rPr>
        <w:t>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Перечень главных администраторов источников финансирования дефицита бюджета </w:t>
      </w:r>
      <w:r w:rsidR="0095019F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утверждается Администрацией </w:t>
      </w:r>
      <w:r w:rsidR="0095019F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в соответствии с </w:t>
      </w:r>
      <w:r w:rsidR="00EF3470">
        <w:rPr>
          <w:sz w:val="28"/>
          <w:szCs w:val="28"/>
        </w:rPr>
        <w:t>бюджетным закон</w:t>
      </w:r>
      <w:r w:rsidR="0095019F">
        <w:rPr>
          <w:sz w:val="28"/>
          <w:szCs w:val="28"/>
        </w:rPr>
        <w:t>о</w:t>
      </w:r>
      <w:r w:rsidR="00EF3470">
        <w:rPr>
          <w:sz w:val="28"/>
          <w:szCs w:val="28"/>
        </w:rPr>
        <w:t>дательством.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Перечень статей источников финансирования дефицита бюджета </w:t>
      </w:r>
      <w:r w:rsidR="0095019F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утверждается решением </w:t>
      </w:r>
      <w:r>
        <w:rPr>
          <w:sz w:val="28"/>
          <w:szCs w:val="28"/>
        </w:rPr>
        <w:t xml:space="preserve">Советом </w:t>
      </w:r>
      <w:r w:rsidRPr="000663F7">
        <w:rPr>
          <w:sz w:val="28"/>
          <w:szCs w:val="28"/>
        </w:rPr>
        <w:t xml:space="preserve">депутатов </w:t>
      </w:r>
      <w:r w:rsidR="0095019F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о бюджете на очередной финансовый год и плановый период при утверждении источников финансирования дефицита бюджета </w:t>
      </w:r>
      <w:r w:rsidR="0095019F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Перечень кодов видов источников финансирования дефицитов бюджетов, главными администраторами которых являются органы местного самоуправления, и (или) находящиеся в их ведении казенные учреждения </w:t>
      </w:r>
      <w:r w:rsidR="0095019F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сельского поселения, утверждается Администрацией </w:t>
      </w:r>
      <w:r w:rsidR="0095019F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5. Доходы бюджета </w:t>
      </w:r>
      <w:r w:rsidR="0095019F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1.Доходы бюджета </w:t>
      </w:r>
      <w:r w:rsidR="0095019F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 района формируются в соответствии с бюджетным </w:t>
      </w:r>
      <w:r w:rsidRPr="000663F7">
        <w:rPr>
          <w:rFonts w:ascii="Times New Roman" w:hAnsi="Times New Roman" w:cs="Times New Roman"/>
          <w:sz w:val="28"/>
          <w:szCs w:val="28"/>
        </w:rPr>
        <w:t>законодательст</w:t>
      </w:r>
      <w:r w:rsidRPr="000663F7">
        <w:rPr>
          <w:rFonts w:ascii="Times New Roman" w:hAnsi="Times New Roman" w:cs="Times New Roman"/>
          <w:sz w:val="28"/>
          <w:szCs w:val="28"/>
        </w:rPr>
        <w:lastRenderedPageBreak/>
        <w:t>вом Российской Федерации, законодательством о налогах и сборах и законодательством об иных обязательных платежах.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Администрация </w:t>
      </w:r>
      <w:r w:rsidR="0095019F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требованиями статьи 47</w:t>
      </w:r>
      <w:r w:rsidRPr="000663F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обязана вести реестр источников доходов бюджета </w:t>
      </w:r>
      <w:r w:rsidR="0095019F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Реестр источников доходов бюджета </w:t>
      </w:r>
      <w:r w:rsidR="0095019F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формируется и ведется в порядке, установленном Администрацией </w:t>
      </w:r>
      <w:r w:rsidR="0095019F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6. Расходы бюджета </w:t>
      </w:r>
      <w:r w:rsidR="0095019F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1. Формирование расходов бюджета </w:t>
      </w:r>
      <w:r w:rsidR="0095019F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осуществляется в соответствии с расходными обязательствами,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</w:t>
      </w:r>
      <w:r>
        <w:rPr>
          <w:sz w:val="28"/>
          <w:szCs w:val="28"/>
        </w:rPr>
        <w:t xml:space="preserve">Республики Мордовия </w:t>
      </w:r>
      <w:r w:rsidRPr="000663F7">
        <w:rPr>
          <w:sz w:val="28"/>
          <w:szCs w:val="28"/>
        </w:rPr>
        <w:t xml:space="preserve"> и органов местного самоуправления, исполнение которых согласно законодательству Российской Федерации, </w:t>
      </w:r>
      <w:r>
        <w:rPr>
          <w:sz w:val="28"/>
          <w:szCs w:val="28"/>
        </w:rPr>
        <w:t>Республики Мордовия</w:t>
      </w:r>
      <w:r w:rsidRPr="000663F7">
        <w:rPr>
          <w:sz w:val="28"/>
          <w:szCs w:val="28"/>
        </w:rPr>
        <w:t xml:space="preserve">, </w:t>
      </w:r>
      <w:r w:rsidR="0095019F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поселения, договорам и соглашениям должно осуществляться в очередном финансовом году и плановом периоде за счет средств бюджета </w:t>
      </w:r>
      <w:r w:rsidR="00627C1E">
        <w:rPr>
          <w:sz w:val="28"/>
          <w:szCs w:val="28"/>
        </w:rPr>
        <w:t xml:space="preserve">Русско-Тювеевского 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Бюджетные ассигнования из бюджета </w:t>
      </w:r>
      <w:r w:rsidR="00627C1E">
        <w:rPr>
          <w:sz w:val="28"/>
          <w:szCs w:val="28"/>
        </w:rPr>
        <w:t xml:space="preserve">Русско-Тювеевского 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устанавливаются в соответствии с Бюджетным </w:t>
      </w:r>
      <w:hyperlink r:id="rId13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Закупки товаров, работ, услуг для обеспечения муниципальных нужд </w:t>
      </w:r>
      <w:r w:rsidR="00627C1E">
        <w:rPr>
          <w:sz w:val="28"/>
          <w:szCs w:val="28"/>
        </w:rPr>
        <w:t xml:space="preserve">Русско-Тювеевского </w:t>
      </w:r>
      <w:r w:rsidRPr="000663F7">
        <w:rPr>
          <w:sz w:val="28"/>
          <w:szCs w:val="28"/>
        </w:rPr>
        <w:t xml:space="preserve"> сельского поселения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с учетом положений Бюджетного </w:t>
      </w:r>
      <w:hyperlink r:id="rId14" w:history="1">
        <w:r w:rsidRPr="000663F7">
          <w:rPr>
            <w:sz w:val="28"/>
            <w:szCs w:val="28"/>
          </w:rPr>
          <w:t>кодекса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Муниципальные контракты заключаются в соответствии с планом-графиком закупок товаров, работ, услуг для обеспечения муниципальных нужд </w:t>
      </w:r>
      <w:r w:rsidR="00627C1E">
        <w:rPr>
          <w:sz w:val="28"/>
          <w:szCs w:val="28"/>
        </w:rPr>
        <w:t xml:space="preserve">Русско-Тювеевского </w:t>
      </w:r>
      <w:r w:rsidRPr="000663F7">
        <w:rPr>
          <w:sz w:val="28"/>
          <w:szCs w:val="28"/>
        </w:rPr>
        <w:t xml:space="preserve"> сельского поселения, сформированным и утвержденным в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порядке, и оплачиваются в пределах лимитов бюджетных обязательств, за исключением случаев, установленных Бюджетным </w:t>
      </w:r>
      <w:hyperlink r:id="rId15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7. Резервный фонд Администрации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627C1E">
        <w:rPr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1. В расходной части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627C1E">
        <w:rPr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предусматривается создание резервного фонда Администрации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Размер резервного фонда Администрации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устанавливается решением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и не может превышать 3 процента утвержденного указанным решением общего объема расходов.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Средства резервного фонда Администрации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финансовое обеспечение непредвиденных расходов.</w:t>
      </w:r>
    </w:p>
    <w:p w:rsidR="002B781C" w:rsidRPr="000663F7" w:rsidRDefault="00EF3470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. Порядок использования бюджетных ассигнований резервного фонда Администрации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устанавливается Администрацией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EF3470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. Отчет об использовании бюджетных ассигнований резервного фонда Администрации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2B781C">
        <w:rPr>
          <w:rFonts w:ascii="Times New Roman" w:hAnsi="Times New Roman" w:cs="Times New Roman"/>
          <w:sz w:val="28"/>
          <w:szCs w:val="28"/>
        </w:rPr>
        <w:t xml:space="preserve">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прилагается к годовому отчету об исполнении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B781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>района.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3. МЕЖБЮДЖЕТНЫЕ ОТНОШЕНИЯ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8. Основы межбюджетных отношений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Межбюджетные отношения в </w:t>
      </w:r>
      <w:r w:rsidR="00627C1E">
        <w:rPr>
          <w:rFonts w:ascii="Times New Roman" w:hAnsi="Times New Roman" w:cs="Times New Roman"/>
          <w:sz w:val="28"/>
          <w:szCs w:val="28"/>
        </w:rPr>
        <w:t>Русско-Тювеевском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 регулируются</w:t>
      </w:r>
      <w:r w:rsidR="00627C1E">
        <w:rPr>
          <w:rFonts w:ascii="Times New Roman" w:hAnsi="Times New Roman" w:cs="Times New Roman"/>
          <w:sz w:val="28"/>
          <w:szCs w:val="28"/>
        </w:rPr>
        <w:t xml:space="preserve"> в бюджетном законо</w:t>
      </w:r>
      <w:r w:rsidR="00EF3470">
        <w:rPr>
          <w:rFonts w:ascii="Times New Roman" w:hAnsi="Times New Roman" w:cs="Times New Roman"/>
          <w:sz w:val="28"/>
          <w:szCs w:val="28"/>
        </w:rPr>
        <w:t>дательством законом Республики Мордовия.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Раздел II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БЮДЖЕТНЫЙ ПРОЦЕСС В </w:t>
      </w:r>
      <w:r w:rsidR="00627C1E">
        <w:rPr>
          <w:rFonts w:ascii="Times New Roman" w:hAnsi="Times New Roman" w:cs="Times New Roman"/>
          <w:sz w:val="28"/>
          <w:szCs w:val="28"/>
        </w:rPr>
        <w:t>РУССКО-ТЮВЕЕВСКОМ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СЕЛЬСКОМ ПОСЕЛЕНИИ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Глава 4. БЮДЖЕТНЫЕ ПОЛНОМОЧИЯ УЧАСТНИКОВ БЮДЖЕТНОГО ПРОЦЕССА В </w:t>
      </w:r>
      <w:r w:rsidR="00627C1E">
        <w:rPr>
          <w:rFonts w:ascii="Times New Roman" w:hAnsi="Times New Roman" w:cs="Times New Roman"/>
          <w:sz w:val="28"/>
          <w:szCs w:val="28"/>
        </w:rPr>
        <w:t>РУССКО-ТЮВЕЕВСКОМ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9. Участники бюджетного процесса в </w:t>
      </w:r>
      <w:r w:rsidR="00627C1E">
        <w:rPr>
          <w:rFonts w:ascii="Times New Roman" w:hAnsi="Times New Roman" w:cs="Times New Roman"/>
          <w:sz w:val="28"/>
          <w:szCs w:val="28"/>
        </w:rPr>
        <w:t>Русско-Тювеевском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Участниками бюджетного процесса в </w:t>
      </w:r>
      <w:r w:rsidR="00627C1E">
        <w:rPr>
          <w:rFonts w:ascii="Times New Roman" w:hAnsi="Times New Roman" w:cs="Times New Roman"/>
          <w:sz w:val="28"/>
          <w:szCs w:val="28"/>
        </w:rPr>
        <w:t>Русско-Тювеевском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 являются: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поселении;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</w:t>
      </w:r>
      <w:r w:rsidR="00257D88">
        <w:rPr>
          <w:rFonts w:ascii="Times New Roman" w:hAnsi="Times New Roman" w:cs="Times New Roman"/>
          <w:sz w:val="28"/>
          <w:szCs w:val="28"/>
        </w:rPr>
        <w:t>Г</w:t>
      </w:r>
      <w:r w:rsidRPr="000663F7">
        <w:rPr>
          <w:rFonts w:ascii="Times New Roman" w:hAnsi="Times New Roman" w:cs="Times New Roman"/>
          <w:sz w:val="28"/>
          <w:szCs w:val="28"/>
        </w:rPr>
        <w:t xml:space="preserve">лава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Администрация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2B781C" w:rsidRPr="000663F7">
        <w:rPr>
          <w:rFonts w:ascii="Times New Roman" w:hAnsi="Times New Roman" w:cs="Times New Roman"/>
          <w:sz w:val="28"/>
          <w:szCs w:val="28"/>
        </w:rPr>
        <w:t>) органы муниципального финансового контроля;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B781C" w:rsidRPr="000663F7">
        <w:rPr>
          <w:rFonts w:ascii="Times New Roman" w:hAnsi="Times New Roman" w:cs="Times New Roman"/>
          <w:sz w:val="28"/>
          <w:szCs w:val="28"/>
        </w:rPr>
        <w:t>) главные распорядители (распорядители) бюджетных средств;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B781C" w:rsidRPr="000663F7">
        <w:rPr>
          <w:rFonts w:ascii="Times New Roman" w:hAnsi="Times New Roman" w:cs="Times New Roman"/>
          <w:sz w:val="28"/>
          <w:szCs w:val="28"/>
        </w:rPr>
        <w:t>) главные администраторы (администраторы) доходов бюджета;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B781C" w:rsidRPr="000663F7">
        <w:rPr>
          <w:rFonts w:ascii="Times New Roman" w:hAnsi="Times New Roman" w:cs="Times New Roman"/>
          <w:sz w:val="28"/>
          <w:szCs w:val="28"/>
        </w:rPr>
        <w:t>) главные администраторы (администраторы) источников финансирования дефицита бюджета;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B781C" w:rsidRPr="000663F7">
        <w:rPr>
          <w:rFonts w:ascii="Times New Roman" w:hAnsi="Times New Roman" w:cs="Times New Roman"/>
          <w:sz w:val="28"/>
          <w:szCs w:val="28"/>
        </w:rPr>
        <w:t>) получатели бюджетных средств;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10. Бюджетные полномочия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 следующие бюджетные полномочия: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устанавливает порядок рассмотрения проекта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района, утверждения и исполнения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осуществления контроля за его исполнением и утверждения отчетов об исполнении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2) вводит местные налоги и сборы, устанавливает налоговые ставки по ним и предоставляет налоговые льготы в соответствии с законодательством Российской Федерации о налогах и сборах;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рассматривает проект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утверждает бюджет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осуществляет контроль в ходе рассмотрения отдельных вопросов его исполнения и утверждает отчеты о его исполнении;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4) определяет порядок направления в бюджет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доходов от использования имущества, находящегося в муниципальной собственности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доходов от налогов и сборов, иных доходов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5) устанавливает расходные обязательства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6) устанавливает порядок и условия предоставления межбюджетных трансфертов из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7) формирует и определяет правовой статус органа, осуществляющего контроль за исполнением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627C1E" w:rsidRPr="000663F7"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8) осуществляет другие бюджетные полномочия в соответствии с Бюджетным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7 февраля 2011 года № 6-ФЗ «Об общих </w:t>
      </w: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принципах организации и деятельности контрольно-счетных органов субъектов Российской Федерации и муниципальных образований», иными нормативными правовыми актами Российской Федерации, а также Уставом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В расходной части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запрещается создание резервных фондов </w:t>
      </w:r>
      <w:r>
        <w:rPr>
          <w:rFonts w:ascii="Times New Roman" w:hAnsi="Times New Roman" w:cs="Times New Roman"/>
          <w:sz w:val="28"/>
          <w:szCs w:val="28"/>
        </w:rPr>
        <w:t>Советов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депутатов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Cs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11.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Бюджетные полномочия исполнительно-распорядительного органа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Исполнительно-распорядительный орган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– Администрация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осуществляют следующие бюджетные полномочия: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составляет проект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района, отчеты об исполнении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утверждает планы организационных мероприятий по составлению проекта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и порядок организации исполнения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исполняет бюджет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4) осуществляют муниципальные заимствования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управление муниципальным долгом и муниципальными активами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5) предоставляют муниципальные гарантии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6) устанавливает порядок представления бюджетной отчетности;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7)исполняют расходные обязательства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8) ведет реестр расходных обязательств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8.1) представляют для включения в перечень источников доходов Российской Федерации и реестры источников доходов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и местных бюджетов сведения о закрепленных за ними источниках доходов; 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9) предоставляет межбюджетные трансферты из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10) временно осуществляет отдельные бюджетные полномочия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       11) осуществляют другие бюджетные полномочия в соответствии с Бюджетным кодексом Российской Федерации, иными актами бюджетного законодательства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1</w:t>
      </w:r>
      <w:r w:rsidR="00257D88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</w:rPr>
        <w:t>. Бюджетные полномочия участников бюджетного процесса по осуществлению муниципального финансового контроля, по организации и осуществлению внутреннего финансового аудита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 Бюджетные полномочия участников бюджетного процесса по осуществлению муниципального финансового контроля, по организации и осуществлению внутреннего финансового аудита устанавливаются Бюджетным кодексом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1</w:t>
      </w:r>
      <w:r w:rsidR="00257D88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Казначейское обслуживание исполнения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627C1E" w:rsidRPr="000663F7"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Казначейское обслуживание исполнения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C54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осуществляется Федеральным казначейством.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Глава 5. ПОРЯДОК СОСТАВЛЕНИЯ ПРОЕКТА БЮДЖЕТА </w:t>
      </w:r>
      <w:r w:rsid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1</w:t>
      </w:r>
      <w:r w:rsidR="00257D88">
        <w:rPr>
          <w:rFonts w:ascii="Times New Roman" w:hAnsi="Times New Roman" w:cs="Times New Roman"/>
          <w:sz w:val="28"/>
          <w:szCs w:val="28"/>
        </w:rPr>
        <w:t>4</w:t>
      </w:r>
      <w:r w:rsidRPr="000663F7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Проект бюджета </w:t>
      </w:r>
      <w:r w:rsidR="00627C1E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составляется на основе прогноза социально – экономического развития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целях финансового обеспечения расходных обязательств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Проект бюджета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составляется и утверждается сроком на три года (очередной финансовый год и плановый период).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15 Долгосрочное бюджетное планирование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Долгосрочное бюджетное планирование осуществляется путем формирования бюджетного прогноза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долгосрочный период в соответствии со </w:t>
      </w:r>
      <w:hyperlink r:id="rId16" w:history="1">
        <w:r w:rsidRPr="000663F7">
          <w:rPr>
            <w:rFonts w:ascii="Times New Roman" w:hAnsi="Times New Roman" w:cs="Times New Roman"/>
            <w:sz w:val="28"/>
            <w:szCs w:val="28"/>
          </w:rPr>
          <w:t>статьей 170.1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Порядок разработки и утверждения, период действия, а также требования к составу и содержанию бюджетного прогноза </w:t>
      </w:r>
      <w:r w:rsidR="00F027F6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на долгосрочный период устанавливаются Администрацией </w:t>
      </w:r>
      <w:r w:rsidR="00F027F6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с соблюдением требований Бюджетного </w:t>
      </w:r>
      <w:hyperlink r:id="rId17" w:history="1">
        <w:r w:rsidRPr="000663F7">
          <w:rPr>
            <w:sz w:val="28"/>
            <w:szCs w:val="28"/>
          </w:rPr>
          <w:t>кодекса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lastRenderedPageBreak/>
        <w:t xml:space="preserve">3. Бюджетный прогноз (проект бюджетного прогноза, проект изменений бюджетного прогноза) </w:t>
      </w:r>
      <w:r w:rsidR="00F027F6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на долгосрочный период (за исключением показателей финансового обеспечения муниципальных программ </w:t>
      </w:r>
      <w:r w:rsidR="00F027F6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поселения) представляется в </w:t>
      </w:r>
      <w:r>
        <w:rPr>
          <w:sz w:val="28"/>
          <w:szCs w:val="28"/>
        </w:rPr>
        <w:t xml:space="preserve">Совет </w:t>
      </w:r>
      <w:r w:rsidRPr="000663F7">
        <w:rPr>
          <w:sz w:val="28"/>
          <w:szCs w:val="28"/>
        </w:rPr>
        <w:t xml:space="preserve">депутатов </w:t>
      </w:r>
      <w:r w:rsidR="00F027F6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одновременно с проектом бюджета </w:t>
      </w:r>
      <w:r w:rsidR="00F027F6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Темниковского муниципального</w:t>
      </w:r>
      <w:r w:rsidRPr="000663F7">
        <w:rPr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Бюджетный прогноз (изменения бюджетного прогноза) </w:t>
      </w:r>
      <w:r w:rsidR="00F027F6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сельского поселения на долгосрочный период утверждается (утверждаются) Администрацией </w:t>
      </w:r>
      <w:r w:rsidR="00F027F6" w:rsidRPr="00627C1E">
        <w:rPr>
          <w:sz w:val="28"/>
          <w:szCs w:val="28"/>
        </w:rPr>
        <w:t>Русско-Тювеевского</w:t>
      </w:r>
      <w:r w:rsidR="00F027F6" w:rsidRPr="000663F7"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сельского поселения в срок, не превышающий двух месяцев со дня официального опубликования решения о бюджете </w:t>
      </w:r>
      <w:r w:rsidR="00F027F6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 муниципального</w:t>
      </w:r>
      <w:r w:rsidRPr="000663F7">
        <w:rPr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16. Органы, осуществляющие составление проекта бюджета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Составление проекта бюджета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– исключительная прерогатива Администрации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F027F6" w:rsidRPr="000663F7"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Непосредственное составление проекта бюджета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бухгалтерией </w:t>
      </w:r>
      <w:r w:rsidRPr="000663F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</w:t>
      </w:r>
      <w:r>
        <w:rPr>
          <w:rFonts w:ascii="Times New Roman" w:hAnsi="Times New Roman" w:cs="Times New Roman"/>
          <w:sz w:val="28"/>
          <w:szCs w:val="28"/>
        </w:rPr>
        <w:t>бухгалтерия</w:t>
      </w:r>
      <w:r w:rsidRPr="000663F7">
        <w:rPr>
          <w:rFonts w:ascii="Times New Roman" w:hAnsi="Times New Roman" w:cs="Times New Roman"/>
          <w:sz w:val="28"/>
          <w:szCs w:val="28"/>
        </w:rPr>
        <w:t>).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17. Сведения, необходимые для составления проекта бюджета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целях своевременного и качественного составления проекта бюджета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>бухгалтерия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имеет право получать необходимые сведения от иных финансовых органов, а также от иных органов государственной власти, органов местного самоуправления.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Составление проекта бюджета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основывается на: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1) положениях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2) основных направлениях бюджетной, налоговой и таможенно-тарифной  политики Российской Федерации;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>) документах, определяющих цели национального развития Российской Федерации и направления деятельности органов публичной власти по их достижению;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основных направлениях бюджетной и налоговой политики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</w:t>
      </w:r>
      <w:r w:rsidR="00F027F6" w:rsidRPr="00627C1E">
        <w:rPr>
          <w:rFonts w:ascii="Times New Roman" w:hAnsi="Times New Roman" w:cs="Times New Roman"/>
          <w:sz w:val="28"/>
          <w:szCs w:val="28"/>
        </w:rPr>
        <w:lastRenderedPageBreak/>
        <w:t>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4) прогнозе социально – экономического развития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5) бюджетном прогнозе (проекте бюджетного прогноза, проекте изменений бюджетного прогноза)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долгосрочный период;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6) муниципальных программах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(проектах муниципальных программ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проектах изменений указанных программ).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18. Прогноз социально – экономического развития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Прогноз социально – экономического развития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разрабатывается на период не менее трех лет.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Прогноз социально – экономического развития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ежегодно разрабатывается в порядке, установленном Администрацией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поселения, в соответствии с требованиями настоящего Положения.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Согласование показателей прогноза социально – экономического развития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осуществляется в порядке, установленном Администрацией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Прогноз социально – экономического развития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одобряется Администрацией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одновременно с принятием решения о внесении проекта решения о бюджете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4. Прогноз социально – экономического развития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разрабатывается путем уточнения параметров планового периода и добавления параметров второго года планового периода.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5. Изменение прогноза социально – экономического развития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в ходе составления или рассмотрения проекта бюджета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влечет за собой изменение основных характеристик проекта бюджета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6. В целях формирования бюджетного прогноза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долгосрочный период разрабатывается прогноз социально – экономического развития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долгосрочный период в порядке, установленном Администрации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19. Основные направления бюджетной и налоговой политики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Бюджетная и налоговая политика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определяется в соответствии с положениями послания Президента Российской Федерации Федеральному собранию Российской Федерации, определяющими бюджетную политику (требования к бюджетной политике) в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20. Муниципальные программы </w:t>
      </w:r>
      <w:r w:rsidR="00F027F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1. Муниципальные программы </w:t>
      </w:r>
      <w:r w:rsidR="00F027F6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утверждаются Администрацией </w:t>
      </w:r>
      <w:r w:rsidR="00F027F6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Муниципальная программа </w:t>
      </w:r>
      <w:r w:rsidR="00F027F6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– документ стратегического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 – экономического развития </w:t>
      </w:r>
      <w:r w:rsidR="009F416F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Сроки реализации муниципальных программ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определяются Администрацией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в устанавливаемом ею порядке.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Порядок принятия решений о разработке муниципальных программ </w:t>
      </w:r>
      <w:r w:rsidR="009F416F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поселения, их формирования и реализации устанавливается нормативным правовым актом Администрации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Объем бюджетных ассигнований на финансовое обеспечение реализации муниципальных программ </w:t>
      </w:r>
      <w:r w:rsidR="009F416F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утверждается решением </w:t>
      </w:r>
      <w:r>
        <w:rPr>
          <w:sz w:val="28"/>
          <w:szCs w:val="28"/>
        </w:rPr>
        <w:t xml:space="preserve">Совета </w:t>
      </w:r>
      <w:r w:rsidRPr="000663F7">
        <w:rPr>
          <w:sz w:val="28"/>
          <w:szCs w:val="28"/>
        </w:rPr>
        <w:t xml:space="preserve">депутатов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на очередной финансовый год и плановый период по соответствующей каждой программе целевой статье расходов бюджета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в соответствии с утвердившим программу нормативным правовым актом Администрации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Муниципальные программы </w:t>
      </w:r>
      <w:r w:rsidR="009F416F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поселения, предлагаемые к реализации начиная с очередного финансового года, а также изменения в ранее утвержденные муниципальные программы </w:t>
      </w:r>
      <w:r w:rsidR="009F416F" w:rsidRPr="00627C1E">
        <w:rPr>
          <w:sz w:val="28"/>
          <w:szCs w:val="28"/>
        </w:rPr>
        <w:t>Русско-Тювеевского</w:t>
      </w:r>
      <w:r w:rsidR="009F416F" w:rsidRPr="000663F7"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сельского поселения подлежат утверждению в сроки, установленные Администрацией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Муниципальные программы </w:t>
      </w:r>
      <w:r w:rsidR="009F416F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подлежат приведению в соответствие с решением о бюджете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не позднее трех месяцев со дня вступления его в силу.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lastRenderedPageBreak/>
        <w:t xml:space="preserve">3. По каждой муниципальной программе </w:t>
      </w:r>
      <w:r w:rsidR="009F416F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ежегодно проводится оценка эффективности ее реализации. Порядок проведения указанной оценки и ее критерии устанавливаются Администрацией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По результатам указанной оценки Администрацией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поселения, в том числе необходимости изменения объема бюджетных ассигнований на финансовое обеспечение реализации муниципальной программы </w:t>
      </w:r>
      <w:r w:rsidR="009F416F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21. Ведомственные целевые программы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бюджете </w:t>
      </w:r>
      <w:r w:rsidR="009F416F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могут предусматриваться бюджетные ассигнования на реализацию ведомственных целевых программ, разработка, утверждение и реализация которых осуществляются в порядке, установленном Администрацией </w:t>
      </w:r>
      <w:r w:rsidR="009F416F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Ведомственными целевыми программами являются увязанные по ресурсам и срокам осуществления комплексы мероприятий, направленные на решение отдельных задач, в рамках полномочий Администрации </w:t>
      </w:r>
      <w:r w:rsidR="009F416F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  <w:r w:rsidRPr="000663F7">
        <w:rPr>
          <w:sz w:val="28"/>
          <w:szCs w:val="28"/>
        </w:rPr>
        <w:t>Статья 2</w:t>
      </w:r>
      <w:r w:rsidR="00257D88">
        <w:rPr>
          <w:sz w:val="28"/>
          <w:szCs w:val="28"/>
        </w:rPr>
        <w:t>2</w:t>
      </w:r>
      <w:r w:rsidRPr="000663F7">
        <w:rPr>
          <w:sz w:val="28"/>
          <w:szCs w:val="28"/>
        </w:rPr>
        <w:t xml:space="preserve">. Состав показателей, предусматриваемых в решении о бюджете </w:t>
      </w:r>
      <w:r w:rsidR="009F416F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 муниципального</w:t>
      </w:r>
      <w:r w:rsidRPr="000663F7">
        <w:rPr>
          <w:sz w:val="28"/>
          <w:szCs w:val="28"/>
        </w:rPr>
        <w:t xml:space="preserve"> района на очередной финансовый год и плановый период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1. В решении о бюджете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должны содержаться основные характеристики бюджета </w:t>
      </w:r>
      <w:r w:rsidR="009F416F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>района, к которым относятся общий объем доходов бюджета, общий объем расходов, дефицит (профицит) бюджета.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Решением о бюджете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утверждаются: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1) распределение бюджетных ассигнований по разделам, подразделам, целевым статьям (муниципальным программам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и не</w:t>
      </w:r>
      <w:r w:rsidR="009F416F"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программным направлениям деятельности), группам и подгруппам видов расходов и (или) по целевым статьям (муниципальным программам </w:t>
      </w:r>
      <w:r w:rsidR="007C46D3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и не</w:t>
      </w:r>
      <w:r w:rsidR="009F416F"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программным направлениям деятельности), группам и подгруппам видов расходов классификации расходов бюджета </w:t>
      </w:r>
      <w:r w:rsidR="009F416F" w:rsidRPr="00627C1E">
        <w:rPr>
          <w:sz w:val="28"/>
          <w:szCs w:val="28"/>
        </w:rPr>
        <w:t>Русско-</w:t>
      </w:r>
      <w:r w:rsidR="009F416F" w:rsidRPr="00627C1E">
        <w:rPr>
          <w:sz w:val="28"/>
          <w:szCs w:val="28"/>
        </w:rPr>
        <w:lastRenderedPageBreak/>
        <w:t>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период, а также по разделам и подразделам классификации расходов бюджета </w:t>
      </w:r>
      <w:r w:rsidR="009F416F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>района на очередной финансовый год и плановый период;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2) ведомственная структура расходов бюджета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по главным распорядителям бюджетных средств, разделам, подразделам и (или) целевым статьям (муниципальным программам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и не</w:t>
      </w:r>
      <w:r w:rsidR="009F416F"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>программным направлениям деятельности), группам и подгруппам видов расходов классификации расходов бюджетов;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3) общий объем бюджетных ассигнований, направляемых на исполнение публичных нормативных обязательств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4) объем межбюджетных трансфертов, получаемых из других бюджетов и (или) предоставляемых другим бюджетам в очередном финансовом году и плановом периоде;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5) общий объем условно утверждаемых (утвержденных) расходов на первый год планового периода в объеме не менее 2,5 процента общего объема расходов бюджета </w:t>
      </w:r>
      <w:r w:rsidR="009F416F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(без учета расходов бюджета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района, предусмотренных за счет межбюджетных трансфертов из других бюджетов бюджетной системы Российской Федерации, имеющих целевое назначение), на второй год планового периода в объеме не менее 5 процентов общего объема расходов бюджета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Под условно утверждаемыми (утвержденными) расходами понимаются не распределенные в плановом периоде в соответствии с классификацией расходов бюджета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бюджетные ассигнования;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6) источники финансирования дефицита бюджета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района на очередной финансовый год и плановый период (по статьям и видам источников финансирования дефицита бюджета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района);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7) верхний предел муниципального внутреннего долга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и (или) верхний предел муниципального внешнего долга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сельского поселения по состоянию на 1 января года, следующего за очередным финансовым годом и каждым годом планового периода, с указанием, в том числе, верхнего предела долга по муниципальным гарантиям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8) случаи и порядок предоставления субсидий юридическим лицам (за исключением субсидий государственным (муниципальным) учреждениям), </w:t>
      </w:r>
      <w:r w:rsidRPr="000663F7">
        <w:rPr>
          <w:sz w:val="28"/>
          <w:szCs w:val="28"/>
        </w:rPr>
        <w:lastRenderedPageBreak/>
        <w:t>индивидуальным предпринимателям, физическим лицам – производителям товаров, работ, услуг;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9) объем расходов на обслуживание муниципального долга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в очередном финансовом году и плановом периоде;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10) бюджетные ассигнования на возможное исполнение выданных муниципальных гарантий </w:t>
      </w:r>
      <w:r w:rsidR="007C46D3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11) иные показатели бюджета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района, установленные Бюджетным </w:t>
      </w:r>
      <w:hyperlink r:id="rId18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Федерации, областными законами, решениями </w:t>
      </w:r>
      <w:r>
        <w:rPr>
          <w:sz w:val="28"/>
          <w:szCs w:val="28"/>
        </w:rPr>
        <w:t>Совета</w:t>
      </w:r>
      <w:r w:rsidRPr="000663F7">
        <w:rPr>
          <w:sz w:val="28"/>
          <w:szCs w:val="28"/>
        </w:rPr>
        <w:t xml:space="preserve"> депутатов </w:t>
      </w:r>
      <w:r w:rsidR="009F416F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Программа муниципальных внешних заимствований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сельского поселения на очередной финансовый год и плановый период, программа муниципальных внутренних заимствований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на очередной финансовый год и плановый период, программа муниципальных гарантий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на очередной финансовый год и плановый период, а также перечень юридических лиц, не являющихся муниципальными учреждениями или муниципальными унитарными предприятиями, которым планируется предоставление бюджетных инвестиций, с указанием объема и цели выделяемых бюджетных ассигнований, являются приложениями к решению о бюджете на очередной финансовый год и плановый период.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Решением о бюджете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может быть предусмотрено использование доходов бюджета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по отдельным видам (подвидам) неналоговых доходов, предлагаемых к введению (отражению в бюджете) начиная с очередного финансового года, на цели, установленные решением Собрания депутатов о бюджете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период, сверх соответствующих бюджетных ассигнований и (или) общего объема расходов бюджета </w:t>
      </w:r>
      <w:r w:rsidR="009F416F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</w:t>
      </w:r>
      <w:r w:rsidRPr="000663F7">
        <w:rPr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257D88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Документы и материалы, представляемые одновременно с проектом решения о бюджете </w:t>
      </w:r>
      <w:r w:rsidR="009F416F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 w:rsidR="009F416F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одновременно с проектом решения о бюджете </w:t>
      </w:r>
      <w:r w:rsidR="009F416F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на очередной финансовый год и плановый период представляет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9F416F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1) основные направления бюджетной и налоговой политики </w:t>
      </w:r>
      <w:r w:rsidR="009F416F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9F416F" w:rsidRPr="000663F7"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предварительные итоги социально – экономического развития </w:t>
      </w:r>
      <w:r w:rsidR="009F416F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за истекший период текущего финансового года и ожидаемые итоги социально – экономического развития </w:t>
      </w:r>
      <w:r w:rsidR="009F416F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за текущий финансовый год;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прогноз социально – экономического развития </w:t>
      </w:r>
      <w:r w:rsidR="009F416F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очередной финансовый год и плановый период;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прогноз основных характеристик (общий объем доходов, общий объем расходов, дефицита (профицита) бюджета) консолидированного бюджета </w:t>
      </w:r>
      <w:r w:rsidR="009F416F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2B781C">
        <w:rPr>
          <w:rFonts w:ascii="Times New Roman" w:hAnsi="Times New Roman" w:cs="Times New Roman"/>
          <w:sz w:val="28"/>
          <w:szCs w:val="28"/>
        </w:rPr>
        <w:t xml:space="preserve">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B781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67E6">
        <w:rPr>
          <w:rFonts w:ascii="Times New Roman" w:hAnsi="Times New Roman" w:cs="Times New Roman"/>
          <w:sz w:val="28"/>
          <w:szCs w:val="28"/>
        </w:rPr>
        <w:t>либо утвержденный</w:t>
      </w:r>
      <w:r w:rsidR="002B781C" w:rsidRPr="000663F7">
        <w:rPr>
          <w:rFonts w:ascii="Times New Roman" w:hAnsi="Times New Roman" w:cs="Times New Roman"/>
          <w:sz w:val="28"/>
          <w:szCs w:val="28"/>
        </w:rPr>
        <w:t>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пояснительную записку к проекту решения о бюджете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2B781C">
        <w:rPr>
          <w:rFonts w:ascii="Times New Roman" w:hAnsi="Times New Roman" w:cs="Times New Roman"/>
          <w:sz w:val="28"/>
          <w:szCs w:val="28"/>
        </w:rPr>
        <w:t xml:space="preserve">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B781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период;</w:t>
      </w:r>
    </w:p>
    <w:p w:rsidR="002B781C" w:rsidRPr="000663F7" w:rsidRDefault="00257D88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B781C" w:rsidRPr="000663F7">
        <w:rPr>
          <w:sz w:val="28"/>
          <w:szCs w:val="28"/>
        </w:rPr>
        <w:t xml:space="preserve">) перечень нормативных правовых актов, подлежащих признанию утратившими силу, приостановлению, изменению, дополнению или принятию в связи с принятием решения о бюджете </w:t>
      </w:r>
      <w:r w:rsidR="003A67E6" w:rsidRPr="00627C1E">
        <w:rPr>
          <w:sz w:val="28"/>
          <w:szCs w:val="28"/>
        </w:rPr>
        <w:t>Русско-Тювеевского</w:t>
      </w:r>
      <w:r w:rsidR="002B781C">
        <w:rPr>
          <w:sz w:val="28"/>
          <w:szCs w:val="28"/>
        </w:rPr>
        <w:t xml:space="preserve"> </w:t>
      </w:r>
      <w:r w:rsidR="002B781C" w:rsidRPr="000663F7">
        <w:rPr>
          <w:sz w:val="28"/>
          <w:szCs w:val="28"/>
        </w:rPr>
        <w:t xml:space="preserve"> сельского поселения </w:t>
      </w:r>
      <w:r w:rsidR="002B781C">
        <w:rPr>
          <w:sz w:val="28"/>
          <w:szCs w:val="28"/>
        </w:rPr>
        <w:t xml:space="preserve">Темниковского муниципального </w:t>
      </w:r>
      <w:r w:rsidR="002B781C" w:rsidRPr="000663F7">
        <w:rPr>
          <w:sz w:val="28"/>
          <w:szCs w:val="28"/>
        </w:rPr>
        <w:t xml:space="preserve"> района на очередной финансовый год и плановый период;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расчеты по статьям классификации доходов и источников финансирования дефицита бюджета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2B781C">
        <w:rPr>
          <w:rFonts w:ascii="Times New Roman" w:hAnsi="Times New Roman" w:cs="Times New Roman"/>
          <w:sz w:val="28"/>
          <w:szCs w:val="28"/>
        </w:rPr>
        <w:t xml:space="preserve">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B781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период;</w:t>
      </w:r>
    </w:p>
    <w:p w:rsidR="002B781C" w:rsidRPr="000663F7" w:rsidRDefault="00257D88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B781C" w:rsidRPr="000663F7">
        <w:rPr>
          <w:rFonts w:ascii="Times New Roman" w:hAnsi="Times New Roman" w:cs="Times New Roman"/>
          <w:sz w:val="28"/>
          <w:szCs w:val="28"/>
        </w:rPr>
        <w:t>) методику (проекты методик) и расчеты распределения межбюджетных трансфертов;</w:t>
      </w:r>
    </w:p>
    <w:p w:rsidR="002B781C" w:rsidRPr="000663F7" w:rsidRDefault="00257D88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верхний предел муниципального внешнего долга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2B781C">
        <w:rPr>
          <w:rFonts w:ascii="Times New Roman" w:hAnsi="Times New Roman" w:cs="Times New Roman"/>
          <w:sz w:val="28"/>
          <w:szCs w:val="28"/>
        </w:rPr>
        <w:t xml:space="preserve">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1 января года, следующего за очередным финансовым годом и каждым годом планового периода, по видам долговых обязательств;</w:t>
      </w:r>
    </w:p>
    <w:p w:rsidR="002B781C" w:rsidRPr="000663F7" w:rsidRDefault="00257D88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верхний предел муниципального внутреннего долга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2B781C">
        <w:rPr>
          <w:rFonts w:ascii="Times New Roman" w:hAnsi="Times New Roman" w:cs="Times New Roman"/>
          <w:sz w:val="28"/>
          <w:szCs w:val="28"/>
        </w:rPr>
        <w:t xml:space="preserve"> </w:t>
      </w:r>
      <w:r w:rsidR="002B781C" w:rsidRPr="000663F7">
        <w:rPr>
          <w:rFonts w:ascii="Times New Roman" w:hAnsi="Times New Roman" w:cs="Times New Roman"/>
          <w:sz w:val="28"/>
          <w:szCs w:val="28"/>
        </w:rPr>
        <w:t>сельского поселения на 1 января года, следующего за очередным финансовым годом и каждым годом планового периода;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</w:t>
      </w:r>
      <w:r w:rsidR="00257D88">
        <w:rPr>
          <w:rFonts w:ascii="Times New Roman" w:hAnsi="Times New Roman" w:cs="Times New Roman"/>
          <w:sz w:val="28"/>
          <w:szCs w:val="28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>) оценку ожидаемого исполнения бюджета на текущий финансовый год;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</w:t>
      </w:r>
      <w:r w:rsidR="00257D88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</w:rPr>
        <w:t xml:space="preserve">) предложенные </w:t>
      </w:r>
      <w:r>
        <w:rPr>
          <w:rFonts w:ascii="Times New Roman" w:hAnsi="Times New Roman" w:cs="Times New Roman"/>
          <w:sz w:val="28"/>
          <w:szCs w:val="28"/>
        </w:rPr>
        <w:t>Советом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проекты бюджетных смет указанных органов, представляемые в случае возникновения разногласий с сектором экономики и финансов администрации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отношении указанных бюджетных смет;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</w:t>
      </w:r>
      <w:r w:rsidR="00257D88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>) перечень публичных нормативных обязательств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подлежащих исполнению за счет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1</w:t>
      </w:r>
      <w:r w:rsidR="00257D88">
        <w:rPr>
          <w:sz w:val="28"/>
          <w:szCs w:val="28"/>
        </w:rPr>
        <w:t>4</w:t>
      </w:r>
      <w:r w:rsidRPr="000663F7">
        <w:rPr>
          <w:sz w:val="28"/>
          <w:szCs w:val="28"/>
        </w:rPr>
        <w:t xml:space="preserve">) реестр источников доходов бюджета </w:t>
      </w:r>
      <w:r w:rsidR="003A67E6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</w:t>
      </w:r>
      <w:r w:rsidR="00257D88">
        <w:rPr>
          <w:rFonts w:ascii="Times New Roman" w:hAnsi="Times New Roman" w:cs="Times New Roman"/>
          <w:sz w:val="28"/>
          <w:szCs w:val="28"/>
        </w:rPr>
        <w:t>5</w:t>
      </w:r>
      <w:r w:rsidRPr="000663F7">
        <w:rPr>
          <w:rFonts w:ascii="Times New Roman" w:hAnsi="Times New Roman" w:cs="Times New Roman"/>
          <w:sz w:val="28"/>
          <w:szCs w:val="28"/>
        </w:rPr>
        <w:t xml:space="preserve">) иные документы и материалы, установленные Бюджетным </w:t>
      </w:r>
      <w:hyperlink r:id="rId19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Федерации, областными законами, решениями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2. Одновременно с проектом решения о бюджете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Администрация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вносит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проект решения о прогнозном плане (программе) приватизации муниципального имущества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плановый период, пояснительную записку к проекту решения и перечни нормативных правовых актов, подлежащих признанию утратившими силу, изменению, дополнению либо принятию в связи с принятием указанного решения.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В случае утверждения решением о бюджете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распределения бюджетных ассигнований по муниципальным программам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не</w:t>
      </w:r>
      <w:r w:rsidR="003A67E6"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программным направлениям деятельности к проекту решения о бюджете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представляются паспорта муниципальных программ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(проекты изменений в указанные паспорта).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В случае, если проект решения о бюджете </w:t>
      </w:r>
      <w:r w:rsidR="003A67E6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не содержит приложение с распределением бюджетных ассигнований по разделам и подразделам классификации расходов бюджета </w:t>
      </w:r>
      <w:r w:rsidR="003A67E6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района, приложение с распределением бюджетных ассигнований по разделам и подразделам классификации расходов бюджета </w:t>
      </w:r>
      <w:r w:rsidR="003A67E6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 муниципального </w:t>
      </w:r>
      <w:r w:rsidRPr="000663F7">
        <w:rPr>
          <w:sz w:val="28"/>
          <w:szCs w:val="28"/>
        </w:rPr>
        <w:t xml:space="preserve"> района включается в состав приложений к пояснительной записке к проекту решения о бюджете </w:t>
      </w:r>
      <w:r w:rsidR="003A67E6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6. РАССМОТРЕНИЕ ПРОЕКТА РЕШЕНИЯ</w:t>
      </w:r>
    </w:p>
    <w:p w:rsidR="002B781C" w:rsidRPr="000663F7" w:rsidRDefault="002B781C" w:rsidP="003A67E6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3A67E6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</w:t>
      </w:r>
      <w:r w:rsidR="003A67E6"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И ЕГО УТВЕРЖДЕНИЕ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257D88">
        <w:rPr>
          <w:rFonts w:ascii="Times New Roman" w:hAnsi="Times New Roman" w:cs="Times New Roman"/>
          <w:sz w:val="28"/>
          <w:szCs w:val="28"/>
        </w:rPr>
        <w:t>4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Внесение проекта решения о бюджете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на рассмотрение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1.Администрация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не позднее 15 ноября текущего года вносит на рассмотрение и утверждение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проект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о бюджете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2. Проект решения о бюджете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уточняет показатели утвержденного бюджета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планового периода и утверждает показатели второго года планового периода составляемого бюджета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257D88">
        <w:rPr>
          <w:rFonts w:ascii="Times New Roman" w:hAnsi="Times New Roman" w:cs="Times New Roman"/>
          <w:sz w:val="28"/>
          <w:szCs w:val="28"/>
        </w:rPr>
        <w:t>5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Принятие к рассмотрению проекта решения о бюджете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Проект решения о бюджете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считается внесенным в срок, если он представлен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не позднее 15 ноября текущего года и зарегистрирован в соответствии с </w:t>
      </w:r>
      <w:hyperlink r:id="rId20" w:history="1">
        <w:r w:rsidRPr="000663F7">
          <w:rPr>
            <w:rFonts w:ascii="Times New Roman" w:hAnsi="Times New Roman" w:cs="Times New Roman"/>
            <w:sz w:val="28"/>
            <w:szCs w:val="28"/>
          </w:rPr>
          <w:t>Регламентом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После регистрации проект решения о бюджете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(далее проект решения) в течение одного дня со дня его внесения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направляется председателю постоянной комиссии по бюджету, налогам</w:t>
      </w:r>
      <w:r w:rsidR="00257D88">
        <w:rPr>
          <w:rFonts w:ascii="Times New Roman" w:hAnsi="Times New Roman" w:cs="Times New Roman"/>
          <w:sz w:val="28"/>
          <w:szCs w:val="28"/>
        </w:rPr>
        <w:t>,</w:t>
      </w:r>
      <w:r w:rsidRPr="000663F7">
        <w:rPr>
          <w:rFonts w:ascii="Times New Roman" w:hAnsi="Times New Roman" w:cs="Times New Roman"/>
          <w:sz w:val="28"/>
          <w:szCs w:val="28"/>
        </w:rPr>
        <w:t xml:space="preserve"> в предметы ведения которого входят вопросы принятия бюджета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который в течение одного дня со дня его получения проверяет соответствие представленных документов и материалов требованиям статьи 24 настоящего Решения.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</w:t>
      </w:r>
      <w:r w:rsidR="00257D88">
        <w:rPr>
          <w:rFonts w:ascii="Times New Roman" w:hAnsi="Times New Roman" w:cs="Times New Roman"/>
          <w:sz w:val="28"/>
          <w:szCs w:val="28"/>
        </w:rPr>
        <w:t>Г</w:t>
      </w:r>
      <w:r w:rsidRPr="000663F7">
        <w:rPr>
          <w:rFonts w:ascii="Times New Roman" w:hAnsi="Times New Roman" w:cs="Times New Roman"/>
          <w:sz w:val="28"/>
          <w:szCs w:val="28"/>
        </w:rPr>
        <w:t xml:space="preserve">лава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одного дня на основании мотивированного представления председателя постоянной комиссии по бюджету, налогам принимает решение о рассмотрении проекта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или о его возвращении.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4. Проект решения подлежит возвращению, если состав представленных документов и материалов не соответствует требованиям статьи 2</w:t>
      </w:r>
      <w:r w:rsidR="00257D88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Доработанный проект решения со всеми необходимыми документами и материалами должен быть представлен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Администрацией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пятидневный срок со дня принятия Председателем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соответствующего решения и рассмотрен в установленном настоящим Положением порядке.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825914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A9563F">
        <w:rPr>
          <w:rFonts w:ascii="Times New Roman" w:hAnsi="Times New Roman" w:cs="Times New Roman"/>
          <w:sz w:val="28"/>
          <w:szCs w:val="28"/>
        </w:rPr>
        <w:t>6</w:t>
      </w:r>
      <w:r w:rsidRPr="000663F7">
        <w:rPr>
          <w:rFonts w:ascii="Times New Roman" w:hAnsi="Times New Roman" w:cs="Times New Roman"/>
          <w:sz w:val="28"/>
          <w:szCs w:val="28"/>
        </w:rPr>
        <w:t xml:space="preserve">. Распределение функций по рассмотрению проекта решения о бюджете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1. Одновременно с принятием решения о рассмотрении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>Советом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глава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назначает: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1) ответственным за рассмотрение проекта решения о бюджете </w:t>
      </w:r>
      <w:r w:rsidR="003A67E6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постоянную комиссию по бюджету, налогам </w:t>
      </w:r>
      <w:r>
        <w:rPr>
          <w:sz w:val="28"/>
          <w:szCs w:val="28"/>
        </w:rPr>
        <w:t>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2) ответственным за рассмотрение проекта решения о прогнозном плане (программе) приватизации муниципального имущества </w:t>
      </w:r>
      <w:r w:rsidR="003A67E6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 на плановый период постоянную комиссию по бюджету, налогам </w:t>
      </w:r>
      <w:r>
        <w:rPr>
          <w:sz w:val="28"/>
          <w:szCs w:val="28"/>
        </w:rPr>
        <w:t>;</w:t>
      </w:r>
    </w:p>
    <w:p w:rsidR="002B781C" w:rsidRPr="000663F7" w:rsidRDefault="00A9563F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2B781C" w:rsidRPr="000663F7">
        <w:rPr>
          <w:sz w:val="28"/>
          <w:szCs w:val="28"/>
        </w:rPr>
        <w:t xml:space="preserve">лава </w:t>
      </w:r>
      <w:r w:rsidR="003A67E6" w:rsidRPr="00627C1E">
        <w:rPr>
          <w:sz w:val="28"/>
          <w:szCs w:val="28"/>
        </w:rPr>
        <w:t>Русско-Тювеевского</w:t>
      </w:r>
      <w:r w:rsidR="002B781C">
        <w:rPr>
          <w:sz w:val="28"/>
          <w:szCs w:val="28"/>
        </w:rPr>
        <w:t xml:space="preserve"> </w:t>
      </w:r>
      <w:r w:rsidR="002B781C" w:rsidRPr="000663F7">
        <w:rPr>
          <w:sz w:val="28"/>
          <w:szCs w:val="28"/>
        </w:rPr>
        <w:t xml:space="preserve"> сельского поселения определяет также комиссии, ответственные за рассмотрение отдельных разделов и подразделов проекта бюджета </w:t>
      </w:r>
      <w:r w:rsidR="003A67E6" w:rsidRPr="00627C1E">
        <w:rPr>
          <w:sz w:val="28"/>
          <w:szCs w:val="28"/>
        </w:rPr>
        <w:t>Русско-Тювеевского</w:t>
      </w:r>
      <w:r w:rsidR="002B781C" w:rsidRPr="000663F7">
        <w:rPr>
          <w:sz w:val="28"/>
          <w:szCs w:val="28"/>
        </w:rPr>
        <w:t xml:space="preserve"> сельского поселения </w:t>
      </w:r>
      <w:r w:rsidR="002B781C">
        <w:rPr>
          <w:sz w:val="28"/>
          <w:szCs w:val="28"/>
        </w:rPr>
        <w:t xml:space="preserve">Темниковского муниципального </w:t>
      </w:r>
      <w:r w:rsidR="002B781C" w:rsidRPr="000663F7">
        <w:rPr>
          <w:sz w:val="28"/>
          <w:szCs w:val="28"/>
        </w:rPr>
        <w:t xml:space="preserve"> района (далее – профильные комиссии). При этом ответственными за рассмотрение каждого раздела или подраздела функциональной классификации расходов должны быть назначены не менее двух профильных комиссий, одним из которых является комиссия по бюджету, налогам </w:t>
      </w:r>
    </w:p>
    <w:p w:rsidR="002B781C" w:rsidRPr="00825914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Проект решения о бюджете </w:t>
      </w:r>
      <w:r w:rsidR="003A67E6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период, проект решения о прогнозном плане (программе) приватизации муниципального имущества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плановый период не позднее трех дней со дня принятия решения, указанных в части 1 настоящей статьи, направляются  главой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комиссии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для рассмотрения, депутатам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для внесения замечаний и предложений к проекту решения и другим органам, уполномоченным в соответствии с </w:t>
      </w:r>
      <w:hyperlink r:id="rId21" w:history="1">
        <w:r w:rsidRPr="000663F7">
          <w:rPr>
            <w:rFonts w:ascii="Times New Roman" w:hAnsi="Times New Roman" w:cs="Times New Roman"/>
            <w:sz w:val="28"/>
            <w:szCs w:val="28"/>
          </w:rPr>
          <w:t>Регламентом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давать заключения на проекты решений.</w:t>
      </w:r>
    </w:p>
    <w:p w:rsidR="002B781C" w:rsidRPr="00825914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A9563F">
        <w:rPr>
          <w:rFonts w:ascii="Times New Roman" w:hAnsi="Times New Roman" w:cs="Times New Roman"/>
          <w:sz w:val="28"/>
          <w:szCs w:val="28"/>
        </w:rPr>
        <w:t>7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Порядок рассмотрения проекта решения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на заседании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рассматривает решения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в соответствии с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825914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A9563F">
        <w:rPr>
          <w:rFonts w:ascii="Times New Roman" w:hAnsi="Times New Roman" w:cs="Times New Roman"/>
          <w:sz w:val="28"/>
          <w:szCs w:val="28"/>
        </w:rPr>
        <w:t>8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Отклонение проекта решения о бюджете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случае отклонения проекта решения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вправе передать указанное решение в согласительную комиссию, образованную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из депутатов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представителей Администрации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для разработки согласованного варианта основных характеристик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в соответствии с поступившими замечаниями и предложениями, изложенными в заключениях комиссии по бюджету, налогам, или вернуть проект решения в Администрацию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доработку.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A9563F">
        <w:rPr>
          <w:rFonts w:ascii="Times New Roman" w:hAnsi="Times New Roman" w:cs="Times New Roman"/>
          <w:sz w:val="28"/>
          <w:szCs w:val="28"/>
        </w:rPr>
        <w:t>29</w:t>
      </w:r>
      <w:r w:rsidRPr="000663F7">
        <w:rPr>
          <w:rFonts w:ascii="Times New Roman" w:hAnsi="Times New Roman" w:cs="Times New Roman"/>
          <w:sz w:val="28"/>
          <w:szCs w:val="28"/>
        </w:rPr>
        <w:t>. Порядок работы согласительной комиссии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течение пяти дней со дня передачи решения согласительная комиссия разрабатывает вариант основных характеристик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согласовывая указанные характеристики с внесенными на рассмотрение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решениями о внесении изменений в решения о налогах и сборах, проектом программы муниципальных внутренних заимствований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Заседание согласительной комиссии является правомочным, если на нем при</w:t>
      </w:r>
      <w:r w:rsidR="00A9563F">
        <w:rPr>
          <w:rFonts w:ascii="Times New Roman" w:hAnsi="Times New Roman" w:cs="Times New Roman"/>
          <w:sz w:val="28"/>
          <w:szCs w:val="28"/>
        </w:rPr>
        <w:t>сутствует большинство ее членов</w:t>
      </w:r>
      <w:r w:rsidRPr="000663F7">
        <w:rPr>
          <w:rFonts w:ascii="Times New Roman" w:hAnsi="Times New Roman" w:cs="Times New Roman"/>
          <w:sz w:val="28"/>
          <w:szCs w:val="28"/>
        </w:rPr>
        <w:t>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Решение согласительной комиссии принимается голосованием сторон согласительной комиссии от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и Администрации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 Решение считается принятым стороной, если за него проголосовало большинство присутствующих на заседании согласительной комиссии представителей данной стороны. Результаты голосования каждой стороны принимаются за один голос.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Решение считается согласованным комиссией, если его поддержали обе стороны. Решение, против которого возражает одна сторона, считается комиссией несогласованным.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По окончании работы согласительная комиссия вносит на рассмотрение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согласованные в установленном данной статьей порядке основные характеристики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Позиции, по которым комиссия не выработала согласованного решения, вносятся комиссией на рассмотрение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4. По итогам обсуждения проекта решения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может принять проект решения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или отклонить проект решения.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о принятии или об отклонении проекта решения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C00BD6">
        <w:rPr>
          <w:rFonts w:ascii="Times New Roman" w:hAnsi="Times New Roman" w:cs="Times New Roman"/>
          <w:sz w:val="28"/>
          <w:szCs w:val="28"/>
        </w:rPr>
        <w:t>0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Возвращение проекта решения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на очередной финансовый год и плановый период в Администрацию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В случае возвращения проекта решения о бюджете на доработку Администрация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пяти дней дорабатывает указанный проект решения с учетом поступивших предложений и замечаний, вносит доработанный проект решения на повторное рассмотрение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 При повторном внесении проекта решения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рассматривает его в течение десяти дней со дня его повторного внесения в установленном настоящим решением порядке.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C00BD6">
        <w:rPr>
          <w:rFonts w:ascii="Times New Roman" w:hAnsi="Times New Roman" w:cs="Times New Roman"/>
          <w:sz w:val="28"/>
          <w:szCs w:val="28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Принятие проекта решения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После рассмотрения комиссией по бюджету, налогам доработанный проект решения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представляется</w:t>
      </w:r>
      <w:r w:rsidR="006C03CC"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– главе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для включения соответствующего вопроса в проект повестки дня заседания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>депутатов.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Рассмотрение проекта решения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осуществляется в соответствии с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Временное управление бюджетом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Если решение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на очередной финансовый год и плановый период не вступило в силу с начала финансового года: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сектор экономики и финансов администрации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правомочен ежемесячно доводить до главных распорядителей бюджетных средств бюджетные ассигнования и лимиты бюджетных обязательств в размере, не превышающем одной двенадцатой части бюджетных ассигнований и лимитов бюджетных обязательств в отчетном финансовом году;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иные показатели, определяемые решением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период, применяются в размерах (нормативах) и порядке, которые были установлены решением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отчетный финансовый год;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Если решение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не вступило в силу через три месяца после начала финансового года, </w:t>
      </w:r>
      <w:r>
        <w:rPr>
          <w:rFonts w:ascii="Times New Roman" w:hAnsi="Times New Roman" w:cs="Times New Roman"/>
          <w:sz w:val="28"/>
          <w:szCs w:val="28"/>
        </w:rPr>
        <w:t xml:space="preserve">бухгалтерия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организует исполнение бюджета при соблюдении условий, определенных частью 1 настоящей статьи.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При этом </w:t>
      </w:r>
      <w:r>
        <w:rPr>
          <w:rFonts w:ascii="Times New Roman" w:hAnsi="Times New Roman" w:cs="Times New Roman"/>
          <w:sz w:val="28"/>
          <w:szCs w:val="28"/>
        </w:rPr>
        <w:t xml:space="preserve">бухгалтерия </w:t>
      </w:r>
      <w:r w:rsidRPr="000663F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не имеет права доводить лимиты бюджетных обязательств и бюджетные ассигнования на бюджетные инвестиции и субсидии юридическим и физическим лицам, установленные Бюджетным </w:t>
      </w:r>
      <w:hyperlink r:id="rId22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Федерации, предоставлять бюджетные кредиты, осуществлять заимствования в размере более одной восьмой объема заимствований предыдущего финансового года в расчете на квартал, формировать резервный фонд Администрации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Указанные в частях 1 и 2 настоящей статьи ограничения не распространяются на расходы, связанные с выполнением публичных нормативных обязательств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обслуживанием и погашением муниципального долга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Внесение изменений в решение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по окончании периода временного управления бюджетом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Если решение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на очередной финансовый год вступает в силу после начала текущего финансового года и исполнение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до дня вступления в силу указанного решения осуществляется в соответствии со статьей 33 настоящего Положения, в течение одного месяца со дня вступления в силу указанного решения 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на рассмотрение и утверждение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проект решения о внесении изменений в решение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период, уточняющий показатели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 учетом исполнения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Указанный проект решения рассматривается и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срок, не превышающий пятнадцати дней со дня его представления.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7. ВНЕСЕНИЕ ИЗМЕНЕНИЙ В РЕШЕНИЕ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>О БЮДЖЕТЕ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5EA3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4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Внесение изменений в решение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разрабатывает и представляет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проекты решений о внесении изменений в решение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по всем вопросам, являющимся предметом правового регулирования указанного решения.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Субъекты права законодательной инициативы в </w:t>
      </w:r>
      <w:r>
        <w:rPr>
          <w:rFonts w:ascii="Times New Roman" w:hAnsi="Times New Roman" w:cs="Times New Roman"/>
          <w:sz w:val="28"/>
          <w:szCs w:val="28"/>
        </w:rPr>
        <w:t>Совете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могут вносить проекты решений о внесении изменений в решение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в части, изменяющей основные характеристики и ведомственную структуру расходов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в текущем финансовом году и плановом периоде, в случае превышения утвержденного решением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общего объема доходов (за исключением безвозмездных поступлений) более чем на 10 процентов при условии, что Администрация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не внесла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соответствующий проект решения в течение 10 дней со дня рассмотрения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отчета об исполнении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за период, в котором получено указанное превышение.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В случае сокращения общего объема доходов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в плановом периоде (за исключением безвозмездных поступлений) объем условно утвержденных расходов подлежит соответствующему сокращению.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Глава 8. ИСПОЛНЕНИЕ БЮДЖЕТА </w:t>
      </w:r>
      <w:r w:rsidR="00095EA3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5</w:t>
      </w:r>
      <w:r w:rsidRPr="000663F7">
        <w:rPr>
          <w:rFonts w:ascii="Times New Roman" w:hAnsi="Times New Roman" w:cs="Times New Roman"/>
          <w:sz w:val="28"/>
          <w:szCs w:val="28"/>
        </w:rPr>
        <w:t xml:space="preserve">. Сводная бюджетная роспись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организуется на основе сводной бюджетной росписи и кассового плана.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2. Порядок составления и ведения сводной бюджетной росписи устанавливается Администрацией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Утверждение сводной бюджетной росписи и внесение изменений в нее осуществляется главой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Утвержденные показатели сводной бюджетной росписи должны соответствовать решению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В случае принятия решения о внесении изменений в решение о бюджете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глава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утверждает соответствующие изменения в сводную бюджетную роспись.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6</w:t>
      </w:r>
      <w:r w:rsidRPr="000663F7">
        <w:rPr>
          <w:rFonts w:ascii="Times New Roman" w:hAnsi="Times New Roman" w:cs="Times New Roman"/>
          <w:sz w:val="28"/>
          <w:szCs w:val="28"/>
        </w:rPr>
        <w:t>. Кассовый план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Под кассовым планом понимается прогноз кассовых поступлений в бюджет 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и перечислений из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в текущем финансовом году в целях определения прогнозного состояния единого счета бюджета, включая временный кассовый разрыв и объем временно свободных средств. 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Администрация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устанавливает порядок составления и ведения кассового плана, а также состав и сроки представления главными распорядителями бюджетных средств, главными администраторами доходов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главными администраторами источников финансирования дефицита бюджета </w:t>
      </w:r>
      <w:r w:rsidR="00095EA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сведений, необходимых для составления и ведения кассового плана.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Прогноз перечислений из бюджета </w:t>
      </w:r>
      <w:r w:rsidR="007C46D3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по оплате муниципальных контрактов, иных договоров формируется с учетом определенных при планировании закупок товаров, работ, услуг для обеспечения муниципальных нужд </w:t>
      </w:r>
      <w:r w:rsidR="007C46D3" w:rsidRPr="00627C1E">
        <w:rPr>
          <w:sz w:val="28"/>
          <w:szCs w:val="28"/>
        </w:rPr>
        <w:t>Русско-Тювеевского</w:t>
      </w:r>
      <w:r w:rsidR="007C46D3" w:rsidRPr="000663F7"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>сельского поселения сроков и объемов оплаты денежных обязательств по заключаемым муниципальным контрактам, иным договорам.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Составление и ведение кассового плана осуществляется сектором экономики и финансов администрации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7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Исполнение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по доходам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 Исполнение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по доходам предусматривает: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зачисление на единый счет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доходов от распределения налогов, сборов и иных поступлений, распределяемых по нормативам, </w:t>
      </w: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действующим в текущем финансовом году, установленным Бюджетным </w:t>
      </w:r>
      <w:hyperlink r:id="rId23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</w:t>
      </w:r>
      <w:r w:rsidR="006C03CC">
        <w:rPr>
          <w:rFonts w:ascii="Times New Roman" w:hAnsi="Times New Roman" w:cs="Times New Roman"/>
          <w:sz w:val="28"/>
          <w:szCs w:val="28"/>
        </w:rPr>
        <w:t xml:space="preserve"> Федерации</w:t>
      </w:r>
      <w:r w:rsidRPr="000663F7">
        <w:rPr>
          <w:rFonts w:ascii="Times New Roman" w:hAnsi="Times New Roman" w:cs="Times New Roman"/>
          <w:sz w:val="28"/>
          <w:szCs w:val="28"/>
        </w:rPr>
        <w:t xml:space="preserve">, принятыми в соответствии с положениями Бюджетного кодекса Российской Федерации, со счетов органов Федерального казначейства и иных поступлений в бюджет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2) перечисление излишне распределенных сумм, 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3) зачет излишне уплаченных или излишне взысканных сумм в соответствии с законодательством Российской Федерации о налогах и сборах;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4) уточнение администратором доходов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платежей в бюджет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5) формирование администратором доходов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распоряжения на проведение операций по возврату (зачету, уточнению)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суммы, и направление указанного распоряжения в Федеральное казначейство для исполнения.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8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Исполнение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по расходам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по расходам осуществляется в порядке, установленном Администрацией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с соблюдением требований Бюджетного </w:t>
      </w:r>
      <w:hyperlink r:id="rId24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 и настоящего Решения.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Исполнение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по расходам предусматривает: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1) принятие и учет бюджетных и денежных обязательств;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2) подтверждение денежных обязательств;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3) санкционирование оплаты денежных обязательств;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4) подтверждение исполнения денежных обязательств.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3. Получатель бюджетных средств принимает бюджетные обязательства в пределах, доведенных до него лимитов бюджетных обязательств.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Получатель бюджетных средств принимает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Получатель бюджетных средств принимает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неисполненными бюджетными обязательствами.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4. Получатель бюджетных средств подтверждает обязанность оплатить за счет средств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денежные обязательства в соответствии с распоряжениями о совершении казначейских платежей (далее - распоряжение) и иными документами, необходимыми </w:t>
      </w:r>
      <w:r w:rsidR="006C03CC">
        <w:rPr>
          <w:rFonts w:ascii="Times New Roman" w:hAnsi="Times New Roman" w:cs="Times New Roman"/>
          <w:sz w:val="28"/>
          <w:szCs w:val="28"/>
        </w:rPr>
        <w:t>для санкционирования их оплаты.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5. </w:t>
      </w:r>
      <w:r w:rsidR="006C03CC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при постановке на учет бюджетных и денежных обязательств, санкционировании оплаты денежных обязательств осуществляет</w:t>
      </w:r>
      <w:r w:rsidR="006C03CC">
        <w:rPr>
          <w:rFonts w:ascii="Times New Roman" w:hAnsi="Times New Roman" w:cs="Times New Roman"/>
          <w:sz w:val="28"/>
          <w:szCs w:val="28"/>
        </w:rPr>
        <w:t xml:space="preserve">ся </w:t>
      </w:r>
      <w:r w:rsidR="006C03CC" w:rsidRPr="000663F7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6C03CC">
        <w:rPr>
          <w:rFonts w:ascii="Times New Roman" w:hAnsi="Times New Roman" w:cs="Times New Roman"/>
          <w:sz w:val="28"/>
          <w:szCs w:val="28"/>
        </w:rPr>
        <w:t>с действующим законодательством.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В порядке, установленном Администрацией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предусмотренном частью 1 настоящей статьи, в дополнение к указанной в настоящей части информации может определяться иная информация, подлежащая контролю.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В случае, если бюджетное обязательство возникло на основании муниципального контракта, дополнительно осуществляется контроль за соответствием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обязательстве, возникшем на основании муниципального контракта, условиям муниципального контракта.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Оплата денежных обязательств (за исключением денежных обязательств по публичным нормативным обязательствам) осуществляется в пределах доведенных до получателя бюджетных средств лимитов бюджетных обязательств.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6. Подтверждение исполнения денежных обязательств осуществляется на основании распоряжений, подтверждающих списание денежных средств с единого счета бюджета в пользу физических или юридических лиц, бюджетов бюджетной системы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проверки иных документов, подтверждающих проведение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денежных операций по исполнению денежных обязательств получателей бюджетных средств.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0663F7">
        <w:rPr>
          <w:sz w:val="28"/>
          <w:szCs w:val="28"/>
        </w:rPr>
        <w:t xml:space="preserve">Статья </w:t>
      </w:r>
      <w:r w:rsidR="006C03CC">
        <w:rPr>
          <w:sz w:val="28"/>
          <w:szCs w:val="28"/>
        </w:rPr>
        <w:t>39</w:t>
      </w:r>
      <w:r w:rsidRPr="000663F7">
        <w:rPr>
          <w:sz w:val="28"/>
          <w:szCs w:val="28"/>
        </w:rPr>
        <w:t>. Уменьшение лимитов бюджетных обязательств по фактам нецелевого использования бюджетных средств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Глава </w:t>
      </w:r>
      <w:r w:rsidR="007C46D3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имеет право осуществлять уменьшение лимитов бюджетных обязательств главным распорядителям средств бюджета </w:t>
      </w:r>
      <w:r w:rsidR="007C46D3" w:rsidRPr="00627C1E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 муниципального </w:t>
      </w:r>
      <w:r w:rsidRPr="000663F7">
        <w:rPr>
          <w:sz w:val="28"/>
          <w:szCs w:val="28"/>
        </w:rPr>
        <w:t xml:space="preserve"> района на основании Управления Федерального казначейства по </w:t>
      </w:r>
      <w:r>
        <w:rPr>
          <w:sz w:val="28"/>
          <w:szCs w:val="28"/>
        </w:rPr>
        <w:t>Республики Мордовия</w:t>
      </w:r>
      <w:r w:rsidRPr="000663F7">
        <w:rPr>
          <w:sz w:val="28"/>
          <w:szCs w:val="28"/>
        </w:rPr>
        <w:t>, а также по результатам проведенных ревизий, проверок, обследований иных органов государственного (муниципального) финансового контроля по фактам нецелевого использования бюджетных средств.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</w:t>
      </w:r>
      <w:r w:rsidR="006C03CC">
        <w:rPr>
          <w:rFonts w:ascii="Times New Roman" w:hAnsi="Times New Roman" w:cs="Times New Roman"/>
          <w:sz w:val="28"/>
          <w:szCs w:val="28"/>
        </w:rPr>
        <w:t>0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Использование доходов, фактически полученных при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сверх утвержденных решением о бюджете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Доходы, фактически полученные при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сверх утвержденных решением о бюджете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общего объема доходов, могут направляться Администрацией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без внесения изменений в решение о бюджете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на замещение муниципальных заимствований, погашение муниципального долга, а также на исполнение публичных нормативных обязательств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случае недостаточности предусмотренных на их исполнение бюджетных ассигнований в размере, предусмотренном </w:t>
      </w:r>
      <w:hyperlink r:id="rId25" w:history="1">
        <w:r w:rsidRPr="000663F7">
          <w:rPr>
            <w:rFonts w:ascii="Times New Roman" w:hAnsi="Times New Roman" w:cs="Times New Roman"/>
            <w:sz w:val="28"/>
            <w:szCs w:val="28"/>
          </w:rPr>
          <w:t>пунктом 3 статьи 217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Субсидии, субвенции, иные межбюджетные трансферты, имеющие целевое назначение (в случае получения уведомления об их предоставлении), в том числе поступающие в бюджет в порядке, установленным пунктом 5 статьи 242 Бюджетного кодекса Российской Федерации, а также безвозмездные поступления от физических и юридических лиц, фактически полученные при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сверх утвержденных 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доходов, направляются на увеличение расходов, соответствующим целям предоставления указанных средств, с внесением изменений в сводную бюджетную роспись без внесения изменений в решение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на текущий финансовый год и плановый период.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9. ОТЧЕТНОСТЬ ОБ ИСПОЛНЕНИИ БЮДЖЕТА</w:t>
      </w:r>
    </w:p>
    <w:p w:rsidR="002B781C" w:rsidRPr="000663F7" w:rsidRDefault="007C46D3" w:rsidP="007C46D3">
      <w:pPr>
        <w:pStyle w:val="ConsPlusTitle"/>
        <w:widowControl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РУССКО-ТЮВЕЕВСКОГО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B781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2B781C" w:rsidRPr="000663F7">
        <w:rPr>
          <w:rFonts w:ascii="Times New Roman" w:hAnsi="Times New Roman" w:cs="Times New Roman"/>
          <w:sz w:val="28"/>
          <w:szCs w:val="28"/>
        </w:rPr>
        <w:t>.</w:t>
      </w:r>
    </w:p>
    <w:p w:rsidR="002B781C" w:rsidRPr="000663F7" w:rsidRDefault="002B781C" w:rsidP="007C46D3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ВНЕШНЯЯ ПРОВЕРКА ГОДОВОГО ОТЧЕТА</w:t>
      </w:r>
    </w:p>
    <w:p w:rsidR="002B781C" w:rsidRPr="000663F7" w:rsidRDefault="002B781C" w:rsidP="007C46D3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ОБ ИСПОЛНЕНИИ БЮДЖЕТА </w:t>
      </w:r>
      <w:r w:rsidR="007C46D3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</w:t>
      </w:r>
      <w:r w:rsidR="006C03CC">
        <w:rPr>
          <w:rFonts w:ascii="Times New Roman" w:hAnsi="Times New Roman" w:cs="Times New Roman"/>
          <w:sz w:val="28"/>
          <w:szCs w:val="28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Отчетность об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numPr>
          <w:ilvl w:val="0"/>
          <w:numId w:val="44"/>
        </w:numPr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Отчетность об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может быть оперативной, ежеквартальной, полугодовой и годовой.</w:t>
      </w:r>
    </w:p>
    <w:p w:rsidR="002B781C" w:rsidRPr="000663F7" w:rsidRDefault="002B781C" w:rsidP="00942465">
      <w:pPr>
        <w:pStyle w:val="ConsPlusNormal"/>
        <w:widowControl/>
        <w:numPr>
          <w:ilvl w:val="0"/>
          <w:numId w:val="44"/>
        </w:numPr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оперативный отчет об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до 20 числа месяца, следующего за отчетным.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Отчет об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за первый квартал, полугодие и девять месяцев текущего финансового года утверждается Администрацией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4. Годовой отчет об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форме решения.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Непосредственное составление проекта решения об отчете об исполнении бюджета </w:t>
      </w:r>
      <w:r w:rsidR="007C46D3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0663F7">
        <w:rPr>
          <w:sz w:val="28"/>
          <w:szCs w:val="28"/>
        </w:rPr>
        <w:t xml:space="preserve"> района осуществляет сектор экономики и финансов администрации </w:t>
      </w:r>
      <w:r w:rsidR="007C46D3" w:rsidRPr="00627C1E">
        <w:rPr>
          <w:sz w:val="28"/>
          <w:szCs w:val="28"/>
        </w:rPr>
        <w:t>Русско-Тювеевского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5100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</w:t>
      </w:r>
      <w:r w:rsidR="00942465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Годовой отчет об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Ежегодно Администрация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 депутатов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7C46D3" w:rsidRPr="000663F7"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годовой отчет об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не позднее 1 мая текущего года.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Порядок представления, рассмотрения и утверждения годового отчета об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устанавливается </w:t>
      </w:r>
      <w:hyperlink r:id="rId26" w:history="1">
        <w:r w:rsidRPr="000663F7">
          <w:rPr>
            <w:rFonts w:ascii="Times New Roman" w:hAnsi="Times New Roman" w:cs="Times New Roman"/>
            <w:sz w:val="28"/>
            <w:szCs w:val="28"/>
          </w:rPr>
          <w:t>Регламентом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Бюджетным </w:t>
      </w:r>
      <w:hyperlink r:id="rId27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</w:t>
      </w:r>
      <w:r w:rsidR="00942465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Внешняя проверка годового отчета об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Годовой отчет об исполнении бюджета до его рассмотрения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подлежит внешней проверке, которая включает внешнюю проверку бюджетной отчетности главных распорядителей средств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и подготовку заключения на годовой отчет об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942465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. Внешняя проверка годового отчета об исполнении бюджета </w:t>
      </w:r>
      <w:r w:rsidR="007C46D3" w:rsidRPr="00627C1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2B781C">
        <w:rPr>
          <w:rFonts w:ascii="Times New Roman" w:hAnsi="Times New Roman" w:cs="Times New Roman"/>
          <w:sz w:val="28"/>
          <w:szCs w:val="28"/>
        </w:rPr>
        <w:t xml:space="preserve">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B781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 осуществляется, установленном настоящим решением, с соблюдением требований Бюджетного кодекса Российской Федерации.</w:t>
      </w:r>
    </w:p>
    <w:p w:rsidR="002B781C" w:rsidRPr="000663F7" w:rsidRDefault="002B781C" w:rsidP="00942465">
      <w:pPr>
        <w:ind w:firstLine="709"/>
        <w:jc w:val="both"/>
        <w:rPr>
          <w:sz w:val="28"/>
          <w:szCs w:val="28"/>
        </w:rPr>
      </w:pPr>
    </w:p>
    <w:p w:rsidR="00054D58" w:rsidRPr="002B781C" w:rsidRDefault="00054D58" w:rsidP="00942465">
      <w:pPr>
        <w:ind w:firstLine="709"/>
        <w:jc w:val="both"/>
        <w:rPr>
          <w:sz w:val="26"/>
          <w:szCs w:val="26"/>
        </w:rPr>
      </w:pPr>
    </w:p>
    <w:sectPr w:rsidR="00054D58" w:rsidRPr="002B781C" w:rsidSect="00F238D6">
      <w:headerReference w:type="default" r:id="rId2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231" w:rsidRDefault="00227231">
      <w:r>
        <w:separator/>
      </w:r>
    </w:p>
  </w:endnote>
  <w:endnote w:type="continuationSeparator" w:id="1">
    <w:p w:rsidR="00227231" w:rsidRDefault="002272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231" w:rsidRDefault="00227231">
      <w:r>
        <w:separator/>
      </w:r>
    </w:p>
  </w:footnote>
  <w:footnote w:type="continuationSeparator" w:id="1">
    <w:p w:rsidR="00227231" w:rsidRDefault="002272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7F6" w:rsidRDefault="00F027F6">
    <w:pPr>
      <w:pStyle w:val="aff5"/>
      <w:jc w:val="center"/>
    </w:pPr>
    <w:fldSimple w:instr=" PAGE   \* MERGEFORMAT ">
      <w:r w:rsidR="00226805">
        <w:rPr>
          <w:noProof/>
        </w:rPr>
        <w:t>2</w:t>
      </w:r>
    </w:fldSimple>
  </w:p>
  <w:p w:rsidR="00F027F6" w:rsidRDefault="00F027F6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3BD3D0C"/>
    <w:multiLevelType w:val="hybridMultilevel"/>
    <w:tmpl w:val="132A7278"/>
    <w:lvl w:ilvl="0" w:tplc="F976BEE4">
      <w:start w:val="1"/>
      <w:numFmt w:val="decimal"/>
      <w:lvlText w:val="%1."/>
      <w:lvlJc w:val="left"/>
      <w:pPr>
        <w:ind w:left="1455" w:hanging="91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0471C5C"/>
    <w:multiLevelType w:val="hybridMultilevel"/>
    <w:tmpl w:val="6450CA92"/>
    <w:lvl w:ilvl="0" w:tplc="C450CD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1"/>
  </w:num>
  <w:num w:numId="2">
    <w:abstractNumId w:val="8"/>
  </w:num>
  <w:num w:numId="3">
    <w:abstractNumId w:val="31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5"/>
  </w:num>
  <w:num w:numId="12">
    <w:abstractNumId w:val="15"/>
  </w:num>
  <w:num w:numId="13">
    <w:abstractNumId w:val="22"/>
  </w:num>
  <w:num w:numId="14">
    <w:abstractNumId w:val="30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2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11"/>
  </w:num>
  <w:num w:numId="43">
    <w:abstractNumId w:val="40"/>
  </w:num>
  <w:num w:numId="4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079D4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95EA3"/>
    <w:rsid w:val="000A022F"/>
    <w:rsid w:val="000A18F5"/>
    <w:rsid w:val="000A2A5E"/>
    <w:rsid w:val="000B2272"/>
    <w:rsid w:val="000B55BE"/>
    <w:rsid w:val="000B7192"/>
    <w:rsid w:val="000B7532"/>
    <w:rsid w:val="000C1E7B"/>
    <w:rsid w:val="000C245E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A59A8"/>
    <w:rsid w:val="001B3B0B"/>
    <w:rsid w:val="001B7828"/>
    <w:rsid w:val="001B7D63"/>
    <w:rsid w:val="001C0815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6805"/>
    <w:rsid w:val="00227231"/>
    <w:rsid w:val="002276E0"/>
    <w:rsid w:val="00232441"/>
    <w:rsid w:val="002331AE"/>
    <w:rsid w:val="002349B5"/>
    <w:rsid w:val="0024680B"/>
    <w:rsid w:val="00252F16"/>
    <w:rsid w:val="002569F0"/>
    <w:rsid w:val="00257D88"/>
    <w:rsid w:val="00266441"/>
    <w:rsid w:val="00270CEC"/>
    <w:rsid w:val="00273DD5"/>
    <w:rsid w:val="002749D7"/>
    <w:rsid w:val="0027737A"/>
    <w:rsid w:val="002A4A97"/>
    <w:rsid w:val="002A7894"/>
    <w:rsid w:val="002B18CA"/>
    <w:rsid w:val="002B1AF4"/>
    <w:rsid w:val="002B781C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A67E6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078"/>
    <w:rsid w:val="00541301"/>
    <w:rsid w:val="00541891"/>
    <w:rsid w:val="00545D7C"/>
    <w:rsid w:val="00547C2F"/>
    <w:rsid w:val="00552906"/>
    <w:rsid w:val="00552FD1"/>
    <w:rsid w:val="0055641B"/>
    <w:rsid w:val="005570AF"/>
    <w:rsid w:val="00562B61"/>
    <w:rsid w:val="00582A9F"/>
    <w:rsid w:val="00586882"/>
    <w:rsid w:val="005913A4"/>
    <w:rsid w:val="005947FF"/>
    <w:rsid w:val="0059660D"/>
    <w:rsid w:val="00597F64"/>
    <w:rsid w:val="005A357B"/>
    <w:rsid w:val="005C3CAD"/>
    <w:rsid w:val="005C68C8"/>
    <w:rsid w:val="005C69DC"/>
    <w:rsid w:val="005C7FD3"/>
    <w:rsid w:val="005D24C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27C1E"/>
    <w:rsid w:val="006428EB"/>
    <w:rsid w:val="0064589A"/>
    <w:rsid w:val="006547D3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03CC"/>
    <w:rsid w:val="006C0668"/>
    <w:rsid w:val="006C1BA7"/>
    <w:rsid w:val="006C447F"/>
    <w:rsid w:val="006C546D"/>
    <w:rsid w:val="006C5925"/>
    <w:rsid w:val="006C7CCC"/>
    <w:rsid w:val="006D2249"/>
    <w:rsid w:val="006D3526"/>
    <w:rsid w:val="006D6C48"/>
    <w:rsid w:val="006D77B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756CD"/>
    <w:rsid w:val="0077794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6D3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3A1E"/>
    <w:rsid w:val="009351E7"/>
    <w:rsid w:val="00942465"/>
    <w:rsid w:val="00946D4D"/>
    <w:rsid w:val="0095019F"/>
    <w:rsid w:val="0095181F"/>
    <w:rsid w:val="00963E1D"/>
    <w:rsid w:val="0096604A"/>
    <w:rsid w:val="00971989"/>
    <w:rsid w:val="00973F64"/>
    <w:rsid w:val="00975A34"/>
    <w:rsid w:val="00981482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9F416F"/>
    <w:rsid w:val="00A00513"/>
    <w:rsid w:val="00A07ECA"/>
    <w:rsid w:val="00A13CB8"/>
    <w:rsid w:val="00A16D35"/>
    <w:rsid w:val="00A22B6B"/>
    <w:rsid w:val="00A277EA"/>
    <w:rsid w:val="00A32638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85F16"/>
    <w:rsid w:val="00A860B9"/>
    <w:rsid w:val="00A90C70"/>
    <w:rsid w:val="00A9563F"/>
    <w:rsid w:val="00A95826"/>
    <w:rsid w:val="00AA3F4C"/>
    <w:rsid w:val="00AA7C00"/>
    <w:rsid w:val="00AB1631"/>
    <w:rsid w:val="00AB446C"/>
    <w:rsid w:val="00AC2824"/>
    <w:rsid w:val="00AC5152"/>
    <w:rsid w:val="00AC5AB8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045A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3D9B"/>
    <w:rsid w:val="00BD74A8"/>
    <w:rsid w:val="00BE5FA7"/>
    <w:rsid w:val="00C00BD6"/>
    <w:rsid w:val="00C058EF"/>
    <w:rsid w:val="00C214FF"/>
    <w:rsid w:val="00C35AA8"/>
    <w:rsid w:val="00C36E5C"/>
    <w:rsid w:val="00C419A6"/>
    <w:rsid w:val="00C51CB0"/>
    <w:rsid w:val="00C559CE"/>
    <w:rsid w:val="00C61818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B25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068E0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E04CF"/>
    <w:rsid w:val="00EF1778"/>
    <w:rsid w:val="00EF3470"/>
    <w:rsid w:val="00EF3760"/>
    <w:rsid w:val="00EF4760"/>
    <w:rsid w:val="00F021B7"/>
    <w:rsid w:val="00F027F6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362FF"/>
    <w:rsid w:val="00F46902"/>
    <w:rsid w:val="00F46F6E"/>
    <w:rsid w:val="00F6023C"/>
    <w:rsid w:val="00F83C79"/>
    <w:rsid w:val="00F8502F"/>
    <w:rsid w:val="00F85169"/>
    <w:rsid w:val="00F90E9D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semiHidden="0" w:uiPriority="0" w:unhideWhenUsed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 List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rsid w:val="00B44412"/>
    <w:rPr>
      <w:sz w:val="24"/>
      <w:szCs w:val="24"/>
    </w:rPr>
  </w:style>
  <w:style w:type="paragraph" w:styleId="aff7">
    <w:name w:val="footer"/>
    <w:basedOn w:val="a"/>
    <w:link w:val="aff8"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styleId="affd">
    <w:name w:val="Intense Emphasis"/>
    <w:basedOn w:val="a1"/>
    <w:uiPriority w:val="21"/>
    <w:qFormat/>
    <w:rsid w:val="001A59A8"/>
    <w:rPr>
      <w:b/>
      <w:bCs/>
      <w:i/>
      <w:iCs/>
      <w:color w:val="4F81BD"/>
    </w:rPr>
  </w:style>
  <w:style w:type="paragraph" w:customStyle="1" w:styleId="ConsPlusNonformat">
    <w:name w:val="ConsPlusNonformat"/>
    <w:rsid w:val="002B78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B781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2B781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rsid w:val="002B78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e">
    <w:name w:val="page number"/>
    <w:rsid w:val="002B781C"/>
    <w:rPr>
      <w:rFonts w:cs="Times New Roman"/>
    </w:rPr>
  </w:style>
  <w:style w:type="paragraph" w:customStyle="1" w:styleId="ConsTitle">
    <w:name w:val="ConsTitle"/>
    <w:rsid w:val="002B781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PlusTitlePage">
    <w:name w:val="ConsPlusTitlePage"/>
    <w:rsid w:val="002B781C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715;fld=134;dst=66" TargetMode="External"/><Relationship Id="rId13" Type="http://schemas.openxmlformats.org/officeDocument/2006/relationships/hyperlink" Target="consultantplus://offline/ref=86B1019BC6BDF5AB8A3CCE34817C7850873537E6F9927323A5E6DCABC4F523906EB51DC5151DA0ADwDOEO" TargetMode="External"/><Relationship Id="rId18" Type="http://schemas.openxmlformats.org/officeDocument/2006/relationships/hyperlink" Target="consultantplus://offline/ref=2459186D05308C7DBE47AE5A4E271C43CEEAEE83D0C0C7893ABFAB7215Z3d0H" TargetMode="External"/><Relationship Id="rId26" Type="http://schemas.openxmlformats.org/officeDocument/2006/relationships/hyperlink" Target="consultantplus://offline/main?base=RLAW186;n=34410;fld=134;dst=100709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main?base=RLAW186;n=34410;fld=134;dst=100838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6B1019BC6BDF5AB8A3CCE34817C7850873537E6F9927323A5E6DCABC4wFO5O" TargetMode="External"/><Relationship Id="rId17" Type="http://schemas.openxmlformats.org/officeDocument/2006/relationships/hyperlink" Target="consultantplus://offline/ref=96146CE2BC980653496913FA4BFEE63B20A0E5124CF5EE8803D7E79523S6w3G" TargetMode="External"/><Relationship Id="rId25" Type="http://schemas.openxmlformats.org/officeDocument/2006/relationships/hyperlink" Target="consultantplus://offline/ref=6F72A7555BE0634ECC8574B945E6F8BE67B7AB0364C502F1EE86E5B449DE250BB66FA804CAB9l4rF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6146CE2BC980653496913FA4BFEE63B20A0E5124CF5EE8803D7E7952363D7CB283092828C70S9w3G" TargetMode="External"/><Relationship Id="rId20" Type="http://schemas.openxmlformats.org/officeDocument/2006/relationships/hyperlink" Target="consultantplus://offline/ref=FA6CC559A4FE08CF49E33D6E082AEC3E8D1EF5C89E03C29208285621181931CDC83F74D0ECB251FD536CE0N0f4I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6B1019BC6BDF5AB8A3CCE34817C7850873537E6F9927323A5E6DCABC4wFO5O" TargetMode="External"/><Relationship Id="rId24" Type="http://schemas.openxmlformats.org/officeDocument/2006/relationships/hyperlink" Target="consultantplus://offline/main?base=LAW;n=112715;fld=134;dst=10155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6B1019BC6BDF5AB8A3CCE34817C7850873537E6F9927323A5E6DCABC4wFO5O" TargetMode="External"/><Relationship Id="rId23" Type="http://schemas.openxmlformats.org/officeDocument/2006/relationships/hyperlink" Target="consultantplus://offline/main?base=LAW;n=112715;fld=134;dst=211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main?base=LAW;n=112715;fld=134;dst=100032" TargetMode="External"/><Relationship Id="rId19" Type="http://schemas.openxmlformats.org/officeDocument/2006/relationships/hyperlink" Target="consultantplus://offline/main?base=LAW;n=112715;fld=134;dst=101208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2715;fld=134" TargetMode="External"/><Relationship Id="rId14" Type="http://schemas.openxmlformats.org/officeDocument/2006/relationships/hyperlink" Target="consultantplus://offline/ref=86B1019BC6BDF5AB8A3CCE34817C7850873537E6F9927323A5E6DCABC4wFO5O" TargetMode="External"/><Relationship Id="rId22" Type="http://schemas.openxmlformats.org/officeDocument/2006/relationships/hyperlink" Target="consultantplus://offline/main?base=LAW;n=112715;fld=134" TargetMode="External"/><Relationship Id="rId27" Type="http://schemas.openxmlformats.org/officeDocument/2006/relationships/hyperlink" Target="consultantplus://offline/main?base=LAW;n=112715;fld=134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E1834-6821-47C1-BC92-B2601C535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1173</TotalTime>
  <Pages>1</Pages>
  <Words>10868</Words>
  <Characters>61949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72672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RTADM</cp:lastModifiedBy>
  <cp:revision>76</cp:revision>
  <cp:lastPrinted>2022-05-18T09:03:00Z</cp:lastPrinted>
  <dcterms:created xsi:type="dcterms:W3CDTF">2020-03-30T17:47:00Z</dcterms:created>
  <dcterms:modified xsi:type="dcterms:W3CDTF">2022-05-18T09:03:00Z</dcterms:modified>
</cp:coreProperties>
</file>