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6326" w:rsidRDefault="00C4055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D4E05" w:rsidRPr="003D4E05">
        <w:rPr>
          <w:rFonts w:ascii="Times New Roman" w:hAnsi="Times New Roman" w:cs="Times New Roman"/>
          <w:sz w:val="28"/>
          <w:szCs w:val="28"/>
        </w:rPr>
        <w:t>Территориальный отдел Управления Роспотребнадзора по РМ в Краснослободском, Атюрьевском, Ельниковском, Темниковском, Теньгушевском районах в соответствии</w:t>
      </w:r>
      <w:r w:rsidR="003D4E05">
        <w:rPr>
          <w:rFonts w:ascii="Times New Roman" w:hAnsi="Times New Roman" w:cs="Times New Roman"/>
          <w:sz w:val="28"/>
          <w:szCs w:val="28"/>
        </w:rPr>
        <w:t xml:space="preserve"> с требованиями п.5 ст. 23 Федерального закона от 7 декабря 2011 г. № 416 – ФЗ « О водоснабжении и водоотведении, уведомляет о результатах федерального  государственного  санитарно-эпидемиологического надзора за состоянием питьевого водоснабжения на территории Темниковског</w:t>
      </w:r>
      <w:r w:rsidR="00B25585">
        <w:rPr>
          <w:rFonts w:ascii="Times New Roman" w:hAnsi="Times New Roman" w:cs="Times New Roman"/>
          <w:sz w:val="28"/>
          <w:szCs w:val="28"/>
        </w:rPr>
        <w:t>о муниципального района  за 2021</w:t>
      </w:r>
      <w:r w:rsidR="003D4E05">
        <w:rPr>
          <w:rFonts w:ascii="Times New Roman" w:hAnsi="Times New Roman" w:cs="Times New Roman"/>
          <w:sz w:val="28"/>
          <w:szCs w:val="28"/>
        </w:rPr>
        <w:t xml:space="preserve"> г. с целью проведения необходимых мероприятий  по приведению  систем водоснабжения, качества питьевой воды подаваемой населению Темниковского муниципального района в соответствие с установленными требованиями законодательства Российской Федерации.</w:t>
      </w:r>
    </w:p>
    <w:p w:rsidR="00955F46" w:rsidRDefault="00C405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55F46">
        <w:rPr>
          <w:rFonts w:ascii="Times New Roman" w:hAnsi="Times New Roman" w:cs="Times New Roman"/>
          <w:sz w:val="28"/>
          <w:szCs w:val="28"/>
        </w:rPr>
        <w:t xml:space="preserve">За 2021 г. было исследовано на микробиологические показатели 111 проб питьевой воды, не отвечающих гигиеническим нормативам, не было выявлено. </w:t>
      </w:r>
    </w:p>
    <w:p w:rsidR="00955F46" w:rsidRDefault="00C405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55F46">
        <w:rPr>
          <w:rFonts w:ascii="Times New Roman" w:hAnsi="Times New Roman" w:cs="Times New Roman"/>
          <w:sz w:val="28"/>
          <w:szCs w:val="28"/>
        </w:rPr>
        <w:t>По санитарно-химическим показателям исследовано 158 проб воды, из которых не отвечает требованиям 13 проб, что составляет 8,2 % проб (из них 5 проб воды не соответствует по содержанию железа – с. Урей, с. Булаево, с. Пурдошки, д. Андреевка, д. Козловка, п. Пушта, с. Старый Город).</w:t>
      </w:r>
    </w:p>
    <w:p w:rsidR="00955F46" w:rsidRDefault="00C405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55F46">
        <w:rPr>
          <w:rFonts w:ascii="Times New Roman" w:hAnsi="Times New Roman" w:cs="Times New Roman"/>
          <w:sz w:val="28"/>
          <w:szCs w:val="28"/>
        </w:rPr>
        <w:t>Состав питьевой воды по санитарно-химическим показателям  характеризуется повышенным содержан</w:t>
      </w:r>
      <w:r>
        <w:rPr>
          <w:rFonts w:ascii="Times New Roman" w:hAnsi="Times New Roman" w:cs="Times New Roman"/>
          <w:sz w:val="28"/>
          <w:szCs w:val="28"/>
        </w:rPr>
        <w:t>ием железа: в артскважине № 203 на ул. Дорофеева г. Темников превышение ПДК железа составило 3,8 раза, в с. Старый Город – превышение  ПДК в 1,5 раза, в с. Булаево превышение ПДК в 1,3 раза, с. Урей превышение ПДК в 1,53 раза, д. Козловка превышение ПДК в 1,3 раза, д. Андреевка превышение ПДК (артскважина № 1737) в 4,7 раза, с. Пурдошки превышение ПДК в 1,4 раза. В артскважине №1737 МУП «Андреевское ЖКХ» показатель мутности превышает норматив в 1,96 раза.</w:t>
      </w:r>
    </w:p>
    <w:p w:rsidR="00955F46" w:rsidRPr="003D4E05" w:rsidRDefault="00955F46">
      <w:pPr>
        <w:rPr>
          <w:rFonts w:ascii="Times New Roman" w:hAnsi="Times New Roman" w:cs="Times New Roman"/>
          <w:sz w:val="28"/>
          <w:szCs w:val="28"/>
        </w:rPr>
      </w:pPr>
    </w:p>
    <w:sectPr w:rsidR="00955F46" w:rsidRPr="003D4E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B08"/>
    <w:rsid w:val="001B6326"/>
    <w:rsid w:val="003D4E05"/>
    <w:rsid w:val="00547B08"/>
    <w:rsid w:val="005C2B50"/>
    <w:rsid w:val="008E14FF"/>
    <w:rsid w:val="00955F46"/>
    <w:rsid w:val="00AA13B9"/>
    <w:rsid w:val="00B25585"/>
    <w:rsid w:val="00C40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789114-3792-4FAB-94B9-775004A0D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dcterms:created xsi:type="dcterms:W3CDTF">2022-08-31T09:11:00Z</dcterms:created>
  <dcterms:modified xsi:type="dcterms:W3CDTF">2022-08-31T11:21:00Z</dcterms:modified>
</cp:coreProperties>
</file>