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bookmarkEnd w:id="0"/>
      <w:r w:rsidRPr="0039010C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Памятка работодателю по легализации трудовых отношений и негативных последствиях неформальной занятости</w:t>
      </w:r>
    </w:p>
    <w:p w:rsidR="0039010C" w:rsidRPr="0039010C" w:rsidRDefault="0039010C" w:rsidP="001D5B6F">
      <w:pPr>
        <w:spacing w:after="0" w:line="240" w:lineRule="auto"/>
        <w:jc w:val="center"/>
        <w:outlineLvl w:val="1"/>
        <w:rPr>
          <w:rFonts w:ascii="HelveticaNeu Bold" w:eastAsia="Times New Roman" w:hAnsi="HelveticaNeu Bold" w:cs="Times New Roman"/>
          <w:color w:val="000000"/>
          <w:sz w:val="27"/>
          <w:szCs w:val="27"/>
        </w:rPr>
      </w:pPr>
    </w:p>
    <w:p w:rsidR="0039010C" w:rsidRPr="001D5B6F" w:rsidRDefault="0039010C" w:rsidP="001D5B6F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Уважаемые работодатели!</w:t>
      </w:r>
    </w:p>
    <w:p w:rsidR="005B03D1" w:rsidRPr="0039010C" w:rsidRDefault="005B03D1" w:rsidP="001D5B6F">
      <w:pPr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 трудоустройстве наемных работников, в том числе в части оформления трудовых отношен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ий, оплаты труда и охраны труда обращаем Ваше внимание на необходимость неукоснительного соблюдения действующего трудового законодательства. </w:t>
      </w:r>
    </w:p>
    <w:p w:rsidR="0039010C" w:rsidRPr="00884B3A" w:rsidRDefault="00884B3A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Официальные трудовые  отношения это: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Хорошая деловая репутация, положительный имидж социальноответственного работодателя.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требовать от работника исполнения определенной трудовым договором трудовой функции, соблюдения правил внутреннего трудового распорядка, действующих в организации.</w:t>
      </w:r>
    </w:p>
    <w:p w:rsidR="0039010C" w:rsidRPr="00713A23" w:rsidRDefault="0039010C" w:rsidP="00713A23">
      <w:pPr>
        <w:pStyle w:val="a5"/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 привлечь к материальной и дисциплинарной ответственности в порядке, установленном ТК РФ и иными нормативными актами работников, виновных в нарушении трудового законодательства и иных актов, содержащих нормы трудового права.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Трудовые отношения возникают между работником и работодателем на основании трудового договора, заключение которого является обязательным условием при приеме на работу (ст. 16 ТК РФ).</w:t>
      </w:r>
    </w:p>
    <w:p w:rsidR="0039010C" w:rsidRPr="0039010C" w:rsidRDefault="0039010C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права и обязанности работника и работодателя по трудовому договору определены в ст. 21, 22 ТК РФ.</w:t>
      </w:r>
    </w:p>
    <w:p w:rsidR="0039010C" w:rsidRPr="0039010C" w:rsidRDefault="001D5B6F" w:rsidP="001D5B6F">
      <w:pPr>
        <w:shd w:val="clear" w:color="auto" w:fill="FFFFFF"/>
        <w:spacing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Н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еформальная занятость</w:t>
      </w:r>
      <w:r w:rsidR="0039010C" w:rsidRPr="003901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84B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означает: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Риск проведения проверок со стороны контрольно-надзорных органов, прокуратуры.</w:t>
      </w:r>
    </w:p>
    <w:p w:rsidR="0039010C" w:rsidRPr="001D5B6F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Административные штрафы до 100 тысяч рублей, при повторном нарушении – до 200 тысяч рублей, дисквалификация должностного лица</w:t>
      </w:r>
      <w:r w:rsidR="001D5B6F"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на срок от 1 года до 3 лет (ст. 5.27 КоАП РФ).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привлечь работника к ответственности за несоблюдение трудовой дисциплины, обеспечить сохранность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материальных ценностей и т.п.</w:t>
      </w:r>
    </w:p>
    <w:p w:rsidR="0039010C" w:rsidRPr="00713A23" w:rsidRDefault="00713A23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Неуплата или неполная уплата сумм налога</w:t>
      </w:r>
      <w:r w:rsidR="0039010C"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влечет ответственность в соответствии со ст.122 Налогового кодекса РФ</w:t>
      </w:r>
      <w:r w:rsidRPr="00713A2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принять участие в государственных программах, государственной поддержке.</w:t>
      </w:r>
    </w:p>
    <w:p w:rsidR="0039010C" w:rsidRPr="0039010C" w:rsidRDefault="0039010C" w:rsidP="001D5B6F">
      <w:pPr>
        <w:pStyle w:val="a5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возможности по</w:t>
      </w:r>
      <w:r w:rsidR="001D5B6F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39010C">
        <w:rPr>
          <w:rFonts w:ascii="Times New Roman" w:eastAsia="Times New Roman" w:hAnsi="Times New Roman" w:cs="Times New Roman"/>
          <w:color w:val="000000"/>
          <w:sz w:val="28"/>
          <w:szCs w:val="28"/>
        </w:rPr>
        <w:t>учать займы, кредиты и др.</w:t>
      </w:r>
    </w:p>
    <w:p w:rsidR="00196D24" w:rsidRPr="0039010C" w:rsidRDefault="00196D24" w:rsidP="001D5B6F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96D24" w:rsidRPr="0039010C" w:rsidSect="003901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Neu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C3013"/>
    <w:multiLevelType w:val="multilevel"/>
    <w:tmpl w:val="EB6C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D230CC"/>
    <w:multiLevelType w:val="hybridMultilevel"/>
    <w:tmpl w:val="776CC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F562B"/>
    <w:multiLevelType w:val="multilevel"/>
    <w:tmpl w:val="B3AA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FD6E79"/>
    <w:multiLevelType w:val="hybridMultilevel"/>
    <w:tmpl w:val="20C23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193FC2"/>
    <w:multiLevelType w:val="hybridMultilevel"/>
    <w:tmpl w:val="B300B1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10C"/>
    <w:rsid w:val="00196D24"/>
    <w:rsid w:val="001D5B6F"/>
    <w:rsid w:val="002C5807"/>
    <w:rsid w:val="0039010C"/>
    <w:rsid w:val="005A5E97"/>
    <w:rsid w:val="005B03D1"/>
    <w:rsid w:val="00713A23"/>
    <w:rsid w:val="00884B3A"/>
    <w:rsid w:val="00C3382F"/>
    <w:rsid w:val="00CE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901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9010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9010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39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0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0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D7E2E8"/>
            <w:right w:val="none" w:sz="0" w:space="0" w:color="auto"/>
          </w:divBdr>
        </w:div>
        <w:div w:id="6672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66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KPO1</dc:creator>
  <cp:lastModifiedBy>Приёмная</cp:lastModifiedBy>
  <cp:revision>2</cp:revision>
  <dcterms:created xsi:type="dcterms:W3CDTF">2022-09-28T11:50:00Z</dcterms:created>
  <dcterms:modified xsi:type="dcterms:W3CDTF">2022-09-28T11:50:00Z</dcterms:modified>
</cp:coreProperties>
</file>