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D1D" w:rsidRPr="00F43D1D" w:rsidRDefault="00F43D1D" w:rsidP="00F43D1D">
      <w:pPr>
        <w:jc w:val="center"/>
        <w:rPr>
          <w:rFonts w:ascii="Segoe UI" w:eastAsia="Calibri" w:hAnsi="Segoe UI" w:cs="Segoe UI"/>
          <w:b/>
          <w:bCs/>
          <w:sz w:val="26"/>
          <w:szCs w:val="26"/>
        </w:rPr>
      </w:pPr>
      <w:r w:rsidRPr="00F43D1D">
        <w:rPr>
          <w:rFonts w:ascii="Segoe UI" w:eastAsia="Calibri" w:hAnsi="Segoe UI" w:cs="Segoe UI"/>
          <w:b/>
          <w:bCs/>
          <w:sz w:val="26"/>
          <w:szCs w:val="26"/>
        </w:rPr>
        <w:t>Как оформить в собственность бесхозную землю</w:t>
      </w:r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 xml:space="preserve">Управление Росреестра по РМ и филиал Кадастровой палаты по РМ напоминают, даже если земельный участок выглядит бесхозным – это не значит, что собственника у него нет. </w:t>
      </w:r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>Если вы решили расширить собственные земельные владения за счет присоединения примыкающих заброшенных земель, вам необходимо найти собственника «свободной» земли, заключить с ним договор купли-продажи, либо аренды и зарегистрировать право собственности.</w:t>
      </w:r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>Единственный способ получения достоверной информации – запрос сведений, содержащихся в Едином государственном реестре недвижимости. Такие сведения предоставляются в виде выписки из реестра недвижимости об основных характеристиках и зарегистрированных правах на объект (для обращения потребуется точный адрес объекта недвижимости).</w:t>
      </w:r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>Выписка из реестра недвижимости является официальным документом, содержащим информацию о правообладателе и о характеристиках земельного участка, включая кадастровый номер, назначение, площадь, вид разрешенного использования, кадастровую стоимость. Также выписка содержит информацию об ограничении прав и обременении объекта недвижимости.</w:t>
      </w:r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 xml:space="preserve">Запросить выписку из ЕГРН можно, обратившись в офис МФЦ или через </w:t>
      </w:r>
      <w:hyperlink r:id="rId4" w:history="1">
        <w:r w:rsidRPr="00F43D1D">
          <w:rPr>
            <w:rFonts w:ascii="Segoe UI" w:eastAsia="Calibri" w:hAnsi="Segoe UI" w:cs="Segoe UI"/>
            <w:color w:val="0000FF"/>
            <w:sz w:val="26"/>
            <w:szCs w:val="26"/>
            <w:u w:val="single"/>
          </w:rPr>
          <w:t>официальный сайт Росреестра</w:t>
        </w:r>
      </w:hyperlink>
      <w:r w:rsidRPr="00F43D1D">
        <w:rPr>
          <w:rFonts w:ascii="Segoe UI" w:eastAsia="Calibri" w:hAnsi="Segoe UI" w:cs="Segoe UI"/>
          <w:sz w:val="26"/>
          <w:szCs w:val="26"/>
        </w:rPr>
        <w:t xml:space="preserve">. Уточнить адрес интересующего участка или его кадастровый номер можно и на </w:t>
      </w:r>
      <w:hyperlink r:id="rId5" w:anchor="/search/54.006266999937615,45.08981799198398/12/@1bivpvzwk1" w:history="1">
        <w:r w:rsidRPr="00F43D1D">
          <w:rPr>
            <w:rFonts w:ascii="Segoe UI" w:eastAsia="Calibri" w:hAnsi="Segoe UI" w:cs="Segoe UI"/>
            <w:color w:val="0000FF"/>
            <w:sz w:val="26"/>
            <w:szCs w:val="26"/>
            <w:u w:val="single"/>
          </w:rPr>
          <w:t>Публичной кадастровой карте</w:t>
        </w:r>
      </w:hyperlink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>Если земельный участок является собственностью муниципалитета, необходимо обратиться в орган местного самоуправления с заявлением на право пользования данным участком и выделения его в частную собственность.</w:t>
      </w:r>
    </w:p>
    <w:p w:rsidR="00F43D1D" w:rsidRPr="00F43D1D" w:rsidRDefault="00F43D1D" w:rsidP="00F43D1D">
      <w:pPr>
        <w:spacing w:after="100" w:line="240" w:lineRule="auto"/>
        <w:jc w:val="both"/>
        <w:rPr>
          <w:rFonts w:ascii="Segoe UI" w:eastAsia="Calibri" w:hAnsi="Segoe UI" w:cs="Segoe UI"/>
          <w:sz w:val="26"/>
          <w:szCs w:val="26"/>
        </w:rPr>
      </w:pPr>
      <w:r w:rsidRPr="00F43D1D">
        <w:rPr>
          <w:rFonts w:ascii="Segoe UI" w:eastAsia="Calibri" w:hAnsi="Segoe UI" w:cs="Segoe UI"/>
          <w:sz w:val="26"/>
          <w:szCs w:val="26"/>
        </w:rPr>
        <w:t>Если участок бесхозной земли имеет соседствующие границы с участком заявителя, то его заявление имеет преимущественное право на рассмотрение</w:t>
      </w:r>
    </w:p>
    <w:p w:rsidR="00A86B26" w:rsidRPr="00A86B26" w:rsidRDefault="00A86B26" w:rsidP="00A86B26">
      <w:pPr>
        <w:pStyle w:val="a3"/>
        <w:spacing w:after="100"/>
        <w:jc w:val="right"/>
        <w:rPr>
          <w:rFonts w:ascii="Segoe UI" w:hAnsi="Segoe UI" w:cs="Segoe UI"/>
          <w:sz w:val="26"/>
          <w:szCs w:val="26"/>
        </w:rPr>
      </w:pPr>
      <w:bookmarkStart w:id="0" w:name="_GoBack"/>
      <w:bookmarkEnd w:id="0"/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 xml:space="preserve">Информация подготовлена Управлением Росреестра по </w:t>
      </w:r>
      <w:r w:rsidR="003D6EC1">
        <w:rPr>
          <w:rFonts w:ascii="Segoe UI" w:hAnsi="Segoe UI" w:cs="Segoe UI"/>
          <w:sz w:val="26"/>
          <w:szCs w:val="26"/>
          <w:lang w:eastAsia="ru-RU"/>
        </w:rPr>
        <w:t>РМ и филиалом Кадастровой палаты по РМ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2C553C"/>
    <w:rsid w:val="00330916"/>
    <w:rsid w:val="003D6EC1"/>
    <w:rsid w:val="00497690"/>
    <w:rsid w:val="00505F59"/>
    <w:rsid w:val="005A2990"/>
    <w:rsid w:val="0067283C"/>
    <w:rsid w:val="00711E0F"/>
    <w:rsid w:val="007338BB"/>
    <w:rsid w:val="007C2ECC"/>
    <w:rsid w:val="0082107C"/>
    <w:rsid w:val="00A86B26"/>
    <w:rsid w:val="00DE6E6D"/>
    <w:rsid w:val="00F43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49815E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86B2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76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kk.rosreestr.ru/" TargetMode="External"/><Relationship Id="rId4" Type="http://schemas.openxmlformats.org/officeDocument/2006/relationships/hyperlink" Target="https://rosreest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287</Words>
  <Characters>1638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6</cp:revision>
  <dcterms:created xsi:type="dcterms:W3CDTF">2022-09-07T07:36:00Z</dcterms:created>
  <dcterms:modified xsi:type="dcterms:W3CDTF">2022-09-07T07:56:00Z</dcterms:modified>
</cp:coreProperties>
</file>