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DD751D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836D9E" w:rsidRDefault="002772B6" w:rsidP="00836D9E">
      <w:pPr>
        <w:widowControl/>
        <w:ind w:firstLine="0"/>
        <w:jc w:val="center"/>
        <w:rPr>
          <w:rFonts w:eastAsiaTheme="minorHAnsi"/>
          <w:sz w:val="28"/>
          <w:szCs w:val="28"/>
          <w:lang w:eastAsia="en-US"/>
        </w:rPr>
      </w:pPr>
      <w:hyperlink r:id="rId6" w:history="1">
        <w:r w:rsidR="00836D9E">
          <w:rPr>
            <w:rFonts w:eastAsiaTheme="minorHAnsi"/>
            <w:b/>
            <w:bCs/>
            <w:sz w:val="28"/>
            <w:szCs w:val="28"/>
            <w:lang w:eastAsia="en-US"/>
          </w:rPr>
          <w:t xml:space="preserve">Об основных направлениях бюджетной и налоговой политики </w:t>
        </w:r>
        <w:r w:rsidR="00836D9E" w:rsidRPr="00836D9E">
          <w:rPr>
            <w:rFonts w:eastAsiaTheme="minorHAnsi"/>
            <w:b/>
            <w:bCs/>
            <w:color w:val="26282F"/>
            <w:sz w:val="28"/>
            <w:szCs w:val="28"/>
            <w:lang w:eastAsia="en-US"/>
          </w:rPr>
          <w:t>Русско-Тювеевского сельского поселения</w:t>
        </w:r>
        <w:r w:rsidR="00836D9E" w:rsidRPr="005A324B">
          <w:rPr>
            <w:rFonts w:eastAsiaTheme="minorHAnsi"/>
            <w:sz w:val="28"/>
            <w:szCs w:val="28"/>
            <w:lang w:eastAsia="en-US"/>
          </w:rPr>
          <w:t xml:space="preserve"> </w:t>
        </w:r>
        <w:r w:rsidR="00836D9E">
          <w:rPr>
            <w:rFonts w:eastAsiaTheme="minorHAnsi"/>
            <w:b/>
            <w:bCs/>
            <w:sz w:val="28"/>
            <w:szCs w:val="28"/>
            <w:lang w:eastAsia="en-US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836D9E" w:rsidRDefault="00836D9E" w:rsidP="00836D9E">
      <w:pPr>
        <w:widowControl/>
        <w:ind w:firstLine="0"/>
        <w:jc w:val="center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836D9E" w:rsidP="005A324B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7" w:history="1">
        <w:r>
          <w:rPr>
            <w:rFonts w:eastAsiaTheme="minorHAnsi"/>
            <w:sz w:val="28"/>
            <w:szCs w:val="28"/>
            <w:lang w:eastAsia="en-US"/>
          </w:rPr>
          <w:t>статьей 172</w:t>
        </w:r>
      </w:hyperlink>
      <w:r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836D9E">
        <w:rPr>
          <w:rFonts w:eastAsiaTheme="minorHAnsi"/>
          <w:bCs/>
          <w:sz w:val="28"/>
          <w:szCs w:val="28"/>
          <w:lang w:eastAsia="en-US"/>
        </w:rPr>
        <w:t xml:space="preserve">Бюджетного кодекса Российской Федерации и Уставом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r w:rsidRPr="00836D9E">
        <w:rPr>
          <w:rFonts w:eastAsiaTheme="minorHAnsi"/>
          <w:bCs/>
          <w:sz w:val="28"/>
          <w:szCs w:val="28"/>
          <w:lang w:eastAsia="en-US"/>
        </w:rPr>
        <w:t>Темниковского муниципального района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, Администрация  </w:t>
      </w:r>
      <w:r w:rsidR="005A324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</w:t>
      </w:r>
      <w:r w:rsidR="00AC11E5">
        <w:rPr>
          <w:rFonts w:eastAsiaTheme="minorHAnsi"/>
          <w:sz w:val="28"/>
          <w:szCs w:val="28"/>
          <w:lang w:eastAsia="en-US"/>
        </w:rPr>
        <w:t xml:space="preserve">айона Республики Мордовия  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5A324B" w:rsidRPr="005A324B">
        <w:rPr>
          <w:rFonts w:eastAsiaTheme="minorHAnsi"/>
          <w:sz w:val="28"/>
          <w:szCs w:val="28"/>
          <w:lang w:eastAsia="en-US"/>
        </w:rPr>
        <w:t>п</w:t>
      </w:r>
      <w:proofErr w:type="spellEnd"/>
      <w:proofErr w:type="gram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с т а </w:t>
      </w:r>
      <w:proofErr w:type="spellStart"/>
      <w:r w:rsidR="005A324B" w:rsidRPr="005A324B">
        <w:rPr>
          <w:rFonts w:eastAsiaTheme="minorHAnsi"/>
          <w:sz w:val="28"/>
          <w:szCs w:val="28"/>
          <w:lang w:eastAsia="en-US"/>
        </w:rPr>
        <w:t>н</w:t>
      </w:r>
      <w:proofErr w:type="spellEnd"/>
      <w:r w:rsidR="005A324B" w:rsidRPr="005A324B">
        <w:rPr>
          <w:rFonts w:eastAsiaTheme="minorHAnsi"/>
          <w:sz w:val="28"/>
          <w:szCs w:val="28"/>
          <w:lang w:eastAsia="en-US"/>
        </w:rPr>
        <w:t xml:space="preserve"> о в л я е т: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1. Утвердить прилагаемые Основные направления </w:t>
      </w:r>
      <w:r w:rsidR="00836D9E" w:rsidRPr="00836D9E">
        <w:rPr>
          <w:rFonts w:eastAsiaTheme="minorHAnsi"/>
          <w:sz w:val="28"/>
          <w:szCs w:val="28"/>
          <w:lang w:eastAsia="en-US"/>
        </w:rPr>
        <w:t>бюджетной и налоговой политики</w:t>
      </w:r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2. Контроль за выполнением настоящего постановления возложить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исполняющего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обязанности г</w:t>
      </w:r>
      <w:r w:rsidRPr="005A324B">
        <w:rPr>
          <w:rFonts w:eastAsiaTheme="minorHAnsi"/>
          <w:sz w:val="28"/>
          <w:szCs w:val="28"/>
          <w:lang w:eastAsia="en-US"/>
        </w:rPr>
        <w:t xml:space="preserve">лавы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</w:t>
      </w:r>
      <w:r>
        <w:rPr>
          <w:rFonts w:eastAsiaTheme="minorHAnsi"/>
          <w:sz w:val="28"/>
          <w:szCs w:val="28"/>
          <w:lang w:eastAsia="en-US"/>
        </w:rPr>
        <w:t>Бондарчук О.И.</w:t>
      </w:r>
      <w:r w:rsidRPr="005A324B">
        <w:rPr>
          <w:rFonts w:eastAsiaTheme="minorHAnsi"/>
          <w:sz w:val="28"/>
          <w:szCs w:val="28"/>
          <w:lang w:eastAsia="en-US"/>
        </w:rPr>
        <w:t>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836D9E" w:rsidRDefault="00836D9E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CA4B07" w:rsidRPr="005A324B" w:rsidRDefault="00CA4B07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DD751D">
        <w:rPr>
          <w:rFonts w:eastAsiaTheme="minorHAnsi"/>
          <w:color w:val="26282F"/>
          <w:sz w:val="28"/>
          <w:szCs w:val="28"/>
          <w:lang w:eastAsia="en-US"/>
        </w:rPr>
        <w:t>__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DD751D">
        <w:rPr>
          <w:rFonts w:eastAsiaTheme="minorHAnsi"/>
          <w:color w:val="26282F"/>
          <w:sz w:val="28"/>
          <w:szCs w:val="28"/>
          <w:lang w:eastAsia="en-US"/>
        </w:rPr>
        <w:t>__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  <w:t>бюджетной и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</w:r>
    </w:p>
    <w:p w:rsidR="00836D9E" w:rsidRPr="00836D9E" w:rsidRDefault="00836D9E" w:rsidP="00836D9E">
      <w:pPr>
        <w:rPr>
          <w:rFonts w:eastAsiaTheme="minorHAnsi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Основные направления бюджетной 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в предшествующий период. </w:t>
      </w:r>
      <w:proofErr w:type="gramEnd"/>
    </w:p>
    <w:p w:rsidR="00836D9E" w:rsidRPr="00836D9E" w:rsidRDefault="00836D9E" w:rsidP="00836D9E">
      <w:pPr>
        <w:rPr>
          <w:rFonts w:eastAsiaTheme="minorHAnsi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Целью Основных направлений бюджетной и налоговой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Русско-Тювеевского сельского поселения 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</w:t>
      </w:r>
      <w:r w:rsidR="00BB1553"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 Русско-Тювеевского сельского поселения Темниковского муниципального района Республики Мордовия на 2023 – 2025</w:t>
      </w: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 бюджетной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b/>
          <w:bCs/>
          <w:color w:val="26282F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Основные направления бюджетной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района, стратегической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приорит</w:t>
      </w:r>
      <w:r>
        <w:rPr>
          <w:rFonts w:eastAsiaTheme="minorHAnsi"/>
          <w:sz w:val="28"/>
          <w:szCs w:val="28"/>
          <w:lang w:eastAsia="en-US"/>
        </w:rPr>
        <w:t>е</w:t>
      </w:r>
      <w:r w:rsidRPr="00836D9E">
        <w:rPr>
          <w:rFonts w:eastAsiaTheme="minorHAnsi"/>
          <w:sz w:val="28"/>
          <w:szCs w:val="28"/>
          <w:lang w:eastAsia="en-US"/>
        </w:rPr>
        <w:t>зации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расходов бюджета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(далее – районный бюджет), повышению обоснованности и эффективности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бюджетных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расходов.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короновирусной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инфекции, бюджетная политика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будет направлена на решение следующих задач: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1) формирование реалистичного прогноза поступления доходов в </w:t>
      </w:r>
      <w:r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>ный бюджет;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Мордовия, соразмерение объемов их финансового обеспечения с реальными возможностями </w:t>
      </w:r>
      <w:r w:rsidR="00AC11E5"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бюджета.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</w:t>
      </w:r>
      <w:r>
        <w:rPr>
          <w:rFonts w:eastAsiaTheme="minorHAnsi"/>
          <w:sz w:val="28"/>
          <w:szCs w:val="28"/>
          <w:lang w:eastAsia="en-US"/>
        </w:rPr>
        <w:t>местного</w:t>
      </w:r>
      <w:r w:rsidRPr="00836D9E">
        <w:rPr>
          <w:rFonts w:eastAsiaTheme="minorHAnsi"/>
          <w:sz w:val="28"/>
          <w:szCs w:val="28"/>
          <w:lang w:eastAsia="en-US"/>
        </w:rPr>
        <w:t xml:space="preserve">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власти субъектов Российской Федерации;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4) повышение эффективности и результативности бюджетных расходов за счет: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безусловного исполнения принятых бюджетных обязательств;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поддержания оптимальных объемов и структуры расходов на реализацию функций и полномочий органов местного самоуправления Русско-Тювеевского сельского поселения 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обеспечения соблюдения норматива формирования расходов на содержание органов местного самоуправления Русско-Тювеевского сельского поселения Темниковского муниципального района Республики Мордовия, установленного Правительством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повышения качества оказания муниципальных услуг (выполнения работ);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BB1553">
        <w:rPr>
          <w:rFonts w:eastAsiaTheme="minorHAnsi"/>
          <w:sz w:val="28"/>
          <w:szCs w:val="28"/>
          <w:highlight w:val="yellow"/>
          <w:lang w:eastAsia="en-US"/>
        </w:rPr>
        <w:t xml:space="preserve">оптимизации расходов на содержание </w:t>
      </w:r>
      <w:r w:rsidR="00AC11E5" w:rsidRPr="00BB1553">
        <w:rPr>
          <w:rFonts w:eastAsiaTheme="minorHAnsi"/>
          <w:sz w:val="28"/>
          <w:szCs w:val="28"/>
          <w:highlight w:val="yellow"/>
          <w:lang w:eastAsia="en-US"/>
        </w:rPr>
        <w:t>органов местного самоуправления</w:t>
      </w:r>
      <w:r w:rsidRPr="00BB1553">
        <w:rPr>
          <w:rFonts w:eastAsiaTheme="minorHAnsi"/>
          <w:sz w:val="28"/>
          <w:szCs w:val="28"/>
          <w:highlight w:val="yellow"/>
          <w:lang w:eastAsia="en-US"/>
        </w:rPr>
        <w:t xml:space="preserve"> </w:t>
      </w:r>
      <w:r w:rsidRPr="00BB1553">
        <w:rPr>
          <w:rFonts w:eastAsiaTheme="minorHAnsi"/>
          <w:sz w:val="28"/>
          <w:szCs w:val="28"/>
          <w:highlight w:val="yellow"/>
          <w:lang w:eastAsia="en-US"/>
        </w:rPr>
        <w:lastRenderedPageBreak/>
        <w:t>Русско-Тювеевского сельского поселения Темниковского муниципального района Республики Мордовия</w:t>
      </w:r>
      <w:r w:rsidRPr="00836D9E">
        <w:rPr>
          <w:rFonts w:eastAsiaTheme="minorHAnsi"/>
          <w:sz w:val="28"/>
          <w:szCs w:val="28"/>
          <w:lang w:eastAsia="en-US"/>
        </w:rPr>
        <w:t xml:space="preserve"> путем повышения эффективности использования муниципального имущества Русско-Тювеевского сельского поселения Темниковского муниципального района Республики Мордовия, находящегося в пользовании, включая рациональное использование занимаемых площадей, экономии на закупках товаров, работ и услуг для муниципальных нужд Русско-Тювеевского сельского поселения Темниковского муниципального района Республики Мордовия, в том числе за счет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активного привлечения муниципальными учреждениями Русско-Тювеевского сельского поселения 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повышения операционной эффективности использования бюджетных сре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дств с р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Русско-Тювеевского сельского поселения Темниковского муниципального района Республики Мордовия, образующих экономию бюджетных сре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дств пр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>и сохранении качественных характеристик приобретаемых товаров, работ и услуг;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обязательного применения единых федеральных стандартов внутреннего финансового аудита;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соблюдения финансовой дисциплины всеми главными распорядителями и получателями средств районного бюджета;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недопущения роста кредиторской и дебиторской задолженности районного бюджета, принятия мер по ликвидации сложившейся кредиторской и дебиторской задолженности районного бюджета;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highlight w:val="yellow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5) обеспечение открытости и прозрачности бюджетного процесса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highlight w:val="yellow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6) повышение уровня финансовой грамотности населения Русско-Тювеевского сельского поселения Темниковского муниципального района Республики Мордовия;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7) осуществление мониторинга и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эффективным использованием бюджетных средств;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8) обеспечение </w:t>
      </w:r>
      <w:proofErr w:type="gramStart"/>
      <w:r w:rsidRPr="00836D9E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законностью, своевременностью, достижением целей, показателей и результатов реализации региональных проектов и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муниципальных программ Русско-Тювеевского сельского поселения Темниковского муниципального района Республики Мордовия</w:t>
      </w:r>
      <w:r w:rsidRPr="000868DE">
        <w:rPr>
          <w:rFonts w:eastAsiaTheme="minorHAnsi"/>
          <w:sz w:val="28"/>
          <w:szCs w:val="28"/>
          <w:lang w:eastAsia="en-US"/>
        </w:rPr>
        <w:t>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836D9E">
        <w:rPr>
          <w:rFonts w:eastAsiaTheme="minorHAnsi"/>
          <w:b/>
          <w:bCs/>
          <w:sz w:val="28"/>
          <w:szCs w:val="28"/>
          <w:lang w:eastAsia="en-US"/>
        </w:rPr>
        <w:t>Основные направления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Основные направления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санкционного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давления, разработанного Правительством Российской Федерации.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Приоритетом налоговой политики Русско-Тювеевского сельского поселения 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</w:t>
      </w:r>
      <w:r w:rsidR="009D2BAA"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>ного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улучшение качества администрирования. 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Основными направлениями налоговой политики Русско-Тювеевского сельского поселения Темниковского муниципального Республики Мордовия в трехлетней перспективе являются: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оказание содействия среднему и малому бизнесу для развития предпринимательской деятельности;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обеспечение бюджетной, экономической и социальной эффективности налоговых расходов;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усиление мер по укреплению налоговой дисциплины налогоплательщиков;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При формировании основных направлений налоговой политики Русско-Тювеевского сельского поселения Темниковского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1. Изменения, внесенные на федеральном уровне: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2) освобождение от уплаты налога на доходы физических лиц с доходов по вкладам (остатков на счетах) банков, полученных в 2021 и 2022 годах, а также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материальной выгоды, полученной в 2022 и 2023 годах от экономии на процентах за пользование заемными (кредитными) средствами;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836D9E">
        <w:rPr>
          <w:rFonts w:eastAsiaTheme="minorHAnsi"/>
          <w:sz w:val="28"/>
          <w:szCs w:val="28"/>
          <w:lang w:eastAsia="en-US"/>
        </w:rPr>
        <w:t>санкционного</w:t>
      </w:r>
      <w:proofErr w:type="spellEnd"/>
      <w:r w:rsidRPr="00836D9E">
        <w:rPr>
          <w:rFonts w:eastAsiaTheme="minorHAnsi"/>
          <w:sz w:val="28"/>
          <w:szCs w:val="28"/>
          <w:lang w:eastAsia="en-US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836D9E">
        <w:rPr>
          <w:rFonts w:eastAsiaTheme="minorHAnsi"/>
          <w:sz w:val="28"/>
          <w:szCs w:val="28"/>
          <w:lang w:eastAsia="en-US"/>
        </w:rPr>
        <w:t xml:space="preserve"> доходы) для указанной категории налогоплательщиков до 2024 года включительно. Кроме того, отменена </w:t>
      </w:r>
      <w:r w:rsidRPr="00836D9E">
        <w:rPr>
          <w:rFonts w:eastAsiaTheme="minorHAnsi"/>
          <w:sz w:val="28"/>
          <w:szCs w:val="28"/>
          <w:lang w:eastAsia="en-US"/>
        </w:rPr>
        <w:lastRenderedPageBreak/>
        <w:t>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>3. Главной целью реализации налоговой политики</w:t>
      </w:r>
      <w:r w:rsidRPr="00836D9E">
        <w:rPr>
          <w:rFonts w:eastAsiaTheme="minorHAnsi"/>
        </w:rPr>
        <w:t xml:space="preserve"> </w:t>
      </w:r>
      <w:r w:rsidRPr="00836D9E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является, с одной стороны, сохранение условий для постоянного роста экономики </w:t>
      </w:r>
      <w:r w:rsidR="00AC11E5">
        <w:rPr>
          <w:rFonts w:eastAsiaTheme="minorHAnsi"/>
          <w:sz w:val="28"/>
          <w:szCs w:val="28"/>
          <w:lang w:eastAsia="en-US"/>
        </w:rPr>
        <w:t>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</w:t>
      </w:r>
      <w:r w:rsidR="00A075B0">
        <w:rPr>
          <w:rFonts w:eastAsiaTheme="minorHAnsi"/>
          <w:sz w:val="28"/>
          <w:szCs w:val="28"/>
          <w:lang w:eastAsia="en-US"/>
        </w:rPr>
        <w:t>местн</w:t>
      </w:r>
      <w:r w:rsidRPr="00836D9E">
        <w:rPr>
          <w:rFonts w:eastAsiaTheme="minorHAnsi"/>
          <w:sz w:val="28"/>
          <w:szCs w:val="28"/>
          <w:lang w:eastAsia="en-US"/>
        </w:rPr>
        <w:t>ого бюджета и обеспечение сбалансированности бюджета.</w:t>
      </w:r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836D9E">
        <w:rPr>
          <w:rFonts w:eastAsiaTheme="minorHAnsi"/>
          <w:sz w:val="28"/>
          <w:szCs w:val="28"/>
          <w:lang w:eastAsia="en-US"/>
        </w:rPr>
        <w:t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</w:t>
      </w:r>
      <w:r w:rsidR="00A075B0" w:rsidRPr="00A075B0">
        <w:rPr>
          <w:rFonts w:eastAsiaTheme="minorHAnsi"/>
        </w:rPr>
        <w:t xml:space="preserve"> </w:t>
      </w:r>
      <w:r w:rsidR="00A075B0" w:rsidRPr="00A075B0">
        <w:rPr>
          <w:rFonts w:eastAsiaTheme="minorHAnsi"/>
          <w:sz w:val="28"/>
          <w:szCs w:val="28"/>
          <w:lang w:eastAsia="en-US"/>
        </w:rPr>
        <w:t>Русско-Тювеевского сельского 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Мордовия.</w:t>
      </w:r>
      <w:proofErr w:type="gramEnd"/>
    </w:p>
    <w:p w:rsidR="00836D9E" w:rsidRPr="00836D9E" w:rsidRDefault="00836D9E" w:rsidP="00836D9E">
      <w:pPr>
        <w:ind w:firstLine="709"/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Координация работы органов местного самоуправления по мобилизации доходов в </w:t>
      </w:r>
      <w:r w:rsidR="00A075B0">
        <w:rPr>
          <w:rFonts w:eastAsiaTheme="minorHAnsi"/>
          <w:sz w:val="28"/>
          <w:szCs w:val="28"/>
          <w:lang w:eastAsia="en-US"/>
        </w:rPr>
        <w:t>мест</w:t>
      </w:r>
      <w:r w:rsidRPr="00836D9E">
        <w:rPr>
          <w:rFonts w:eastAsiaTheme="minorHAnsi"/>
          <w:sz w:val="28"/>
          <w:szCs w:val="28"/>
          <w:lang w:eastAsia="en-US"/>
        </w:rPr>
        <w:t xml:space="preserve">ный бюджет будет осуществляться в рамках работы деятельности межведомственной рабочей группы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>Темниковского муниципального района Республики Мордовия.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  <w:r w:rsidRPr="00836D9E">
        <w:rPr>
          <w:rFonts w:eastAsiaTheme="minorHAnsi"/>
          <w:sz w:val="28"/>
          <w:szCs w:val="28"/>
          <w:lang w:eastAsia="en-US"/>
        </w:rPr>
        <w:t xml:space="preserve">Налоговая политика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Республики Мордовия на 2023 – 2025 годы должна сохранить устойчивость бюджетной системы </w:t>
      </w:r>
      <w:r w:rsidR="00A075B0" w:rsidRPr="00A075B0">
        <w:rPr>
          <w:rFonts w:eastAsiaTheme="minorHAnsi"/>
          <w:sz w:val="28"/>
          <w:szCs w:val="28"/>
          <w:lang w:eastAsia="en-US"/>
        </w:rPr>
        <w:t>Русско-Тювеевского сельского поселения</w:t>
      </w:r>
      <w:r w:rsidRPr="00836D9E">
        <w:rPr>
          <w:rFonts w:eastAsiaTheme="minorHAnsi"/>
          <w:sz w:val="28"/>
          <w:szCs w:val="28"/>
          <w:lang w:eastAsia="en-US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</w:t>
      </w:r>
      <w:r w:rsidR="00A075B0" w:rsidRPr="00A075B0">
        <w:rPr>
          <w:rFonts w:eastAsiaTheme="minorHAnsi"/>
          <w:sz w:val="28"/>
          <w:szCs w:val="28"/>
          <w:lang w:eastAsia="en-US"/>
        </w:rPr>
        <w:t xml:space="preserve">Русско-Тювеевского сельского поселения </w:t>
      </w:r>
      <w:r w:rsidRPr="00836D9E">
        <w:rPr>
          <w:rFonts w:eastAsiaTheme="minorHAnsi"/>
          <w:sz w:val="28"/>
          <w:szCs w:val="28"/>
          <w:lang w:eastAsia="en-US"/>
        </w:rPr>
        <w:t>Темниковского муниципального района.</w:t>
      </w: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836D9E" w:rsidRPr="00836D9E" w:rsidRDefault="00836D9E" w:rsidP="00836D9E">
      <w:pPr>
        <w:rPr>
          <w:rFonts w:eastAsiaTheme="minorHAnsi"/>
          <w:sz w:val="28"/>
          <w:szCs w:val="28"/>
          <w:lang w:eastAsia="en-US"/>
        </w:rPr>
      </w:pPr>
    </w:p>
    <w:p w:rsidR="005A324B" w:rsidRDefault="005A324B" w:rsidP="00836D9E">
      <w:pPr>
        <w:ind w:firstLine="0"/>
        <w:jc w:val="center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868DE"/>
    <w:rsid w:val="00104420"/>
    <w:rsid w:val="00127E4A"/>
    <w:rsid w:val="00144BAD"/>
    <w:rsid w:val="001D5FCC"/>
    <w:rsid w:val="002159CF"/>
    <w:rsid w:val="00227D3F"/>
    <w:rsid w:val="00234D90"/>
    <w:rsid w:val="002519A5"/>
    <w:rsid w:val="00257693"/>
    <w:rsid w:val="002772B6"/>
    <w:rsid w:val="0028583D"/>
    <w:rsid w:val="00285BFA"/>
    <w:rsid w:val="002A28E0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700547"/>
    <w:rsid w:val="007140B6"/>
    <w:rsid w:val="0071760F"/>
    <w:rsid w:val="00725D7A"/>
    <w:rsid w:val="00785FE0"/>
    <w:rsid w:val="00786118"/>
    <w:rsid w:val="007D6569"/>
    <w:rsid w:val="00802231"/>
    <w:rsid w:val="00814A14"/>
    <w:rsid w:val="00836D9E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2BAA"/>
    <w:rsid w:val="009F3C45"/>
    <w:rsid w:val="00A075B0"/>
    <w:rsid w:val="00A142ED"/>
    <w:rsid w:val="00A93C82"/>
    <w:rsid w:val="00AB56B8"/>
    <w:rsid w:val="00AC11E5"/>
    <w:rsid w:val="00B43F2A"/>
    <w:rsid w:val="00B650A0"/>
    <w:rsid w:val="00B66877"/>
    <w:rsid w:val="00B85C51"/>
    <w:rsid w:val="00B92BB7"/>
    <w:rsid w:val="00BA2F53"/>
    <w:rsid w:val="00BB1553"/>
    <w:rsid w:val="00BC6484"/>
    <w:rsid w:val="00BD3BD0"/>
    <w:rsid w:val="00BE4805"/>
    <w:rsid w:val="00C309C1"/>
    <w:rsid w:val="00C32DEB"/>
    <w:rsid w:val="00C42267"/>
    <w:rsid w:val="00C46BC5"/>
    <w:rsid w:val="00C51F6B"/>
    <w:rsid w:val="00CA2758"/>
    <w:rsid w:val="00CA4B07"/>
    <w:rsid w:val="00CD2A66"/>
    <w:rsid w:val="00CD78DB"/>
    <w:rsid w:val="00D22751"/>
    <w:rsid w:val="00D401B1"/>
    <w:rsid w:val="00D63F8E"/>
    <w:rsid w:val="00D67810"/>
    <w:rsid w:val="00D9720F"/>
    <w:rsid w:val="00DB22D1"/>
    <w:rsid w:val="00DB7860"/>
    <w:rsid w:val="00DD43A9"/>
    <w:rsid w:val="00DD751D"/>
    <w:rsid w:val="00E36646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12604.17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00850014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2567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2022-10-11T10:37:00Z</cp:lastPrinted>
  <dcterms:created xsi:type="dcterms:W3CDTF">2022-11-09T11:42:00Z</dcterms:created>
  <dcterms:modified xsi:type="dcterms:W3CDTF">2022-11-11T11:44:00Z</dcterms:modified>
</cp:coreProperties>
</file>