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DCF" w:rsidRPr="006D7392" w:rsidRDefault="00AB3DCF" w:rsidP="00A77A33">
      <w:pPr>
        <w:pStyle w:val="Subtitle"/>
        <w:shd w:val="clear" w:color="auto" w:fill="FFFFFF"/>
        <w:rPr>
          <w:rFonts w:ascii="Times New Roman" w:hAnsi="Times New Roman" w:cs="Times New Roman"/>
          <w:b w:val="0"/>
          <w:bCs w:val="0"/>
          <w:caps/>
          <w:sz w:val="28"/>
          <w:szCs w:val="28"/>
        </w:rPr>
      </w:pPr>
      <w:r w:rsidRPr="006D7392">
        <w:rPr>
          <w:rFonts w:ascii="Times New Roman" w:hAnsi="Times New Roman" w:cs="Times New Roman"/>
          <w:b w:val="0"/>
          <w:bCs w:val="0"/>
          <w:caps/>
          <w:sz w:val="28"/>
          <w:szCs w:val="28"/>
        </w:rPr>
        <w:t>АДМИНИСТРАЦИЯ Бабеевского СЕЛЬСКОГО ПОСЕЛЕНИЯ</w:t>
      </w:r>
    </w:p>
    <w:p w:rsidR="00AB3DCF" w:rsidRPr="006D7392" w:rsidRDefault="00AB3DCF" w:rsidP="00850AE1">
      <w:pPr>
        <w:pStyle w:val="Subtitle"/>
        <w:shd w:val="clear" w:color="auto" w:fill="FFFFFF"/>
        <w:rPr>
          <w:rFonts w:ascii="Times New Roman" w:hAnsi="Times New Roman" w:cs="Times New Roman"/>
          <w:b w:val="0"/>
          <w:bCs w:val="0"/>
          <w:caps/>
          <w:sz w:val="28"/>
          <w:szCs w:val="28"/>
        </w:rPr>
      </w:pPr>
      <w:r w:rsidRPr="006D7392">
        <w:rPr>
          <w:rFonts w:ascii="Times New Roman" w:hAnsi="Times New Roman" w:cs="Times New Roman"/>
          <w:b w:val="0"/>
          <w:bCs w:val="0"/>
          <w:caps/>
          <w:sz w:val="28"/>
          <w:szCs w:val="28"/>
        </w:rPr>
        <w:t>Темниковского МУНИЦИПАЛЬНОГО РАЙОНА</w:t>
      </w:r>
    </w:p>
    <w:p w:rsidR="00AB3DCF" w:rsidRPr="006D7392" w:rsidRDefault="00AB3DCF" w:rsidP="00850AE1">
      <w:pPr>
        <w:pStyle w:val="Subtitle"/>
        <w:shd w:val="clear" w:color="auto" w:fill="FFFFFF"/>
        <w:rPr>
          <w:rFonts w:ascii="Times New Roman" w:hAnsi="Times New Roman" w:cs="Times New Roman"/>
          <w:b w:val="0"/>
          <w:bCs w:val="0"/>
          <w:caps/>
          <w:sz w:val="28"/>
          <w:szCs w:val="28"/>
        </w:rPr>
      </w:pPr>
      <w:r w:rsidRPr="006D7392">
        <w:rPr>
          <w:rFonts w:ascii="Times New Roman" w:hAnsi="Times New Roman" w:cs="Times New Roman"/>
          <w:b w:val="0"/>
          <w:bCs w:val="0"/>
          <w:caps/>
          <w:sz w:val="28"/>
          <w:szCs w:val="28"/>
        </w:rPr>
        <w:t>Республики мордовиЯ</w:t>
      </w:r>
    </w:p>
    <w:p w:rsidR="00AB3DCF" w:rsidRPr="00965BCC" w:rsidRDefault="00AB3DCF" w:rsidP="00850AE1">
      <w:pPr>
        <w:pStyle w:val="Subtitle"/>
        <w:shd w:val="clear" w:color="auto" w:fill="FFFFFF"/>
        <w:rPr>
          <w:caps/>
          <w:sz w:val="28"/>
          <w:szCs w:val="28"/>
        </w:rPr>
      </w:pPr>
    </w:p>
    <w:p w:rsidR="00AB3DCF" w:rsidRPr="00965BCC" w:rsidRDefault="00AB3DCF" w:rsidP="00850AE1">
      <w:pPr>
        <w:shd w:val="clear" w:color="auto" w:fill="FFFFFF"/>
        <w:spacing w:line="360" w:lineRule="auto"/>
        <w:jc w:val="center"/>
        <w:outlineLvl w:val="0"/>
        <w:rPr>
          <w:rFonts w:ascii="Times New Roman" w:hAnsi="Times New Roman" w:cs="Times New Roman"/>
          <w:b/>
          <w:bCs/>
          <w:sz w:val="34"/>
          <w:szCs w:val="34"/>
        </w:rPr>
      </w:pPr>
      <w:r w:rsidRPr="00965BCC">
        <w:rPr>
          <w:rFonts w:ascii="Times New Roman" w:hAnsi="Times New Roman" w:cs="Times New Roman"/>
          <w:b/>
          <w:bCs/>
          <w:sz w:val="34"/>
          <w:szCs w:val="34"/>
        </w:rPr>
        <w:t>П О С Т А Н О В Л Е Н И Е</w:t>
      </w:r>
    </w:p>
    <w:p w:rsidR="00AB3DCF" w:rsidRPr="005820C7" w:rsidRDefault="00AB3DCF" w:rsidP="00850AE1">
      <w:pPr>
        <w:widowControl w:val="0"/>
        <w:spacing w:after="0" w:line="240" w:lineRule="auto"/>
        <w:rPr>
          <w:rFonts w:ascii="Times New Roman" w:hAnsi="Times New Roman" w:cs="Times New Roman"/>
          <w:b/>
          <w:bCs/>
          <w:sz w:val="24"/>
          <w:szCs w:val="24"/>
        </w:rPr>
      </w:pPr>
    </w:p>
    <w:p w:rsidR="00AB3DCF" w:rsidRPr="005820C7" w:rsidRDefault="00AB3DCF" w:rsidP="00850AE1">
      <w:pPr>
        <w:widowControl w:val="0"/>
        <w:rPr>
          <w:rFonts w:ascii="Times New Roman" w:hAnsi="Times New Roman" w:cs="Times New Roman"/>
          <w:sz w:val="28"/>
          <w:szCs w:val="28"/>
        </w:rPr>
      </w:pPr>
      <w:r>
        <w:rPr>
          <w:rFonts w:ascii="Times New Roman" w:hAnsi="Times New Roman" w:cs="Times New Roman"/>
          <w:sz w:val="28"/>
          <w:szCs w:val="28"/>
        </w:rPr>
        <w:t>«01»ноября 2022</w:t>
      </w:r>
      <w:r w:rsidRPr="005820C7">
        <w:rPr>
          <w:rFonts w:ascii="Times New Roman" w:hAnsi="Times New Roman" w:cs="Times New Roman"/>
          <w:sz w:val="28"/>
          <w:szCs w:val="28"/>
        </w:rPr>
        <w:t xml:space="preserve"> го</w:t>
      </w:r>
      <w:r>
        <w:rPr>
          <w:rFonts w:ascii="Times New Roman" w:hAnsi="Times New Roman" w:cs="Times New Roman"/>
          <w:sz w:val="28"/>
          <w:szCs w:val="28"/>
        </w:rPr>
        <w:t>да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116</w:t>
      </w:r>
    </w:p>
    <w:p w:rsidR="00AB3DCF" w:rsidRPr="00A77A33" w:rsidRDefault="00AB3DCF" w:rsidP="00A77A33">
      <w:pPr>
        <w:widowControl w:val="0"/>
        <w:jc w:val="center"/>
        <w:rPr>
          <w:rFonts w:ascii="Times New Roman" w:hAnsi="Times New Roman" w:cs="Times New Roman"/>
          <w:sz w:val="28"/>
          <w:szCs w:val="28"/>
        </w:rPr>
      </w:pPr>
      <w:r>
        <w:rPr>
          <w:rFonts w:ascii="Times New Roman" w:hAnsi="Times New Roman" w:cs="Times New Roman"/>
          <w:sz w:val="28"/>
          <w:szCs w:val="28"/>
        </w:rPr>
        <w:t>с.Бабеево</w:t>
      </w:r>
    </w:p>
    <w:p w:rsidR="00AB3DCF" w:rsidRPr="005820C7" w:rsidRDefault="00AB3DCF" w:rsidP="00850AE1">
      <w:pPr>
        <w:widowControl w:val="0"/>
        <w:spacing w:after="0" w:line="240" w:lineRule="auto"/>
        <w:jc w:val="center"/>
        <w:rPr>
          <w:rFonts w:ascii="Times New Roman" w:hAnsi="Times New Roman" w:cs="Times New Roman"/>
          <w:sz w:val="24"/>
          <w:szCs w:val="24"/>
        </w:rPr>
      </w:pPr>
    </w:p>
    <w:p w:rsidR="00AB3DCF" w:rsidRDefault="00AB3DCF" w:rsidP="00B037D0">
      <w:pPr>
        <w:pStyle w:val="NormalWeb"/>
        <w:spacing w:before="0" w:beforeAutospacing="0" w:after="0" w:line="240" w:lineRule="atLeast"/>
        <w:jc w:val="center"/>
        <w:rPr>
          <w:rFonts w:ascii="Times New Roman" w:hAnsi="Times New Roman" w:cs="Times New Roman"/>
          <w:b/>
          <w:bCs/>
          <w:color w:val="1E1E1E"/>
          <w:sz w:val="28"/>
          <w:szCs w:val="28"/>
        </w:rPr>
      </w:pPr>
      <w:r>
        <w:rPr>
          <w:rFonts w:ascii="Times New Roman" w:hAnsi="Times New Roman" w:cs="Times New Roman"/>
          <w:b/>
          <w:bCs/>
          <w:color w:val="1E1E1E"/>
          <w:sz w:val="28"/>
          <w:szCs w:val="28"/>
        </w:rPr>
        <w:t>О внесении изменений в постановление № 18 от 19.03.2021 г</w:t>
      </w:r>
    </w:p>
    <w:p w:rsidR="00AB3DCF" w:rsidRDefault="00AB3DCF" w:rsidP="00B037D0">
      <w:pPr>
        <w:pStyle w:val="NormalWeb"/>
        <w:spacing w:before="0" w:beforeAutospacing="0" w:after="0" w:line="240" w:lineRule="atLeast"/>
        <w:jc w:val="center"/>
        <w:rPr>
          <w:rFonts w:ascii="Times New Roman" w:hAnsi="Times New Roman" w:cs="Times New Roman"/>
          <w:b/>
          <w:bCs/>
          <w:color w:val="1E1E1E"/>
          <w:sz w:val="28"/>
          <w:szCs w:val="28"/>
        </w:rPr>
      </w:pPr>
      <w:r w:rsidRPr="00B037D0">
        <w:rPr>
          <w:rFonts w:ascii="Times New Roman" w:hAnsi="Times New Roman" w:cs="Times New Roman"/>
          <w:b/>
          <w:bCs/>
          <w:color w:val="1E1E1E"/>
          <w:sz w:val="28"/>
          <w:szCs w:val="28"/>
        </w:rPr>
        <w:t>Об утверждении муниципальной программы</w:t>
      </w:r>
    </w:p>
    <w:p w:rsidR="00AB3DCF" w:rsidRDefault="00AB3DCF" w:rsidP="00B037D0">
      <w:pPr>
        <w:pStyle w:val="NormalWeb"/>
        <w:spacing w:before="0" w:beforeAutospacing="0" w:after="0" w:line="240" w:lineRule="atLeast"/>
        <w:jc w:val="center"/>
        <w:rPr>
          <w:rFonts w:ascii="Times New Roman" w:hAnsi="Times New Roman" w:cs="Times New Roman"/>
          <w:b/>
          <w:bCs/>
          <w:color w:val="1E1E1E"/>
          <w:sz w:val="28"/>
          <w:szCs w:val="28"/>
        </w:rPr>
      </w:pPr>
      <w:r w:rsidRPr="00B037D0">
        <w:rPr>
          <w:rFonts w:ascii="Times New Roman" w:hAnsi="Times New Roman" w:cs="Times New Roman"/>
          <w:b/>
          <w:bCs/>
          <w:color w:val="1E1E1E"/>
          <w:sz w:val="28"/>
          <w:szCs w:val="28"/>
        </w:rPr>
        <w:t xml:space="preserve"> «Энергосбережение и повышение энергетической эффективности </w:t>
      </w:r>
    </w:p>
    <w:p w:rsidR="00AB3DCF" w:rsidRPr="00B037D0" w:rsidRDefault="00AB3DCF" w:rsidP="00B037D0">
      <w:pPr>
        <w:pStyle w:val="NormalWeb"/>
        <w:spacing w:before="0" w:beforeAutospacing="0" w:after="0" w:line="240" w:lineRule="atLeast"/>
        <w:jc w:val="center"/>
        <w:rPr>
          <w:rFonts w:ascii="Times New Roman" w:hAnsi="Times New Roman" w:cs="Times New Roman"/>
          <w:b/>
          <w:bCs/>
          <w:color w:val="1E1E1E"/>
          <w:sz w:val="28"/>
          <w:szCs w:val="28"/>
        </w:rPr>
      </w:pPr>
      <w:r w:rsidRPr="00B037D0">
        <w:rPr>
          <w:rFonts w:ascii="Times New Roman" w:hAnsi="Times New Roman" w:cs="Times New Roman"/>
          <w:b/>
          <w:bCs/>
          <w:color w:val="1E1E1E"/>
          <w:sz w:val="28"/>
          <w:szCs w:val="28"/>
        </w:rPr>
        <w:t>на территории Бабеевского сельского поселения на 2021-2025 годы»</w:t>
      </w:r>
    </w:p>
    <w:p w:rsidR="00AB3DCF" w:rsidRPr="00B037D0" w:rsidRDefault="00AB3DCF" w:rsidP="00A77A33">
      <w:pPr>
        <w:pStyle w:val="NormalWeb"/>
        <w:spacing w:before="0" w:beforeAutospacing="0" w:after="0" w:line="360" w:lineRule="auto"/>
        <w:jc w:val="center"/>
        <w:rPr>
          <w:rFonts w:ascii="Times New Roman" w:hAnsi="Times New Roman" w:cs="Times New Roman"/>
          <w:sz w:val="28"/>
          <w:szCs w:val="28"/>
        </w:rPr>
      </w:pPr>
    </w:p>
    <w:p w:rsidR="00AB3DCF" w:rsidRPr="00B037D0" w:rsidRDefault="00AB3DCF" w:rsidP="00A77A33">
      <w:pPr>
        <w:pStyle w:val="NormalWeb"/>
        <w:spacing w:before="0" w:beforeAutospacing="0" w:after="0" w:line="360" w:lineRule="auto"/>
        <w:jc w:val="both"/>
        <w:rPr>
          <w:rFonts w:ascii="Times New Roman" w:hAnsi="Times New Roman" w:cs="Times New Roman"/>
          <w:sz w:val="28"/>
          <w:szCs w:val="28"/>
        </w:rPr>
      </w:pPr>
      <w:r w:rsidRPr="00B037D0">
        <w:rPr>
          <w:rFonts w:ascii="Times New Roman" w:hAnsi="Times New Roman" w:cs="Times New Roman"/>
          <w:color w:val="1E1E1E"/>
          <w:sz w:val="28"/>
          <w:szCs w:val="28"/>
        </w:rPr>
        <w:t> </w:t>
      </w:r>
      <w:r w:rsidRPr="00B037D0">
        <w:rPr>
          <w:rFonts w:ascii="Times New Roman" w:hAnsi="Times New Roman" w:cs="Times New Roman"/>
          <w:color w:val="1E1E1E"/>
          <w:sz w:val="28"/>
          <w:szCs w:val="28"/>
        </w:rPr>
        <w:tab/>
        <w:t>В соответствии со статьей 12 Федерального закона от 23.11.2009 г. №261-ФЗ «Об энергоснабжении и о повышении энергетической эффективности и о внесении изменений в отдельные законодательные акты Российской Федерации», пунктом 8.2, статьи 17 Федерального закона от 06.10.2003 г. №131-ФЗ «Об общих принципах организации местного самоуправления в Российской Федерации»</w:t>
      </w:r>
      <w:r w:rsidRPr="00B037D0">
        <w:rPr>
          <w:rFonts w:ascii="Times New Roman" w:hAnsi="Times New Roman" w:cs="Times New Roman"/>
          <w:sz w:val="28"/>
          <w:szCs w:val="28"/>
        </w:rPr>
        <w:t>,статьи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Бабеевского сельского поселения Темниковского муниципального района</w:t>
      </w:r>
      <w:r>
        <w:rPr>
          <w:rFonts w:ascii="Times New Roman" w:hAnsi="Times New Roman" w:cs="Times New Roman"/>
          <w:sz w:val="28"/>
          <w:szCs w:val="28"/>
        </w:rPr>
        <w:t xml:space="preserve"> п о с т а н о в л я е т:</w:t>
      </w:r>
    </w:p>
    <w:p w:rsidR="00AB3DCF" w:rsidRPr="00B037D0" w:rsidRDefault="00AB3DCF" w:rsidP="009402B8">
      <w:pPr>
        <w:pStyle w:val="NormalWeb"/>
        <w:spacing w:before="0" w:beforeAutospacing="0" w:after="0" w:line="360" w:lineRule="auto"/>
        <w:ind w:firstLine="709"/>
        <w:jc w:val="both"/>
        <w:rPr>
          <w:rFonts w:ascii="Times New Roman" w:hAnsi="Times New Roman" w:cs="Times New Roman"/>
          <w:sz w:val="28"/>
          <w:szCs w:val="28"/>
        </w:rPr>
      </w:pPr>
      <w:r>
        <w:rPr>
          <w:rFonts w:ascii="Times New Roman" w:hAnsi="Times New Roman" w:cs="Times New Roman"/>
          <w:color w:val="1E1E1E"/>
          <w:sz w:val="28"/>
          <w:szCs w:val="28"/>
        </w:rPr>
        <w:t> 1.Внести изменения в</w:t>
      </w:r>
      <w:r w:rsidRPr="00B037D0">
        <w:rPr>
          <w:rFonts w:ascii="Times New Roman" w:hAnsi="Times New Roman" w:cs="Times New Roman"/>
          <w:color w:val="1E1E1E"/>
          <w:sz w:val="28"/>
          <w:szCs w:val="28"/>
        </w:rPr>
        <w:t xml:space="preserve"> муниципальную программу «Энергосбережение и повышение энергетической эффективности на территории Бабеевского сельского поселения на 2021-2025 годы»</w:t>
      </w:r>
      <w:r>
        <w:rPr>
          <w:rFonts w:ascii="Times New Roman" w:hAnsi="Times New Roman" w:cs="Times New Roman"/>
          <w:sz w:val="28"/>
          <w:szCs w:val="28"/>
        </w:rPr>
        <w:t>,утвержденную постановлением администрации Бабеевского сельского поселения от 19.03.2021 г № 18 (далее Программа) изложив Программу в новой редакции (прилагается)</w:t>
      </w:r>
    </w:p>
    <w:p w:rsidR="00AB3DCF" w:rsidRPr="00B037D0" w:rsidRDefault="00AB3DCF" w:rsidP="009402B8">
      <w:pPr>
        <w:autoSpaceDE w:val="0"/>
        <w:autoSpaceDN w:val="0"/>
        <w:adjustRightInd w:val="0"/>
        <w:spacing w:after="0" w:line="360" w:lineRule="auto"/>
        <w:ind w:firstLine="709"/>
        <w:jc w:val="both"/>
        <w:rPr>
          <w:rFonts w:ascii="Times New Roman" w:hAnsi="Times New Roman" w:cs="Times New Roman"/>
          <w:sz w:val="28"/>
          <w:szCs w:val="28"/>
        </w:rPr>
      </w:pPr>
      <w:r w:rsidRPr="00B037D0">
        <w:rPr>
          <w:rFonts w:ascii="Times New Roman" w:hAnsi="Times New Roman" w:cs="Times New Roman"/>
          <w:sz w:val="28"/>
          <w:szCs w:val="28"/>
        </w:rPr>
        <w:t>2. Контроль за исполнением настоящего постановления оставляю за собой</w:t>
      </w:r>
    </w:p>
    <w:p w:rsidR="00AB3DCF" w:rsidRPr="00224015" w:rsidRDefault="00AB3DCF" w:rsidP="00224015">
      <w:pPr>
        <w:spacing w:after="0" w:line="360" w:lineRule="auto"/>
        <w:ind w:firstLine="709"/>
        <w:jc w:val="both"/>
        <w:rPr>
          <w:rFonts w:ascii="Times New Roman" w:hAnsi="Times New Roman" w:cs="Times New Roman"/>
          <w:sz w:val="28"/>
          <w:szCs w:val="28"/>
        </w:rPr>
      </w:pPr>
      <w:r w:rsidRPr="00224015">
        <w:rPr>
          <w:rFonts w:ascii="Times New Roman" w:hAnsi="Times New Roman" w:cs="Times New Roman"/>
          <w:sz w:val="28"/>
          <w:szCs w:val="28"/>
        </w:rPr>
        <w:t>3. Настоящее постановление вступает в силу после дня его официального опубликования.</w:t>
      </w:r>
      <w:bookmarkStart w:id="0" w:name="sub_3"/>
    </w:p>
    <w:p w:rsidR="00AB3DCF" w:rsidRDefault="00AB3DCF" w:rsidP="00850AE1">
      <w:pPr>
        <w:pStyle w:val="msonormalbullet2gif"/>
        <w:widowControl w:val="0"/>
        <w:spacing w:before="0" w:beforeAutospacing="0" w:after="0" w:afterAutospacing="0"/>
        <w:jc w:val="both"/>
        <w:rPr>
          <w:rFonts w:ascii="Times New Roman" w:hAnsi="Times New Roman" w:cs="Times New Roman"/>
          <w:sz w:val="28"/>
          <w:szCs w:val="28"/>
        </w:rPr>
      </w:pPr>
      <w:r w:rsidRPr="00B037D0">
        <w:rPr>
          <w:rFonts w:ascii="Times New Roman" w:hAnsi="Times New Roman" w:cs="Times New Roman"/>
          <w:sz w:val="28"/>
          <w:szCs w:val="28"/>
        </w:rPr>
        <w:t>Глава Бабеевского</w:t>
      </w:r>
    </w:p>
    <w:p w:rsidR="00AB3DCF" w:rsidRPr="00B037D0" w:rsidRDefault="00AB3DCF" w:rsidP="00850AE1">
      <w:pPr>
        <w:pStyle w:val="msonormalbullet2gif"/>
        <w:widowControl w:val="0"/>
        <w:spacing w:before="0" w:beforeAutospacing="0" w:after="0" w:afterAutospacing="0"/>
        <w:jc w:val="both"/>
        <w:rPr>
          <w:rFonts w:ascii="Times New Roman" w:hAnsi="Times New Roman" w:cs="Times New Roman"/>
          <w:sz w:val="28"/>
          <w:szCs w:val="28"/>
        </w:rPr>
      </w:pPr>
      <w:r w:rsidRPr="00B037D0">
        <w:rPr>
          <w:rFonts w:ascii="Times New Roman" w:hAnsi="Times New Roman" w:cs="Times New Roman"/>
          <w:sz w:val="28"/>
          <w:szCs w:val="28"/>
        </w:rPr>
        <w:t xml:space="preserve">сельского поселения </w:t>
      </w:r>
      <w:r w:rsidRPr="00B037D0">
        <w:rPr>
          <w:rFonts w:ascii="Times New Roman" w:hAnsi="Times New Roman" w:cs="Times New Roman"/>
          <w:sz w:val="28"/>
          <w:szCs w:val="28"/>
        </w:rPr>
        <w:tab/>
      </w:r>
      <w:r w:rsidRPr="00B037D0">
        <w:rPr>
          <w:rFonts w:ascii="Times New Roman" w:hAnsi="Times New Roman" w:cs="Times New Roman"/>
          <w:sz w:val="28"/>
          <w:szCs w:val="28"/>
        </w:rPr>
        <w:tab/>
      </w:r>
      <w:r w:rsidRPr="00B037D0">
        <w:rPr>
          <w:rFonts w:ascii="Times New Roman" w:hAnsi="Times New Roman" w:cs="Times New Roman"/>
          <w:sz w:val="28"/>
          <w:szCs w:val="28"/>
        </w:rPr>
        <w:tab/>
      </w:r>
      <w:r w:rsidRPr="00B037D0">
        <w:rPr>
          <w:rFonts w:ascii="Times New Roman" w:hAnsi="Times New Roman" w:cs="Times New Roman"/>
          <w:sz w:val="28"/>
          <w:szCs w:val="28"/>
        </w:rPr>
        <w:tab/>
      </w:r>
      <w:bookmarkEnd w:id="0"/>
      <w:r>
        <w:rPr>
          <w:rFonts w:ascii="Times New Roman" w:hAnsi="Times New Roman" w:cs="Times New Roman"/>
          <w:sz w:val="28"/>
          <w:szCs w:val="28"/>
        </w:rPr>
        <w:t xml:space="preserve">                                                 Ю.П.Нечайкин</w:t>
      </w:r>
    </w:p>
    <w:p w:rsidR="00AB3DCF" w:rsidRPr="004520D1" w:rsidRDefault="00AB3DCF" w:rsidP="00EF1307">
      <w:pPr>
        <w:shd w:val="clear" w:color="auto" w:fill="FFFFFF"/>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Утверждено:</w:t>
      </w:r>
    </w:p>
    <w:p w:rsidR="00AB3DCF" w:rsidRPr="004520D1" w:rsidRDefault="00AB3DCF" w:rsidP="009402B8">
      <w:pPr>
        <w:shd w:val="clear" w:color="auto" w:fill="FFFFFF"/>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постановлением</w:t>
      </w:r>
      <w:r w:rsidRPr="004520D1">
        <w:rPr>
          <w:rFonts w:ascii="Times New Roman" w:hAnsi="Times New Roman" w:cs="Times New Roman"/>
          <w:color w:val="000000"/>
          <w:sz w:val="24"/>
          <w:szCs w:val="24"/>
        </w:rPr>
        <w:t xml:space="preserve"> администрации</w:t>
      </w:r>
    </w:p>
    <w:p w:rsidR="00AB3DCF" w:rsidRDefault="00AB3DCF" w:rsidP="00EF1307">
      <w:pPr>
        <w:shd w:val="clear" w:color="auto" w:fill="FFFFFF"/>
        <w:spacing w:after="0" w:line="240" w:lineRule="auto"/>
        <w:jc w:val="right"/>
        <w:rPr>
          <w:rFonts w:ascii="Times New Roman" w:hAnsi="Times New Roman" w:cs="Times New Roman"/>
          <w:color w:val="000000"/>
          <w:sz w:val="24"/>
          <w:szCs w:val="24"/>
        </w:rPr>
      </w:pPr>
      <w:r w:rsidRPr="004520D1">
        <w:rPr>
          <w:rFonts w:ascii="Times New Roman" w:hAnsi="Times New Roman" w:cs="Times New Roman"/>
          <w:color w:val="000000"/>
          <w:sz w:val="24"/>
          <w:szCs w:val="24"/>
        </w:rPr>
        <w:t>Бабеевского</w:t>
      </w:r>
      <w:r>
        <w:rPr>
          <w:rFonts w:ascii="Times New Roman" w:hAnsi="Times New Roman" w:cs="Times New Roman"/>
          <w:color w:val="000000"/>
          <w:sz w:val="24"/>
          <w:szCs w:val="24"/>
        </w:rPr>
        <w:t xml:space="preserve"> </w:t>
      </w:r>
      <w:r w:rsidRPr="004520D1">
        <w:rPr>
          <w:rFonts w:ascii="Times New Roman" w:hAnsi="Times New Roman" w:cs="Times New Roman"/>
          <w:color w:val="000000"/>
          <w:sz w:val="24"/>
          <w:szCs w:val="24"/>
        </w:rPr>
        <w:t>сельского поселения</w:t>
      </w:r>
    </w:p>
    <w:p w:rsidR="00AB3DCF" w:rsidRPr="004520D1" w:rsidRDefault="00AB3DCF" w:rsidP="00EF1307">
      <w:pPr>
        <w:shd w:val="clear" w:color="auto" w:fill="FFFFFF"/>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Темниковского муниципального района</w:t>
      </w:r>
    </w:p>
    <w:p w:rsidR="00AB3DCF" w:rsidRDefault="00AB3DCF" w:rsidP="00EF1307">
      <w:pPr>
        <w:shd w:val="clear" w:color="auto" w:fill="FFFFFF"/>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от 19.03.</w:t>
      </w:r>
      <w:r w:rsidRPr="004520D1">
        <w:rPr>
          <w:rFonts w:ascii="Times New Roman" w:hAnsi="Times New Roman" w:cs="Times New Roman"/>
          <w:color w:val="000000"/>
          <w:sz w:val="24"/>
          <w:szCs w:val="24"/>
        </w:rPr>
        <w:t>2021 №1</w:t>
      </w:r>
      <w:r>
        <w:rPr>
          <w:rFonts w:ascii="Times New Roman" w:hAnsi="Times New Roman" w:cs="Times New Roman"/>
          <w:color w:val="000000"/>
          <w:sz w:val="24"/>
          <w:szCs w:val="24"/>
        </w:rPr>
        <w:t>8</w:t>
      </w:r>
    </w:p>
    <w:p w:rsidR="00AB3DCF" w:rsidRPr="009402B8" w:rsidRDefault="00AB3DCF" w:rsidP="009402B8">
      <w:pPr>
        <w:jc w:val="both"/>
        <w:rPr>
          <w:rFonts w:ascii="Times New Roman" w:hAnsi="Times New Roman" w:cs="Times New Roman"/>
          <w:sz w:val="24"/>
          <w:szCs w:val="24"/>
        </w:rPr>
      </w:pPr>
      <w:r w:rsidRPr="007818C8">
        <w:rPr>
          <w:sz w:val="24"/>
          <w:szCs w:val="24"/>
        </w:rPr>
        <w:t xml:space="preserve">                                                          </w:t>
      </w:r>
      <w:r>
        <w:rPr>
          <w:sz w:val="24"/>
          <w:szCs w:val="24"/>
        </w:rPr>
        <w:t xml:space="preserve">                        </w:t>
      </w:r>
      <w:r w:rsidRPr="009402B8">
        <w:rPr>
          <w:rFonts w:ascii="Times New Roman" w:hAnsi="Times New Roman" w:cs="Times New Roman"/>
          <w:sz w:val="24"/>
          <w:szCs w:val="24"/>
        </w:rPr>
        <w:t>в новой редакции пост</w:t>
      </w:r>
      <w:r>
        <w:rPr>
          <w:rFonts w:ascii="Times New Roman" w:hAnsi="Times New Roman" w:cs="Times New Roman"/>
          <w:sz w:val="24"/>
          <w:szCs w:val="24"/>
        </w:rPr>
        <w:t>ановление «116» от 01..11.</w:t>
      </w:r>
      <w:r w:rsidRPr="009402B8">
        <w:rPr>
          <w:rFonts w:ascii="Times New Roman" w:hAnsi="Times New Roman" w:cs="Times New Roman"/>
          <w:sz w:val="24"/>
          <w:szCs w:val="24"/>
        </w:rPr>
        <w:t>.</w:t>
      </w:r>
      <w:r>
        <w:rPr>
          <w:rFonts w:ascii="Times New Roman" w:hAnsi="Times New Roman" w:cs="Times New Roman"/>
          <w:sz w:val="24"/>
          <w:szCs w:val="24"/>
        </w:rPr>
        <w:t xml:space="preserve">2022 </w:t>
      </w:r>
      <w:r w:rsidRPr="009402B8">
        <w:rPr>
          <w:rFonts w:ascii="Times New Roman" w:hAnsi="Times New Roman" w:cs="Times New Roman"/>
          <w:sz w:val="24"/>
          <w:szCs w:val="24"/>
        </w:rPr>
        <w:t xml:space="preserve">г </w:t>
      </w:r>
    </w:p>
    <w:p w:rsidR="00AB3DCF" w:rsidRPr="004520D1" w:rsidRDefault="00AB3DCF" w:rsidP="00EF1307">
      <w:pPr>
        <w:shd w:val="clear" w:color="auto" w:fill="FFFFFF"/>
        <w:spacing w:after="0" w:line="240" w:lineRule="auto"/>
        <w:jc w:val="right"/>
        <w:rPr>
          <w:rFonts w:ascii="Times New Roman" w:hAnsi="Times New Roman" w:cs="Times New Roman"/>
          <w:color w:val="000000"/>
          <w:sz w:val="24"/>
          <w:szCs w:val="24"/>
        </w:rPr>
      </w:pPr>
    </w:p>
    <w:p w:rsidR="00AB3DCF" w:rsidRPr="00315971" w:rsidRDefault="00AB3DCF" w:rsidP="00C94B32">
      <w:pPr>
        <w:shd w:val="clear" w:color="auto" w:fill="FFFFFF"/>
        <w:spacing w:after="0" w:line="240" w:lineRule="auto"/>
        <w:ind w:firstLine="709"/>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w:t>
      </w:r>
    </w:p>
    <w:p w:rsidR="00AB3DCF" w:rsidRPr="00315971" w:rsidRDefault="00AB3DCF" w:rsidP="00C94B32">
      <w:pPr>
        <w:shd w:val="clear" w:color="auto" w:fill="FFFFFF"/>
        <w:spacing w:after="0" w:line="240" w:lineRule="auto"/>
        <w:ind w:firstLine="709"/>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w:t>
      </w:r>
    </w:p>
    <w:p w:rsidR="00AB3DCF" w:rsidRPr="00315971" w:rsidRDefault="00AB3DCF" w:rsidP="00C94B32">
      <w:pPr>
        <w:shd w:val="clear" w:color="auto" w:fill="FFFFFF"/>
        <w:spacing w:after="0" w:line="240" w:lineRule="auto"/>
        <w:ind w:firstLine="709"/>
        <w:jc w:val="center"/>
        <w:rPr>
          <w:rFonts w:ascii="Times New Roman" w:hAnsi="Times New Roman" w:cs="Times New Roman"/>
          <w:color w:val="000000"/>
          <w:sz w:val="28"/>
          <w:szCs w:val="28"/>
        </w:rPr>
      </w:pPr>
      <w:r w:rsidRPr="00315971">
        <w:rPr>
          <w:rFonts w:ascii="Times New Roman" w:hAnsi="Times New Roman" w:cs="Times New Roman"/>
          <w:b/>
          <w:bCs/>
          <w:color w:val="000000"/>
          <w:sz w:val="28"/>
          <w:szCs w:val="28"/>
        </w:rPr>
        <w:t>МУНИЦИПАЛЬНАЯ ПРОГРАММА</w:t>
      </w:r>
    </w:p>
    <w:p w:rsidR="00AB3DCF" w:rsidRPr="00315971" w:rsidRDefault="00AB3DCF" w:rsidP="00C94B32">
      <w:pPr>
        <w:shd w:val="clear" w:color="auto" w:fill="FFFFFF"/>
        <w:spacing w:after="0" w:line="240" w:lineRule="auto"/>
        <w:ind w:firstLine="709"/>
        <w:jc w:val="center"/>
        <w:rPr>
          <w:rFonts w:ascii="Times New Roman" w:hAnsi="Times New Roman" w:cs="Times New Roman"/>
          <w:color w:val="000000"/>
          <w:sz w:val="28"/>
          <w:szCs w:val="28"/>
        </w:rPr>
      </w:pPr>
      <w:r w:rsidRPr="00315971">
        <w:rPr>
          <w:rFonts w:ascii="Times New Roman" w:hAnsi="Times New Roman" w:cs="Times New Roman"/>
          <w:b/>
          <w:bCs/>
          <w:color w:val="000000"/>
          <w:sz w:val="28"/>
          <w:szCs w:val="28"/>
        </w:rPr>
        <w:t xml:space="preserve">«ЭНЕРГОСБЕРЕЖЕНИЕ И ПОВЫШЕНИЕ ЭНЕРГЕТИЧЕСКОЙ ЭФФЕКТИВНОСТИ В </w:t>
      </w:r>
      <w:r>
        <w:rPr>
          <w:rFonts w:ascii="Times New Roman" w:hAnsi="Times New Roman" w:cs="Times New Roman"/>
          <w:b/>
          <w:bCs/>
          <w:color w:val="000000"/>
          <w:sz w:val="28"/>
          <w:szCs w:val="28"/>
        </w:rPr>
        <w:t xml:space="preserve">БАБЕЕВСКОМ </w:t>
      </w:r>
      <w:r w:rsidRPr="00315971">
        <w:rPr>
          <w:rFonts w:ascii="Times New Roman" w:hAnsi="Times New Roman" w:cs="Times New Roman"/>
          <w:b/>
          <w:bCs/>
          <w:color w:val="000000"/>
          <w:sz w:val="28"/>
          <w:szCs w:val="28"/>
        </w:rPr>
        <w:t xml:space="preserve"> СЕЛЬСКОМ ПОСЕЛЕНИИ</w:t>
      </w:r>
    </w:p>
    <w:p w:rsidR="00AB3DCF" w:rsidRDefault="00AB3DCF" w:rsidP="00C94B32">
      <w:pPr>
        <w:shd w:val="clear" w:color="auto" w:fill="FFFFFF"/>
        <w:spacing w:after="0" w:line="240" w:lineRule="auto"/>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НА 2021-2025</w:t>
      </w:r>
      <w:r w:rsidRPr="00315971">
        <w:rPr>
          <w:rFonts w:ascii="Times New Roman" w:hAnsi="Times New Roman" w:cs="Times New Roman"/>
          <w:b/>
          <w:bCs/>
          <w:color w:val="000000"/>
          <w:sz w:val="28"/>
          <w:szCs w:val="28"/>
        </w:rPr>
        <w:t>ГОДЫ"</w:t>
      </w:r>
    </w:p>
    <w:p w:rsidR="00AB3DCF" w:rsidRDefault="00AB3DCF" w:rsidP="00C94B32">
      <w:pPr>
        <w:shd w:val="clear" w:color="auto" w:fill="FFFFFF"/>
        <w:spacing w:after="0" w:line="240" w:lineRule="auto"/>
        <w:ind w:firstLine="709"/>
        <w:jc w:val="center"/>
        <w:rPr>
          <w:rFonts w:ascii="Times New Roman" w:hAnsi="Times New Roman" w:cs="Times New Roman"/>
          <w:color w:val="000000"/>
          <w:sz w:val="28"/>
          <w:szCs w:val="28"/>
        </w:rPr>
      </w:pPr>
    </w:p>
    <w:p w:rsidR="00AB3DCF" w:rsidRPr="00315971" w:rsidRDefault="00AB3DCF" w:rsidP="00C94B32">
      <w:pPr>
        <w:shd w:val="clear" w:color="auto" w:fill="FFFFFF"/>
        <w:spacing w:after="0" w:line="240" w:lineRule="auto"/>
        <w:ind w:firstLine="709"/>
        <w:jc w:val="center"/>
        <w:rPr>
          <w:rFonts w:ascii="Times New Roman" w:hAnsi="Times New Roman" w:cs="Times New Roman"/>
          <w:color w:val="000000"/>
          <w:sz w:val="28"/>
          <w:szCs w:val="28"/>
        </w:rPr>
      </w:pPr>
    </w:p>
    <w:p w:rsidR="00AB3DCF" w:rsidRPr="00315971" w:rsidRDefault="00AB3DCF" w:rsidP="00EF1307">
      <w:pPr>
        <w:shd w:val="clear" w:color="auto" w:fill="FFFFFF"/>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Паспорт программы</w:t>
      </w:r>
    </w:p>
    <w:tbl>
      <w:tblPr>
        <w:tblW w:w="0" w:type="auto"/>
        <w:tblInd w:w="2" w:type="dxa"/>
        <w:tblCellMar>
          <w:left w:w="0" w:type="dxa"/>
          <w:right w:w="0" w:type="dxa"/>
        </w:tblCellMar>
        <w:tblLook w:val="00A0"/>
      </w:tblPr>
      <w:tblGrid>
        <w:gridCol w:w="2256"/>
        <w:gridCol w:w="7667"/>
      </w:tblGrid>
      <w:tr w:rsidR="00AB3DCF" w:rsidRPr="00566A89">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Наименование </w:t>
            </w:r>
            <w:r w:rsidRPr="00315971">
              <w:rPr>
                <w:rFonts w:ascii="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Муниципальная программа«Энергосбережение и повышение энергетической эффективности в </w:t>
            </w:r>
            <w:r>
              <w:rPr>
                <w:rFonts w:ascii="Times New Roman" w:hAnsi="Times New Roman" w:cs="Times New Roman"/>
                <w:color w:val="000000"/>
                <w:sz w:val="28"/>
                <w:szCs w:val="28"/>
              </w:rPr>
              <w:t>Бабеевском сельском поселении на2021-2025</w:t>
            </w:r>
            <w:r w:rsidRPr="00315971">
              <w:rPr>
                <w:rFonts w:ascii="Times New Roman" w:hAnsi="Times New Roman" w:cs="Times New Roman"/>
                <w:color w:val="000000"/>
                <w:sz w:val="28"/>
                <w:szCs w:val="28"/>
              </w:rPr>
              <w:t xml:space="preserve"> годы" (далее – Программа)</w:t>
            </w:r>
          </w:p>
        </w:tc>
      </w:tr>
      <w:tr w:rsidR="00AB3DCF" w:rsidRPr="00566A89">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Ф</w:t>
            </w:r>
            <w:r>
              <w:rPr>
                <w:rFonts w:ascii="Times New Roman" w:hAnsi="Times New Roman" w:cs="Times New Roman"/>
                <w:color w:val="000000"/>
                <w:sz w:val="28"/>
                <w:szCs w:val="28"/>
              </w:rPr>
              <w:t xml:space="preserve">едеральный закон от 23.11.2009 </w:t>
            </w:r>
            <w:r w:rsidRPr="00315971">
              <w:rPr>
                <w:rFonts w:ascii="Times New Roman" w:hAnsi="Times New Roman" w:cs="Times New Roman"/>
                <w:color w:val="000000"/>
                <w:sz w:val="28"/>
                <w:szCs w:val="28"/>
              </w:rPr>
              <w:t>№ 261-ФЗ "Об</w:t>
            </w:r>
            <w:r w:rsidRPr="00315971">
              <w:rPr>
                <w:rFonts w:ascii="Times New Roman" w:hAnsi="Times New Roman" w:cs="Times New Roman"/>
                <w:color w:val="000000"/>
                <w:sz w:val="28"/>
                <w:szCs w:val="28"/>
              </w:rPr>
              <w:br/>
              <w:t xml:space="preserve">энергосбережении и о повышении энергетической </w:t>
            </w:r>
          </w:p>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эффективности и о внесении изменений в отдельные </w:t>
            </w:r>
          </w:p>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законодательные акты Российской</w:t>
            </w:r>
            <w:r>
              <w:rPr>
                <w:rFonts w:ascii="Times New Roman" w:hAnsi="Times New Roman" w:cs="Times New Roman"/>
                <w:color w:val="000000"/>
                <w:sz w:val="28"/>
                <w:szCs w:val="28"/>
              </w:rPr>
              <w:t xml:space="preserve"> Федерации"; Федеральный закон </w:t>
            </w:r>
            <w:r w:rsidRPr="00315971">
              <w:rPr>
                <w:rFonts w:ascii="Times New Roman" w:hAnsi="Times New Roman" w:cs="Times New Roman"/>
                <w:color w:val="000000"/>
                <w:sz w:val="28"/>
                <w:szCs w:val="28"/>
              </w:rPr>
              <w:t xml:space="preserve">от 06.10.2003 № 131-ФЗ «Об общих принципах </w:t>
            </w:r>
          </w:p>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организации местного самоуправления в Российской </w:t>
            </w:r>
          </w:p>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Федерации»;</w:t>
            </w:r>
          </w:p>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Постановление Правительства Российской Федерации от 31.12.2009 № 1225 «О требованиях к региональным и</w:t>
            </w:r>
          </w:p>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 муниципальным программам в области энергосбережения и повышения энергетической эффективности»</w:t>
            </w:r>
          </w:p>
          <w:p w:rsidR="00AB3DCF" w:rsidRDefault="00AB3DCF" w:rsidP="00E87A39">
            <w:pPr>
              <w:pStyle w:val="NormalWeb"/>
              <w:spacing w:before="0" w:beforeAutospacing="0" w:after="0"/>
              <w:rPr>
                <w:rFonts w:ascii="Times New Roman" w:hAnsi="Times New Roman" w:cs="Times New Roman"/>
                <w:sz w:val="28"/>
                <w:szCs w:val="28"/>
              </w:rPr>
            </w:pPr>
            <w:r w:rsidRPr="00064DFF">
              <w:rPr>
                <w:rFonts w:ascii="Times New Roman" w:hAnsi="Times New Roman" w:cs="Times New Roman"/>
                <w:sz w:val="28"/>
                <w:szCs w:val="28"/>
              </w:rPr>
              <w:t xml:space="preserve">- Приказ Минэнерго России от 15.07.2020 г. №425 «Об </w:t>
            </w:r>
          </w:p>
          <w:p w:rsidR="00AB3DCF" w:rsidRDefault="00AB3DCF" w:rsidP="00E87A39">
            <w:pPr>
              <w:pStyle w:val="NormalWeb"/>
              <w:spacing w:before="0" w:beforeAutospacing="0" w:after="0"/>
              <w:rPr>
                <w:rFonts w:ascii="Times New Roman" w:hAnsi="Times New Roman" w:cs="Times New Roman"/>
                <w:sz w:val="28"/>
                <w:szCs w:val="28"/>
              </w:rPr>
            </w:pPr>
            <w:r w:rsidRPr="00064DFF">
              <w:rPr>
                <w:rFonts w:ascii="Times New Roman" w:hAnsi="Times New Roman" w:cs="Times New Roman"/>
                <w:sz w:val="28"/>
                <w:szCs w:val="28"/>
              </w:rPr>
              <w:t xml:space="preserve">утверждении методических рекомендаций по определению в сопоставимых условиях целевого уровня снижения </w:t>
            </w:r>
          </w:p>
          <w:p w:rsidR="00AB3DCF" w:rsidRDefault="00AB3DCF" w:rsidP="00E87A39">
            <w:pPr>
              <w:pStyle w:val="NormalWeb"/>
              <w:spacing w:before="0" w:beforeAutospacing="0" w:after="0"/>
              <w:rPr>
                <w:rFonts w:ascii="Times New Roman" w:hAnsi="Times New Roman" w:cs="Times New Roman"/>
                <w:sz w:val="28"/>
                <w:szCs w:val="28"/>
              </w:rPr>
            </w:pPr>
            <w:r w:rsidRPr="00064DFF">
              <w:rPr>
                <w:rFonts w:ascii="Times New Roman" w:hAnsi="Times New Roman" w:cs="Times New Roman"/>
                <w:sz w:val="28"/>
                <w:szCs w:val="28"/>
              </w:rPr>
              <w:t xml:space="preserve">государственными (муниципальными) учреждениями </w:t>
            </w:r>
          </w:p>
          <w:p w:rsidR="00AB3DCF" w:rsidRDefault="00AB3DCF" w:rsidP="00E87A39">
            <w:pPr>
              <w:pStyle w:val="NormalWeb"/>
              <w:spacing w:before="0" w:beforeAutospacing="0" w:after="0"/>
              <w:rPr>
                <w:rFonts w:ascii="Times New Roman" w:hAnsi="Times New Roman" w:cs="Times New Roman"/>
                <w:sz w:val="28"/>
                <w:szCs w:val="28"/>
              </w:rPr>
            </w:pPr>
            <w:r w:rsidRPr="00064DFF">
              <w:rPr>
                <w:rFonts w:ascii="Times New Roman" w:hAnsi="Times New Roman" w:cs="Times New Roman"/>
                <w:sz w:val="28"/>
                <w:szCs w:val="28"/>
              </w:rPr>
              <w:t xml:space="preserve">суммарного объема потребляемых ими дизельного и иного топлива, мазута, природного газа, тепловой энергии, </w:t>
            </w:r>
          </w:p>
          <w:p w:rsidR="00AB3DCF" w:rsidRPr="00064DFF" w:rsidRDefault="00AB3DCF" w:rsidP="00E87A39">
            <w:pPr>
              <w:pStyle w:val="NormalWeb"/>
              <w:spacing w:before="0" w:beforeAutospacing="0" w:after="0"/>
              <w:rPr>
                <w:rFonts w:ascii="Times New Roman" w:hAnsi="Times New Roman" w:cs="Times New Roman"/>
                <w:sz w:val="28"/>
                <w:szCs w:val="28"/>
              </w:rPr>
            </w:pPr>
            <w:r w:rsidRPr="00064DFF">
              <w:rPr>
                <w:rFonts w:ascii="Times New Roman" w:hAnsi="Times New Roman" w:cs="Times New Roman"/>
                <w:sz w:val="28"/>
                <w:szCs w:val="28"/>
              </w:rPr>
              <w:t xml:space="preserve">электрической энергии, угля, а также объема потребляемой ими воды»;   </w:t>
            </w:r>
          </w:p>
          <w:p w:rsidR="00AB3DCF" w:rsidRPr="00315971" w:rsidRDefault="00AB3DCF" w:rsidP="00E87A39">
            <w:pPr>
              <w:spacing w:after="0" w:line="240" w:lineRule="auto"/>
              <w:rPr>
                <w:rFonts w:ascii="Times New Roman" w:hAnsi="Times New Roman" w:cs="Times New Roman"/>
                <w:color w:val="000000"/>
                <w:sz w:val="28"/>
                <w:szCs w:val="28"/>
              </w:rPr>
            </w:pPr>
          </w:p>
        </w:tc>
      </w:tr>
      <w:tr w:rsidR="00AB3DCF" w:rsidRPr="00566A89">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Администрация </w:t>
            </w:r>
            <w:r>
              <w:rPr>
                <w:rFonts w:ascii="Times New Roman" w:hAnsi="Times New Roman" w:cs="Times New Roman"/>
                <w:color w:val="000000"/>
                <w:sz w:val="28"/>
                <w:szCs w:val="28"/>
              </w:rPr>
              <w:t xml:space="preserve">Бабеевского </w:t>
            </w:r>
            <w:r w:rsidRPr="00315971">
              <w:rPr>
                <w:rFonts w:ascii="Times New Roman" w:hAnsi="Times New Roman" w:cs="Times New Roman"/>
                <w:color w:val="000000"/>
                <w:sz w:val="28"/>
                <w:szCs w:val="28"/>
              </w:rPr>
              <w:t xml:space="preserve">сельского поселения </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Темников-ского </w:t>
            </w:r>
            <w:r w:rsidRPr="00315971">
              <w:rPr>
                <w:rFonts w:ascii="Times New Roman" w:hAnsi="Times New Roman" w:cs="Times New Roman"/>
                <w:color w:val="000000"/>
                <w:sz w:val="28"/>
                <w:szCs w:val="28"/>
              </w:rPr>
              <w:t xml:space="preserve">муниципального района </w:t>
            </w:r>
          </w:p>
          <w:p w:rsidR="00AB3DCF" w:rsidRPr="00315971"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Республики Мордовия</w:t>
            </w:r>
          </w:p>
        </w:tc>
      </w:tr>
      <w:tr w:rsidR="00AB3DCF" w:rsidRPr="00566A89">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Администрация </w:t>
            </w:r>
            <w:r>
              <w:rPr>
                <w:rFonts w:ascii="Times New Roman" w:hAnsi="Times New Roman" w:cs="Times New Roman"/>
                <w:color w:val="000000"/>
                <w:sz w:val="28"/>
                <w:szCs w:val="28"/>
              </w:rPr>
              <w:t xml:space="preserve">Бабеевского </w:t>
            </w:r>
            <w:r w:rsidRPr="00315971">
              <w:rPr>
                <w:rFonts w:ascii="Times New Roman" w:hAnsi="Times New Roman" w:cs="Times New Roman"/>
                <w:color w:val="000000"/>
                <w:sz w:val="28"/>
                <w:szCs w:val="28"/>
              </w:rPr>
              <w:t xml:space="preserve">сельского поселения </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Темниковского </w:t>
            </w:r>
            <w:r w:rsidRPr="00315971">
              <w:rPr>
                <w:rFonts w:ascii="Times New Roman" w:hAnsi="Times New Roman" w:cs="Times New Roman"/>
                <w:color w:val="000000"/>
                <w:sz w:val="28"/>
                <w:szCs w:val="28"/>
              </w:rPr>
              <w:t xml:space="preserve">муниципального района </w:t>
            </w:r>
          </w:p>
          <w:p w:rsidR="00AB3DCF" w:rsidRPr="00315971"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Республики Мордовия</w:t>
            </w:r>
          </w:p>
        </w:tc>
      </w:tr>
      <w:tr w:rsidR="00AB3DCF" w:rsidRPr="00566A89">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Цели и задачи программы, </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в</w:t>
            </w:r>
            <w:r w:rsidRPr="00315971">
              <w:rPr>
                <w:rFonts w:ascii="Times New Roman" w:hAnsi="Times New Roman" w:cs="Times New Roman"/>
                <w:color w:val="000000"/>
                <w:sz w:val="28"/>
                <w:szCs w:val="28"/>
              </w:rPr>
              <w:t>ажне</w:t>
            </w:r>
            <w:r>
              <w:rPr>
                <w:rFonts w:ascii="Times New Roman" w:hAnsi="Times New Roman" w:cs="Times New Roman"/>
                <w:color w:val="000000"/>
                <w:sz w:val="28"/>
                <w:szCs w:val="28"/>
              </w:rPr>
              <w:t>йшие</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целевые</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показатели</w:t>
            </w:r>
          </w:p>
          <w:p w:rsidR="00AB3DCF" w:rsidRPr="00315971" w:rsidRDefault="00AB3DCF" w:rsidP="00E87A39">
            <w:pPr>
              <w:spacing w:after="0" w:line="240" w:lineRule="auto"/>
              <w:rPr>
                <w:rFonts w:ascii="Times New Roman" w:hAnsi="Times New Roman" w:cs="Times New Roman"/>
                <w:color w:val="000000"/>
                <w:sz w:val="28"/>
                <w:szCs w:val="28"/>
              </w:rPr>
            </w:pP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w:t>
            </w:r>
          </w:p>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энергетических ресурсов и повышения их использования</w:t>
            </w:r>
          </w:p>
          <w:p w:rsidR="00AB3DCF" w:rsidRDefault="00AB3DCF" w:rsidP="00E87A3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Целевые показатели рассчитываются в соответствии с </w:t>
            </w:r>
          </w:p>
          <w:p w:rsidR="00AB3DCF" w:rsidRPr="00243288" w:rsidRDefault="00AB3DCF" w:rsidP="00E87A39">
            <w:pPr>
              <w:spacing w:after="0" w:line="240" w:lineRule="auto"/>
              <w:rPr>
                <w:rFonts w:ascii="Times New Roman" w:hAnsi="Times New Roman" w:cs="Times New Roman"/>
                <w:color w:val="000000"/>
                <w:sz w:val="28"/>
                <w:szCs w:val="28"/>
              </w:rPr>
            </w:pPr>
            <w:r w:rsidRPr="00566A89">
              <w:rPr>
                <w:rFonts w:ascii="Times New Roman" w:hAnsi="Times New Roman" w:cs="Times New Roman"/>
                <w:sz w:val="28"/>
                <w:szCs w:val="28"/>
              </w:rPr>
              <w:t>Приказом Минэкономразвития России от 15.07.2020 г. №425</w:t>
            </w:r>
          </w:p>
        </w:tc>
      </w:tr>
      <w:tr w:rsidR="00AB3DCF" w:rsidRPr="00566A89">
        <w:trPr>
          <w:cantSplit/>
          <w:trHeight w:val="36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Исполнители основных мероприятий</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Администрация </w:t>
            </w:r>
            <w:r>
              <w:rPr>
                <w:rFonts w:ascii="Times New Roman" w:hAnsi="Times New Roman" w:cs="Times New Roman"/>
                <w:color w:val="000000"/>
                <w:sz w:val="28"/>
                <w:szCs w:val="28"/>
              </w:rPr>
              <w:t xml:space="preserve">Бабеевского </w:t>
            </w:r>
            <w:r w:rsidRPr="00315971">
              <w:rPr>
                <w:rFonts w:ascii="Times New Roman" w:hAnsi="Times New Roman" w:cs="Times New Roman"/>
                <w:color w:val="000000"/>
                <w:sz w:val="28"/>
                <w:szCs w:val="28"/>
              </w:rPr>
              <w:t xml:space="preserve">сельского поселения, </w:t>
            </w:r>
          </w:p>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предпри</w:t>
            </w:r>
            <w:r>
              <w:rPr>
                <w:rFonts w:ascii="Times New Roman" w:hAnsi="Times New Roman" w:cs="Times New Roman"/>
                <w:color w:val="000000"/>
                <w:sz w:val="28"/>
                <w:szCs w:val="28"/>
              </w:rPr>
              <w:t>ятия</w:t>
            </w:r>
            <w:r w:rsidRPr="00315971">
              <w:rPr>
                <w:rFonts w:ascii="Times New Roman" w:hAnsi="Times New Roman" w:cs="Times New Roman"/>
                <w:color w:val="000000"/>
                <w:sz w:val="28"/>
                <w:szCs w:val="28"/>
              </w:rPr>
              <w:t>, оказывающие жилищно-коммунальные услуги</w:t>
            </w:r>
          </w:p>
        </w:tc>
      </w:tr>
      <w:tr w:rsidR="00AB3DCF" w:rsidRPr="00566A89">
        <w:trPr>
          <w:cantSplit/>
          <w:trHeight w:val="49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Сроки и этапы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2021-2025</w:t>
            </w:r>
            <w:r w:rsidRPr="00315971">
              <w:rPr>
                <w:rFonts w:ascii="Times New Roman" w:hAnsi="Times New Roman" w:cs="Times New Roman"/>
                <w:color w:val="000000"/>
                <w:sz w:val="28"/>
                <w:szCs w:val="28"/>
              </w:rPr>
              <w:t xml:space="preserve"> годы</w:t>
            </w:r>
          </w:p>
        </w:tc>
      </w:tr>
      <w:tr w:rsidR="00AB3DCF" w:rsidRPr="00566A89">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Программа не имеет строгой разбивки на этапы, мероприятия реализуются на протяжении всего срока реализации </w:t>
            </w:r>
          </w:p>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программы</w:t>
            </w:r>
          </w:p>
        </w:tc>
      </w:tr>
      <w:tr w:rsidR="00AB3DCF" w:rsidRPr="00566A89">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Цели, задачи, </w:t>
            </w:r>
            <w:r w:rsidRPr="00315971">
              <w:rPr>
                <w:rFonts w:ascii="Times New Roman" w:hAnsi="Times New Roman" w:cs="Times New Roman"/>
                <w:color w:val="000000"/>
                <w:sz w:val="28"/>
                <w:szCs w:val="28"/>
              </w:rPr>
              <w:br/>
              <w:t>показатели и </w:t>
            </w:r>
            <w:r w:rsidRPr="00315971">
              <w:rPr>
                <w:rFonts w:ascii="Times New Roman" w:hAnsi="Times New Roman" w:cs="Times New Roman"/>
                <w:color w:val="000000"/>
                <w:sz w:val="28"/>
                <w:szCs w:val="28"/>
              </w:rPr>
              <w:br/>
              <w:t>критерии </w:t>
            </w:r>
            <w:r w:rsidRPr="00315971">
              <w:rPr>
                <w:rFonts w:ascii="Times New Roman" w:hAnsi="Times New Roman" w:cs="Times New Roman"/>
                <w:color w:val="000000"/>
                <w:sz w:val="28"/>
                <w:szCs w:val="28"/>
              </w:rPr>
              <w:br/>
              <w:t>эффективности </w:t>
            </w:r>
            <w:r w:rsidRPr="00315971">
              <w:rPr>
                <w:rFonts w:ascii="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B3DCF"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Разработка правовых механизмов, экономических и</w:t>
            </w:r>
            <w:r w:rsidRPr="00315971">
              <w:rPr>
                <w:rFonts w:ascii="Times New Roman" w:hAnsi="Times New Roman" w:cs="Times New Roman"/>
                <w:color w:val="000000"/>
                <w:sz w:val="28"/>
                <w:szCs w:val="28"/>
              </w:rPr>
              <w:br/>
              <w:t xml:space="preserve">организационно-финансовых мер стимулирования </w:t>
            </w:r>
          </w:p>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AB3DCF" w:rsidRPr="00566A89">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Объемы и</w:t>
            </w:r>
            <w:r w:rsidRPr="00315971">
              <w:rPr>
                <w:rFonts w:ascii="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2021 г. –100</w:t>
            </w:r>
            <w:r w:rsidRPr="00315971">
              <w:rPr>
                <w:rFonts w:ascii="Times New Roman" w:hAnsi="Times New Roman" w:cs="Times New Roman"/>
                <w:color w:val="000000"/>
                <w:sz w:val="28"/>
                <w:szCs w:val="28"/>
              </w:rPr>
              <w:t>,0 тыс. руб.</w:t>
            </w:r>
            <w:r>
              <w:rPr>
                <w:rFonts w:ascii="Times New Roman" w:hAnsi="Times New Roman" w:cs="Times New Roman"/>
                <w:color w:val="000000"/>
                <w:sz w:val="28"/>
                <w:szCs w:val="28"/>
              </w:rPr>
              <w:t>,</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2022</w:t>
            </w:r>
            <w:r w:rsidRPr="00315971">
              <w:rPr>
                <w:rFonts w:ascii="Times New Roman" w:hAnsi="Times New Roman" w:cs="Times New Roman"/>
                <w:color w:val="000000"/>
                <w:sz w:val="28"/>
                <w:szCs w:val="28"/>
              </w:rPr>
              <w:t xml:space="preserve"> г. -</w:t>
            </w:r>
            <w:r>
              <w:rPr>
                <w:rFonts w:ascii="Times New Roman" w:hAnsi="Times New Roman" w:cs="Times New Roman"/>
                <w:color w:val="000000"/>
                <w:sz w:val="28"/>
                <w:szCs w:val="28"/>
              </w:rPr>
              <w:t>100</w:t>
            </w:r>
            <w:r w:rsidRPr="00315971">
              <w:rPr>
                <w:rFonts w:ascii="Times New Roman" w:hAnsi="Times New Roman" w:cs="Times New Roman"/>
                <w:color w:val="000000"/>
                <w:sz w:val="28"/>
                <w:szCs w:val="28"/>
              </w:rPr>
              <w:t>,0 тыс. руб.</w:t>
            </w:r>
            <w:r>
              <w:rPr>
                <w:rFonts w:ascii="Times New Roman" w:hAnsi="Times New Roman" w:cs="Times New Roman"/>
                <w:color w:val="000000"/>
                <w:sz w:val="28"/>
                <w:szCs w:val="28"/>
              </w:rPr>
              <w:t>,</w:t>
            </w:r>
          </w:p>
          <w:p w:rsidR="00AB3DCF" w:rsidRPr="00656A2C" w:rsidRDefault="00AB3DCF" w:rsidP="00E87A39">
            <w:pPr>
              <w:spacing w:after="0" w:line="240" w:lineRule="auto"/>
              <w:rPr>
                <w:rFonts w:ascii="Times New Roman" w:hAnsi="Times New Roman" w:cs="Times New Roman"/>
                <w:color w:val="000000"/>
                <w:sz w:val="28"/>
                <w:szCs w:val="28"/>
              </w:rPr>
            </w:pPr>
            <w:r w:rsidRPr="00656A2C">
              <w:rPr>
                <w:rFonts w:ascii="Times New Roman" w:hAnsi="Times New Roman" w:cs="Times New Roman"/>
                <w:color w:val="000000"/>
                <w:sz w:val="28"/>
                <w:szCs w:val="28"/>
              </w:rPr>
              <w:t>2023 г. -589,5  тыс. руб.,</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2024</w:t>
            </w:r>
            <w:r w:rsidRPr="00315971">
              <w:rPr>
                <w:rFonts w:ascii="Times New Roman" w:hAnsi="Times New Roman" w:cs="Times New Roman"/>
                <w:color w:val="000000"/>
                <w:sz w:val="28"/>
                <w:szCs w:val="28"/>
              </w:rPr>
              <w:t xml:space="preserve"> г. -</w:t>
            </w:r>
            <w:r>
              <w:rPr>
                <w:rFonts w:ascii="Times New Roman" w:hAnsi="Times New Roman" w:cs="Times New Roman"/>
                <w:color w:val="000000"/>
                <w:sz w:val="28"/>
                <w:szCs w:val="28"/>
              </w:rPr>
              <w:t>100</w:t>
            </w:r>
            <w:r w:rsidRPr="00315971">
              <w:rPr>
                <w:rFonts w:ascii="Times New Roman" w:hAnsi="Times New Roman" w:cs="Times New Roman"/>
                <w:color w:val="000000"/>
                <w:sz w:val="28"/>
                <w:szCs w:val="28"/>
              </w:rPr>
              <w:t>,0 тыс. руб</w:t>
            </w:r>
            <w:r>
              <w:rPr>
                <w:rFonts w:ascii="Times New Roman" w:hAnsi="Times New Roman" w:cs="Times New Roman"/>
                <w:color w:val="000000"/>
                <w:sz w:val="28"/>
                <w:szCs w:val="28"/>
              </w:rPr>
              <w:t>.,</w:t>
            </w:r>
          </w:p>
          <w:p w:rsidR="00AB3DCF" w:rsidRDefault="00AB3DCF" w:rsidP="00E87A39">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2025 г. –100,0 тыс.руб.</w:t>
            </w:r>
          </w:p>
          <w:p w:rsidR="00AB3DCF" w:rsidRPr="00315971" w:rsidRDefault="00AB3DCF" w:rsidP="00E87A39">
            <w:pPr>
              <w:spacing w:after="0" w:line="240" w:lineRule="auto"/>
              <w:rPr>
                <w:rFonts w:ascii="Times New Roman" w:hAnsi="Times New Roman" w:cs="Times New Roman"/>
                <w:color w:val="000000"/>
                <w:sz w:val="28"/>
                <w:szCs w:val="28"/>
              </w:rPr>
            </w:pPr>
          </w:p>
        </w:tc>
      </w:tr>
      <w:tr w:rsidR="00AB3DCF" w:rsidRPr="00566A89">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Создание системы управления мероприятиями по </w:t>
            </w:r>
            <w:r w:rsidRPr="00315971">
              <w:rPr>
                <w:rFonts w:ascii="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hAnsi="Times New Roman" w:cs="Times New Roman"/>
                <w:color w:val="000000"/>
                <w:sz w:val="28"/>
                <w:szCs w:val="28"/>
              </w:rPr>
              <w:br/>
              <w:t>прекращение без</w:t>
            </w:r>
            <w:r>
              <w:rPr>
                <w:rFonts w:ascii="Times New Roman" w:hAnsi="Times New Roman" w:cs="Times New Roman"/>
                <w:color w:val="000000"/>
                <w:sz w:val="28"/>
                <w:szCs w:val="28"/>
              </w:rPr>
              <w:t xml:space="preserve"> </w:t>
            </w:r>
            <w:r w:rsidRPr="00315971">
              <w:rPr>
                <w:rFonts w:ascii="Times New Roman" w:hAnsi="Times New Roman" w:cs="Times New Roman"/>
                <w:color w:val="000000"/>
                <w:sz w:val="28"/>
                <w:szCs w:val="28"/>
              </w:rPr>
              <w:t>учетного</w:t>
            </w:r>
            <w:r>
              <w:rPr>
                <w:rFonts w:ascii="Times New Roman" w:hAnsi="Times New Roman" w:cs="Times New Roman"/>
                <w:color w:val="000000"/>
                <w:sz w:val="28"/>
                <w:szCs w:val="28"/>
              </w:rPr>
              <w:t xml:space="preserve"> </w:t>
            </w:r>
            <w:hyperlink r:id="rId7" w:tooltip="Водоснабжение и канализация" w:history="1">
              <w:r w:rsidRPr="00C94B32">
                <w:rPr>
                  <w:rFonts w:ascii="Times New Roman" w:hAnsi="Times New Roman" w:cs="Times New Roman"/>
                  <w:sz w:val="28"/>
                  <w:szCs w:val="28"/>
                </w:rPr>
                <w:t>водоснабжения</w:t>
              </w:r>
            </w:hyperlink>
            <w:r>
              <w:t xml:space="preserve"> </w:t>
            </w:r>
            <w:r w:rsidRPr="00315971">
              <w:rPr>
                <w:rFonts w:ascii="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AB3DCF" w:rsidRPr="00566A89">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Общий контроль за реализацией Программы осуществляет администрация </w:t>
            </w:r>
            <w:r>
              <w:rPr>
                <w:rFonts w:ascii="Times New Roman" w:hAnsi="Times New Roman" w:cs="Times New Roman"/>
                <w:color w:val="000000"/>
                <w:sz w:val="28"/>
                <w:szCs w:val="28"/>
              </w:rPr>
              <w:t xml:space="preserve">Бабеевского </w:t>
            </w:r>
            <w:r w:rsidRPr="00315971">
              <w:rPr>
                <w:rFonts w:ascii="Times New Roman" w:hAnsi="Times New Roman" w:cs="Times New Roman"/>
                <w:color w:val="000000"/>
                <w:sz w:val="28"/>
                <w:szCs w:val="28"/>
              </w:rPr>
              <w:t>сельского поселения</w:t>
            </w:r>
          </w:p>
        </w:tc>
      </w:tr>
    </w:tbl>
    <w:p w:rsidR="00AB3DCF" w:rsidRPr="00683E58" w:rsidRDefault="00AB3DCF" w:rsidP="00683E58">
      <w:pPr>
        <w:shd w:val="clear" w:color="auto" w:fill="FFFFFF"/>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w:t>
      </w:r>
    </w:p>
    <w:p w:rsidR="00AB3DCF" w:rsidRDefault="00AB3DCF" w:rsidP="00483F1B">
      <w:pPr>
        <w:shd w:val="clear" w:color="auto" w:fill="FFFFFF"/>
        <w:spacing w:after="0" w:line="360" w:lineRule="auto"/>
        <w:jc w:val="both"/>
        <w:rPr>
          <w:rFonts w:ascii="Times New Roman" w:hAnsi="Times New Roman" w:cs="Times New Roman"/>
          <w:b/>
          <w:bCs/>
          <w:color w:val="000000"/>
          <w:sz w:val="28"/>
          <w:szCs w:val="28"/>
        </w:rPr>
      </w:pP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b/>
          <w:bCs/>
          <w:color w:val="000000"/>
          <w:sz w:val="28"/>
          <w:szCs w:val="28"/>
        </w:rPr>
        <w:t>I. Общие положения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Pr>
          <w:rFonts w:ascii="Times New Roman" w:hAnsi="Times New Roman" w:cs="Times New Roman"/>
          <w:color w:val="000000"/>
          <w:sz w:val="28"/>
          <w:szCs w:val="28"/>
        </w:rPr>
        <w:t>Бабеевском сельском поселении на 2021-2025</w:t>
      </w:r>
      <w:r w:rsidRPr="00315971">
        <w:rPr>
          <w:rFonts w:ascii="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Правовая основа для принятия Программы:</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Федеральный </w:t>
      </w:r>
      <w:hyperlink r:id="rId8" w:tooltip="Законы в России" w:history="1">
        <w:r w:rsidRPr="007D572E">
          <w:rPr>
            <w:rFonts w:ascii="Times New Roman" w:hAnsi="Times New Roman" w:cs="Times New Roman"/>
            <w:sz w:val="28"/>
            <w:szCs w:val="28"/>
          </w:rPr>
          <w:t>закон Российской Федерации</w:t>
        </w:r>
      </w:hyperlink>
      <w:r>
        <w:t xml:space="preserve"> </w:t>
      </w:r>
      <w:r>
        <w:rPr>
          <w:rFonts w:ascii="Times New Roman" w:hAnsi="Times New Roman" w:cs="Times New Roman"/>
          <w:color w:val="000000"/>
          <w:sz w:val="28"/>
          <w:szCs w:val="28"/>
        </w:rPr>
        <w:t xml:space="preserve">от 23.11.2009 </w:t>
      </w:r>
      <w:r w:rsidRPr="00315971">
        <w:rPr>
          <w:rFonts w:ascii="Times New Roman" w:hAnsi="Times New Roman" w:cs="Times New Roman"/>
          <w:color w:val="000000"/>
          <w:sz w:val="28"/>
          <w:szCs w:val="28"/>
        </w:rPr>
        <w:t>№ 261-ФЗ"Об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AB3DCF" w:rsidRDefault="00AB3DCF" w:rsidP="00483F1B">
      <w:pPr>
        <w:shd w:val="clear" w:color="auto" w:fill="FFFFFF"/>
        <w:spacing w:after="0" w:line="360" w:lineRule="auto"/>
        <w:jc w:val="both"/>
        <w:rPr>
          <w:rFonts w:ascii="Times New Roman" w:hAnsi="Times New Roman" w:cs="Times New Roman"/>
          <w:sz w:val="28"/>
          <w:szCs w:val="28"/>
        </w:rPr>
      </w:pPr>
      <w:r w:rsidRPr="00315971">
        <w:rPr>
          <w:rFonts w:ascii="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sz w:val="28"/>
          <w:szCs w:val="28"/>
        </w:rPr>
        <w:t>-ц</w:t>
      </w:r>
      <w:r w:rsidRPr="00243288">
        <w:rPr>
          <w:rFonts w:ascii="Times New Roman" w:hAnsi="Times New Roman" w:cs="Times New Roman"/>
          <w:sz w:val="28"/>
          <w:szCs w:val="28"/>
        </w:rPr>
        <w:t>елевые показатели рассчитываются в соответствии с Приказом Ми</w:t>
      </w:r>
      <w:r>
        <w:rPr>
          <w:rFonts w:ascii="Times New Roman" w:hAnsi="Times New Roman" w:cs="Times New Roman"/>
          <w:sz w:val="28"/>
          <w:szCs w:val="28"/>
        </w:rPr>
        <w:t>н</w:t>
      </w:r>
      <w:r w:rsidRPr="00243288">
        <w:rPr>
          <w:rFonts w:ascii="Times New Roman" w:hAnsi="Times New Roman" w:cs="Times New Roman"/>
          <w:sz w:val="28"/>
          <w:szCs w:val="28"/>
        </w:rPr>
        <w:t>экономразвития России от 15.07.2020 г. №425</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b/>
          <w:bCs/>
          <w:color w:val="000000"/>
          <w:sz w:val="28"/>
          <w:szCs w:val="28"/>
        </w:rPr>
        <w:t>II. Цели и задачи Программы</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1. Цели Программы:</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повышение эффективности использования энергетических ресурсов в поселении;</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снижение расходов бюджета поселения на</w:t>
      </w:r>
      <w:r>
        <w:rPr>
          <w:rFonts w:ascii="Times New Roman" w:hAnsi="Times New Roman" w:cs="Times New Roman"/>
          <w:color w:val="000000"/>
          <w:sz w:val="28"/>
          <w:szCs w:val="28"/>
        </w:rPr>
        <w:t xml:space="preserve"> </w:t>
      </w:r>
      <w:hyperlink r:id="rId9" w:tooltip="Энергоснабжение" w:history="1">
        <w:r w:rsidRPr="007D572E">
          <w:rPr>
            <w:rFonts w:ascii="Times New Roman" w:hAnsi="Times New Roman" w:cs="Times New Roman"/>
            <w:sz w:val="28"/>
            <w:szCs w:val="28"/>
          </w:rPr>
          <w:t>энергоснабжение</w:t>
        </w:r>
      </w:hyperlink>
      <w:r>
        <w:t xml:space="preserve"> </w:t>
      </w:r>
      <w:r w:rsidRPr="00315971">
        <w:rPr>
          <w:rFonts w:ascii="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2. Задачи Программы:</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b/>
          <w:bCs/>
          <w:color w:val="000000"/>
          <w:sz w:val="28"/>
          <w:szCs w:val="28"/>
        </w:rPr>
        <w:t>III. Энергосбережение при потреблении энергоресурсов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Цель энергосбережения - это повышение энергоэффективности во всех отраслях на территории сельского поселения.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2. Основные направления энергосбережения.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3. Энергосбережение в муниципальных учреждениях:</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осуществлять контроль и мониторинг за реализацией энергетических контрактов.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4. Энергосбережение в жилых домах</w:t>
      </w:r>
    </w:p>
    <w:p w:rsidR="00AB3DCF" w:rsidRPr="00BC7A89" w:rsidRDefault="00AB3DCF" w:rsidP="00483F1B">
      <w:pPr>
        <w:shd w:val="clear" w:color="auto" w:fill="FFFFFF"/>
        <w:spacing w:after="0" w:line="360" w:lineRule="auto"/>
        <w:jc w:val="both"/>
        <w:rPr>
          <w:rFonts w:ascii="Times New Roman" w:hAnsi="Times New Roman" w:cs="Times New Roman"/>
          <w:sz w:val="28"/>
          <w:szCs w:val="28"/>
        </w:rPr>
      </w:pPr>
      <w:r w:rsidRPr="00315971">
        <w:rPr>
          <w:rFonts w:ascii="Times New Roman" w:hAnsi="Times New Roman" w:cs="Times New Roman"/>
          <w:color w:val="000000"/>
          <w:sz w:val="28"/>
          <w:szCs w:val="28"/>
        </w:rPr>
        <w:t>Жилищный фонд</w:t>
      </w:r>
      <w:r>
        <w:rPr>
          <w:rFonts w:ascii="Times New Roman" w:hAnsi="Times New Roman" w:cs="Times New Roman"/>
          <w:color w:val="000000"/>
          <w:sz w:val="28"/>
          <w:szCs w:val="28"/>
        </w:rPr>
        <w:t xml:space="preserve"> </w:t>
      </w:r>
      <w:hyperlink r:id="rId10" w:tooltip="Муниципальные образования" w:history="1">
        <w:r w:rsidRPr="007D572E">
          <w:rPr>
            <w:rFonts w:ascii="Times New Roman" w:hAnsi="Times New Roman" w:cs="Times New Roman"/>
            <w:sz w:val="28"/>
            <w:szCs w:val="28"/>
          </w:rPr>
          <w:t>муниципального образования</w:t>
        </w:r>
      </w:hyperlink>
      <w:r>
        <w:rPr>
          <w:rFonts w:ascii="Times New Roman" w:hAnsi="Times New Roman" w:cs="Times New Roman"/>
          <w:color w:val="000000"/>
          <w:sz w:val="28"/>
          <w:szCs w:val="28"/>
        </w:rPr>
        <w:t xml:space="preserve"> на 01.01.2021 года составляет </w:t>
      </w:r>
      <w:r w:rsidRPr="00BC7A89">
        <w:rPr>
          <w:rFonts w:ascii="Times New Roman" w:hAnsi="Times New Roman" w:cs="Times New Roman"/>
          <w:sz w:val="28"/>
          <w:szCs w:val="28"/>
        </w:rPr>
        <w:t>86,50 кв. м общей площади, в т. ч.</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xml:space="preserve">- в частной собственности </w:t>
      </w:r>
      <w:r w:rsidRPr="00BC7A89">
        <w:rPr>
          <w:rFonts w:ascii="Times New Roman" w:hAnsi="Times New Roman" w:cs="Times New Roman"/>
          <w:sz w:val="28"/>
          <w:szCs w:val="28"/>
        </w:rPr>
        <w:t>86,50 кв.</w:t>
      </w:r>
      <w:r w:rsidRPr="00315971">
        <w:rPr>
          <w:rFonts w:ascii="Times New Roman" w:hAnsi="Times New Roman" w:cs="Times New Roman"/>
          <w:color w:val="000000"/>
          <w:sz w:val="28"/>
          <w:szCs w:val="28"/>
        </w:rPr>
        <w:t xml:space="preserve"> м.</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Для реализации комплекса энергосберегающих мероприятий в жилищном фонде необходимо организовать работу по:</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5. Система коммунальной инфраструктуры</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мероприятия по экономичному функционированию систем уличного освещения.</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6. Муниципальные закупки</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с1 </w:t>
      </w:r>
      <w:r>
        <w:rPr>
          <w:rFonts w:ascii="Times New Roman" w:hAnsi="Times New Roman" w:cs="Times New Roman"/>
          <w:sz w:val="28"/>
          <w:szCs w:val="28"/>
        </w:rPr>
        <w:t>января 2021</w:t>
      </w:r>
      <w:r w:rsidRPr="00315971">
        <w:rPr>
          <w:rFonts w:ascii="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b/>
          <w:bCs/>
          <w:color w:val="000000"/>
          <w:sz w:val="28"/>
          <w:szCs w:val="28"/>
        </w:rPr>
        <w:t>IV. Результат от реализации Программы</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Реализация программы позволит:</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1) снизить удельные показатели расхода на потребляемые энергоресурсы;</w:t>
      </w:r>
    </w:p>
    <w:p w:rsidR="00AB3DCF" w:rsidRPr="00315971" w:rsidRDefault="00AB3DCF" w:rsidP="00483F1B">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2) снизить затраты на оплату энергоресурсов;</w:t>
      </w:r>
    </w:p>
    <w:p w:rsidR="00AB3DCF" w:rsidRDefault="00AB3DCF" w:rsidP="00421DE5">
      <w:pPr>
        <w:shd w:val="clear" w:color="auto" w:fill="FFFFFF"/>
        <w:spacing w:after="0" w:line="36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3) обеспечить качественный учет потребляемых энергоресурсов и воды.</w:t>
      </w:r>
    </w:p>
    <w:p w:rsidR="00AB3DCF" w:rsidRDefault="00AB3DCF" w:rsidP="00EF1307">
      <w:pPr>
        <w:shd w:val="clear" w:color="auto" w:fill="FFFFFF"/>
        <w:spacing w:after="0" w:line="240" w:lineRule="auto"/>
        <w:ind w:firstLine="709"/>
        <w:jc w:val="right"/>
        <w:rPr>
          <w:rFonts w:ascii="Times New Roman" w:hAnsi="Times New Roman" w:cs="Times New Roman"/>
          <w:color w:val="000000"/>
          <w:sz w:val="24"/>
          <w:szCs w:val="24"/>
        </w:rPr>
      </w:pPr>
    </w:p>
    <w:p w:rsidR="00AB3DCF" w:rsidRPr="00064DFF" w:rsidRDefault="00AB3DCF" w:rsidP="00EF1307">
      <w:pPr>
        <w:shd w:val="clear" w:color="auto" w:fill="FFFFFF"/>
        <w:spacing w:after="0" w:line="240" w:lineRule="auto"/>
        <w:ind w:firstLine="709"/>
        <w:jc w:val="right"/>
        <w:rPr>
          <w:rFonts w:ascii="Times New Roman" w:hAnsi="Times New Roman" w:cs="Times New Roman"/>
          <w:color w:val="000000"/>
          <w:sz w:val="24"/>
          <w:szCs w:val="24"/>
        </w:rPr>
      </w:pPr>
      <w:r w:rsidRPr="00064DFF">
        <w:rPr>
          <w:rFonts w:ascii="Times New Roman" w:hAnsi="Times New Roman" w:cs="Times New Roman"/>
          <w:color w:val="000000"/>
          <w:sz w:val="24"/>
          <w:szCs w:val="24"/>
        </w:rPr>
        <w:t>Приложение№1</w:t>
      </w:r>
    </w:p>
    <w:p w:rsidR="00AB3DCF" w:rsidRPr="00064DFF" w:rsidRDefault="00AB3DCF" w:rsidP="00EF1307">
      <w:pPr>
        <w:shd w:val="clear" w:color="auto" w:fill="FFFFFF"/>
        <w:spacing w:after="0" w:line="240" w:lineRule="auto"/>
        <w:ind w:firstLine="709"/>
        <w:jc w:val="right"/>
        <w:rPr>
          <w:rFonts w:ascii="Times New Roman" w:hAnsi="Times New Roman" w:cs="Times New Roman"/>
          <w:color w:val="000000"/>
          <w:sz w:val="24"/>
          <w:szCs w:val="24"/>
        </w:rPr>
      </w:pPr>
      <w:r w:rsidRPr="00064DFF">
        <w:rPr>
          <w:rFonts w:ascii="Times New Roman" w:hAnsi="Times New Roman" w:cs="Times New Roman"/>
          <w:color w:val="000000"/>
          <w:sz w:val="24"/>
          <w:szCs w:val="24"/>
        </w:rPr>
        <w:t>к муниципальной программе</w:t>
      </w:r>
    </w:p>
    <w:p w:rsidR="00AB3DCF" w:rsidRPr="00064DFF" w:rsidRDefault="00AB3DCF" w:rsidP="00EF1307">
      <w:pPr>
        <w:shd w:val="clear" w:color="auto" w:fill="FFFFFF"/>
        <w:spacing w:after="0" w:line="240" w:lineRule="auto"/>
        <w:ind w:firstLine="709"/>
        <w:jc w:val="right"/>
        <w:rPr>
          <w:rFonts w:ascii="Times New Roman" w:hAnsi="Times New Roman" w:cs="Times New Roman"/>
          <w:color w:val="000000"/>
          <w:sz w:val="24"/>
          <w:szCs w:val="24"/>
        </w:rPr>
      </w:pPr>
      <w:r w:rsidRPr="00064DFF">
        <w:rPr>
          <w:rFonts w:ascii="Times New Roman" w:hAnsi="Times New Roman" w:cs="Times New Roman"/>
          <w:color w:val="000000"/>
          <w:sz w:val="24"/>
          <w:szCs w:val="24"/>
        </w:rPr>
        <w:t>«Энергосбережение и повышение энергетической</w:t>
      </w:r>
    </w:p>
    <w:p w:rsidR="00AB3DCF" w:rsidRPr="00064DFF" w:rsidRDefault="00AB3DCF" w:rsidP="00EF1307">
      <w:pPr>
        <w:shd w:val="clear" w:color="auto" w:fill="FFFFFF"/>
        <w:spacing w:after="0" w:line="240" w:lineRule="auto"/>
        <w:ind w:firstLine="709"/>
        <w:jc w:val="right"/>
        <w:rPr>
          <w:rFonts w:ascii="Times New Roman" w:hAnsi="Times New Roman" w:cs="Times New Roman"/>
          <w:color w:val="000000"/>
          <w:sz w:val="24"/>
          <w:szCs w:val="24"/>
        </w:rPr>
      </w:pPr>
      <w:r w:rsidRPr="00064DFF">
        <w:rPr>
          <w:rFonts w:ascii="Times New Roman" w:hAnsi="Times New Roman" w:cs="Times New Roman"/>
          <w:color w:val="000000"/>
          <w:sz w:val="24"/>
          <w:szCs w:val="24"/>
        </w:rPr>
        <w:t>эффективности в Бабеевском</w:t>
      </w:r>
      <w:r>
        <w:rPr>
          <w:rFonts w:ascii="Times New Roman" w:hAnsi="Times New Roman" w:cs="Times New Roman"/>
          <w:color w:val="000000"/>
          <w:sz w:val="24"/>
          <w:szCs w:val="24"/>
        </w:rPr>
        <w:t xml:space="preserve"> </w:t>
      </w:r>
      <w:r w:rsidRPr="00064DFF">
        <w:rPr>
          <w:rFonts w:ascii="Times New Roman" w:hAnsi="Times New Roman" w:cs="Times New Roman"/>
          <w:color w:val="000000"/>
          <w:sz w:val="24"/>
          <w:szCs w:val="24"/>
        </w:rPr>
        <w:t>сельском</w:t>
      </w:r>
    </w:p>
    <w:p w:rsidR="00AB3DCF" w:rsidRPr="00064DFF" w:rsidRDefault="00AB3DCF" w:rsidP="00EF1307">
      <w:pPr>
        <w:shd w:val="clear" w:color="auto" w:fill="FFFFFF"/>
        <w:spacing w:after="0" w:line="240" w:lineRule="auto"/>
        <w:ind w:firstLine="709"/>
        <w:jc w:val="right"/>
        <w:rPr>
          <w:rFonts w:ascii="Times New Roman" w:hAnsi="Times New Roman" w:cs="Times New Roman"/>
          <w:color w:val="000000"/>
          <w:sz w:val="24"/>
          <w:szCs w:val="24"/>
        </w:rPr>
      </w:pPr>
      <w:r w:rsidRPr="00064DFF">
        <w:rPr>
          <w:rFonts w:ascii="Times New Roman" w:hAnsi="Times New Roman" w:cs="Times New Roman"/>
          <w:color w:val="000000"/>
          <w:sz w:val="24"/>
          <w:szCs w:val="24"/>
        </w:rPr>
        <w:t>поселение на 2021-2025 годы"</w:t>
      </w:r>
    </w:p>
    <w:p w:rsidR="00AB3DCF" w:rsidRDefault="00AB3DCF" w:rsidP="00EF1307">
      <w:pPr>
        <w:shd w:val="clear" w:color="auto" w:fill="FFFFFF"/>
        <w:spacing w:after="0" w:line="360" w:lineRule="auto"/>
        <w:ind w:firstLine="709"/>
        <w:jc w:val="right"/>
        <w:rPr>
          <w:rFonts w:ascii="Times New Roman" w:hAnsi="Times New Roman" w:cs="Times New Roman"/>
          <w:color w:val="000000"/>
          <w:sz w:val="28"/>
          <w:szCs w:val="28"/>
        </w:rPr>
      </w:pPr>
    </w:p>
    <w:p w:rsidR="00AB3DCF" w:rsidRDefault="00AB3DCF" w:rsidP="00EF1307">
      <w:pPr>
        <w:shd w:val="clear" w:color="auto" w:fill="FFFFFF"/>
        <w:spacing w:after="0" w:line="360" w:lineRule="auto"/>
        <w:ind w:firstLine="709"/>
        <w:jc w:val="right"/>
        <w:rPr>
          <w:rFonts w:ascii="Times New Roman" w:hAnsi="Times New Roman" w:cs="Times New Roman"/>
          <w:color w:val="000000"/>
          <w:sz w:val="28"/>
          <w:szCs w:val="28"/>
        </w:rPr>
      </w:pPr>
    </w:p>
    <w:p w:rsidR="00AB3DCF" w:rsidRDefault="00AB3DCF" w:rsidP="00EF1307">
      <w:pPr>
        <w:shd w:val="clear" w:color="auto" w:fill="FFFFFF"/>
        <w:spacing w:after="0" w:line="240" w:lineRule="auto"/>
        <w:ind w:firstLine="709"/>
        <w:jc w:val="center"/>
        <w:rPr>
          <w:rFonts w:ascii="Times New Roman" w:hAnsi="Times New Roman" w:cs="Times New Roman"/>
          <w:b/>
          <w:bCs/>
          <w:color w:val="000000"/>
          <w:sz w:val="28"/>
          <w:szCs w:val="28"/>
        </w:rPr>
      </w:pPr>
      <w:r w:rsidRPr="00315971">
        <w:rPr>
          <w:rFonts w:ascii="Times New Roman" w:hAnsi="Times New Roman" w:cs="Times New Roman"/>
          <w:b/>
          <w:bCs/>
          <w:color w:val="000000"/>
          <w:sz w:val="28"/>
          <w:szCs w:val="28"/>
        </w:rPr>
        <w:t>Мероприятия</w:t>
      </w:r>
    </w:p>
    <w:p w:rsidR="00AB3DCF" w:rsidRPr="00315971" w:rsidRDefault="00AB3DCF" w:rsidP="00E25524">
      <w:pPr>
        <w:shd w:val="clear" w:color="auto" w:fill="FFFFFF"/>
        <w:spacing w:after="0" w:line="240" w:lineRule="auto"/>
        <w:ind w:firstLine="709"/>
        <w:jc w:val="center"/>
        <w:rPr>
          <w:rFonts w:ascii="Times New Roman" w:hAnsi="Times New Roman" w:cs="Times New Roman"/>
          <w:color w:val="000000"/>
          <w:sz w:val="28"/>
          <w:szCs w:val="28"/>
        </w:rPr>
      </w:pPr>
      <w:r w:rsidRPr="00315971">
        <w:rPr>
          <w:rFonts w:ascii="Times New Roman" w:hAnsi="Times New Roman" w:cs="Times New Roman"/>
          <w:b/>
          <w:bCs/>
          <w:color w:val="000000"/>
          <w:sz w:val="28"/>
          <w:szCs w:val="28"/>
        </w:rPr>
        <w:t xml:space="preserve">по энергосбережению в </w:t>
      </w:r>
      <w:r>
        <w:rPr>
          <w:rFonts w:ascii="Times New Roman" w:hAnsi="Times New Roman" w:cs="Times New Roman"/>
          <w:b/>
          <w:bCs/>
          <w:color w:val="000000"/>
          <w:sz w:val="28"/>
          <w:szCs w:val="28"/>
        </w:rPr>
        <w:t xml:space="preserve">Бабеевском </w:t>
      </w:r>
      <w:r w:rsidRPr="00315971">
        <w:rPr>
          <w:rFonts w:ascii="Times New Roman" w:hAnsi="Times New Roman" w:cs="Times New Roman"/>
          <w:b/>
          <w:bCs/>
          <w:color w:val="000000"/>
          <w:sz w:val="28"/>
          <w:szCs w:val="28"/>
        </w:rPr>
        <w:t xml:space="preserve">сельском </w:t>
      </w:r>
      <w:r>
        <w:rPr>
          <w:rFonts w:ascii="Times New Roman" w:hAnsi="Times New Roman" w:cs="Times New Roman"/>
          <w:b/>
          <w:bCs/>
          <w:color w:val="000000"/>
          <w:sz w:val="28"/>
          <w:szCs w:val="28"/>
        </w:rPr>
        <w:t>поселении на 2021-2025</w:t>
      </w:r>
      <w:r w:rsidRPr="00315971">
        <w:rPr>
          <w:rFonts w:ascii="Times New Roman" w:hAnsi="Times New Roman" w:cs="Times New Roman"/>
          <w:b/>
          <w:bCs/>
          <w:color w:val="000000"/>
          <w:sz w:val="28"/>
          <w:szCs w:val="28"/>
        </w:rPr>
        <w:t xml:space="preserve"> г</w:t>
      </w:r>
    </w:p>
    <w:p w:rsidR="00AB3DCF" w:rsidRPr="00315971" w:rsidRDefault="00AB3DCF" w:rsidP="00EF1307">
      <w:pPr>
        <w:shd w:val="clear" w:color="auto" w:fill="FFFFFF"/>
        <w:spacing w:after="0" w:line="24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w:t>
      </w:r>
    </w:p>
    <w:tbl>
      <w:tblPr>
        <w:tblW w:w="10348" w:type="dxa"/>
        <w:tblInd w:w="2" w:type="dxa"/>
        <w:tblCellMar>
          <w:left w:w="0" w:type="dxa"/>
          <w:right w:w="0" w:type="dxa"/>
        </w:tblCellMar>
        <w:tblLook w:val="00A0"/>
      </w:tblPr>
      <w:tblGrid>
        <w:gridCol w:w="594"/>
        <w:gridCol w:w="2488"/>
        <w:gridCol w:w="1876"/>
        <w:gridCol w:w="2211"/>
        <w:gridCol w:w="2127"/>
        <w:gridCol w:w="1052"/>
      </w:tblGrid>
      <w:tr w:rsidR="00AB3DCF" w:rsidRPr="00566A89">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B3DCF" w:rsidRPr="00315971" w:rsidRDefault="00AB3DCF" w:rsidP="00E87A39">
            <w:pPr>
              <w:spacing w:after="0" w:line="240" w:lineRule="auto"/>
              <w:rPr>
                <w:rFonts w:ascii="Times New Roman" w:hAnsi="Times New Roman" w:cs="Times New Roman"/>
                <w:color w:val="000000"/>
                <w:sz w:val="28"/>
                <w:szCs w:val="28"/>
              </w:rPr>
            </w:pPr>
            <w:r w:rsidRPr="00315971">
              <w:rPr>
                <w:rFonts w:ascii="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B3DCF" w:rsidRDefault="00AB3DCF" w:rsidP="00656A2C">
            <w:pPr>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Наименование</w:t>
            </w:r>
          </w:p>
          <w:p w:rsidR="00AB3DCF" w:rsidRPr="00315971" w:rsidRDefault="00AB3DCF" w:rsidP="00656A2C">
            <w:pPr>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B3DCF" w:rsidRPr="00315971" w:rsidRDefault="00AB3DCF" w:rsidP="00656A2C">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Планируемые затраты по </w:t>
            </w:r>
            <w:r w:rsidRPr="00315971">
              <w:rPr>
                <w:rFonts w:ascii="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B3DCF" w:rsidRDefault="00AB3DCF" w:rsidP="00656A2C">
            <w:pPr>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Источники</w:t>
            </w:r>
          </w:p>
          <w:p w:rsidR="00AB3DCF" w:rsidRPr="00315971" w:rsidRDefault="00AB3DCF" w:rsidP="00656A2C">
            <w:pPr>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B3DCF" w:rsidRPr="00315971" w:rsidRDefault="00AB3DCF" w:rsidP="00656A2C">
            <w:pPr>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Ответственный</w:t>
            </w:r>
          </w:p>
          <w:p w:rsidR="00AB3DCF" w:rsidRPr="00315971" w:rsidRDefault="00AB3DCF" w:rsidP="00656A2C">
            <w:pPr>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B3DCF" w:rsidRPr="00315971" w:rsidRDefault="00AB3DCF" w:rsidP="00656A2C">
            <w:pPr>
              <w:spacing w:after="0" w:line="240" w:lineRule="auto"/>
              <w:jc w:val="center"/>
              <w:rPr>
                <w:rFonts w:ascii="Times New Roman" w:hAnsi="Times New Roman" w:cs="Times New Roman"/>
                <w:color w:val="000000"/>
                <w:sz w:val="28"/>
                <w:szCs w:val="28"/>
              </w:rPr>
            </w:pPr>
            <w:r w:rsidRPr="00315971">
              <w:rPr>
                <w:rFonts w:ascii="Times New Roman" w:hAnsi="Times New Roman" w:cs="Times New Roman"/>
                <w:color w:val="000000"/>
                <w:sz w:val="28"/>
                <w:szCs w:val="28"/>
              </w:rPr>
              <w:t>Дата</w:t>
            </w:r>
          </w:p>
        </w:tc>
      </w:tr>
      <w:tr w:rsidR="00AB3DCF" w:rsidRPr="00566A89">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100,0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 xml:space="preserve">местный </w:t>
            </w:r>
          </w:p>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 xml:space="preserve">администрация Бабеевского сельского </w:t>
            </w:r>
          </w:p>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2021-2025</w:t>
            </w:r>
          </w:p>
          <w:p w:rsidR="00AB3DCF" w:rsidRPr="00656A2C" w:rsidRDefault="00AB3DCF" w:rsidP="00E87A39">
            <w:pPr>
              <w:spacing w:after="0" w:line="240" w:lineRule="auto"/>
              <w:rPr>
                <w:rFonts w:ascii="Times New Roman" w:hAnsi="Times New Roman" w:cs="Times New Roman"/>
                <w:color w:val="000000"/>
                <w:sz w:val="24"/>
                <w:szCs w:val="24"/>
              </w:rPr>
            </w:pPr>
          </w:p>
        </w:tc>
      </w:tr>
      <w:tr w:rsidR="00AB3DCF" w:rsidRPr="00566A89">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2.</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 xml:space="preserve">Администрация Бабеевского сельского </w:t>
            </w:r>
          </w:p>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2021-2025</w:t>
            </w:r>
          </w:p>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годы</w:t>
            </w:r>
          </w:p>
        </w:tc>
      </w:tr>
      <w:tr w:rsidR="00AB3DCF" w:rsidRPr="00566A89">
        <w:tc>
          <w:tcPr>
            <w:tcW w:w="594"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3.</w:t>
            </w:r>
          </w:p>
        </w:tc>
        <w:tc>
          <w:tcPr>
            <w:tcW w:w="248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p>
        </w:tc>
        <w:tc>
          <w:tcPr>
            <w:tcW w:w="2211"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p>
        </w:tc>
        <w:tc>
          <w:tcPr>
            <w:tcW w:w="2127"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 xml:space="preserve">Администрация Бабеевского сельского </w:t>
            </w:r>
          </w:p>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поселения</w:t>
            </w:r>
          </w:p>
        </w:tc>
        <w:tc>
          <w:tcPr>
            <w:tcW w:w="1052"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2021-2025</w:t>
            </w:r>
          </w:p>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годы</w:t>
            </w:r>
          </w:p>
        </w:tc>
      </w:tr>
      <w:tr w:rsidR="00AB3DCF" w:rsidRPr="00566A89">
        <w:tc>
          <w:tcPr>
            <w:tcW w:w="59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4.</w:t>
            </w:r>
          </w:p>
        </w:tc>
        <w:tc>
          <w:tcPr>
            <w:tcW w:w="248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Основное мероприятие «Оформление прав собственности на бесхозяйные объекты инженерной инфраструктуры»</w:t>
            </w:r>
          </w:p>
        </w:tc>
        <w:tc>
          <w:tcPr>
            <w:tcW w:w="18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29,5 тыс.руб.</w:t>
            </w:r>
          </w:p>
        </w:tc>
        <w:tc>
          <w:tcPr>
            <w:tcW w:w="221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 xml:space="preserve">Местный </w:t>
            </w:r>
          </w:p>
          <w:p w:rsidR="00AB3DCF" w:rsidRPr="00656A2C" w:rsidRDefault="00AB3DCF" w:rsidP="00E87A39">
            <w:pPr>
              <w:spacing w:after="0" w:line="240" w:lineRule="auto"/>
              <w:rPr>
                <w:rFonts w:ascii="Times New Roman" w:hAnsi="Times New Roman" w:cs="Times New Roman"/>
                <w:color w:val="000000"/>
                <w:sz w:val="24"/>
                <w:szCs w:val="24"/>
              </w:rPr>
            </w:pPr>
            <w:r w:rsidRPr="00656A2C">
              <w:rPr>
                <w:rFonts w:ascii="Times New Roman" w:hAnsi="Times New Roman" w:cs="Times New Roman"/>
                <w:color w:val="000000"/>
                <w:sz w:val="24"/>
                <w:szCs w:val="24"/>
              </w:rPr>
              <w:t>бюджет</w:t>
            </w:r>
          </w:p>
        </w:tc>
        <w:tc>
          <w:tcPr>
            <w:tcW w:w="212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AB3DCF" w:rsidRPr="00656A2C" w:rsidRDefault="00AB3DCF" w:rsidP="008A0A39">
            <w:pPr>
              <w:spacing w:after="0" w:line="240" w:lineRule="atLeast"/>
              <w:rPr>
                <w:rFonts w:ascii="Times New Roman" w:hAnsi="Times New Roman" w:cs="Times New Roman"/>
                <w:sz w:val="24"/>
                <w:szCs w:val="24"/>
              </w:rPr>
            </w:pPr>
            <w:r w:rsidRPr="00656A2C">
              <w:rPr>
                <w:rFonts w:ascii="Times New Roman" w:hAnsi="Times New Roman" w:cs="Times New Roman"/>
                <w:sz w:val="24"/>
                <w:szCs w:val="24"/>
              </w:rPr>
              <w:t xml:space="preserve">Администрация Бабеевского сельского </w:t>
            </w:r>
          </w:p>
          <w:p w:rsidR="00AB3DCF" w:rsidRPr="00656A2C" w:rsidRDefault="00AB3DCF" w:rsidP="008A0A39">
            <w:pPr>
              <w:spacing w:after="0" w:line="240" w:lineRule="atLeast"/>
              <w:rPr>
                <w:rFonts w:ascii="Times New Roman" w:hAnsi="Times New Roman" w:cs="Times New Roman"/>
                <w:sz w:val="24"/>
                <w:szCs w:val="24"/>
              </w:rPr>
            </w:pPr>
            <w:r w:rsidRPr="00656A2C">
              <w:rPr>
                <w:rFonts w:ascii="Times New Roman" w:hAnsi="Times New Roman" w:cs="Times New Roman"/>
                <w:sz w:val="24"/>
                <w:szCs w:val="24"/>
              </w:rPr>
              <w:t>поселения</w:t>
            </w:r>
          </w:p>
        </w:tc>
        <w:tc>
          <w:tcPr>
            <w:tcW w:w="105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AB3DCF" w:rsidRPr="00656A2C" w:rsidRDefault="00AB3DCF" w:rsidP="00075C62">
            <w:pPr>
              <w:rPr>
                <w:rFonts w:ascii="Times New Roman" w:hAnsi="Times New Roman" w:cs="Times New Roman"/>
                <w:sz w:val="24"/>
                <w:szCs w:val="24"/>
              </w:rPr>
            </w:pPr>
            <w:r w:rsidRPr="00656A2C">
              <w:rPr>
                <w:rFonts w:ascii="Times New Roman" w:hAnsi="Times New Roman" w:cs="Times New Roman"/>
                <w:sz w:val="24"/>
                <w:szCs w:val="24"/>
              </w:rPr>
              <w:t>2021-2025</w:t>
            </w:r>
          </w:p>
          <w:p w:rsidR="00AB3DCF" w:rsidRPr="00656A2C" w:rsidRDefault="00AB3DCF" w:rsidP="00075C62">
            <w:pPr>
              <w:rPr>
                <w:rFonts w:ascii="Times New Roman" w:hAnsi="Times New Roman" w:cs="Times New Roman"/>
                <w:sz w:val="24"/>
                <w:szCs w:val="24"/>
              </w:rPr>
            </w:pPr>
            <w:r w:rsidRPr="00656A2C">
              <w:rPr>
                <w:rFonts w:ascii="Times New Roman" w:hAnsi="Times New Roman" w:cs="Times New Roman"/>
                <w:sz w:val="24"/>
                <w:szCs w:val="24"/>
              </w:rPr>
              <w:t>годы</w:t>
            </w:r>
          </w:p>
        </w:tc>
      </w:tr>
    </w:tbl>
    <w:p w:rsidR="00AB3DCF" w:rsidRDefault="00AB3DCF" w:rsidP="00AB6176">
      <w:pPr>
        <w:shd w:val="clear" w:color="auto" w:fill="FFFFFF"/>
        <w:spacing w:after="0" w:line="240" w:lineRule="auto"/>
        <w:jc w:val="both"/>
        <w:rPr>
          <w:rFonts w:ascii="Times New Roman" w:hAnsi="Times New Roman" w:cs="Times New Roman"/>
          <w:color w:val="000000"/>
          <w:sz w:val="28"/>
          <w:szCs w:val="28"/>
        </w:rPr>
      </w:pPr>
      <w:r w:rsidRPr="00315971">
        <w:rPr>
          <w:rFonts w:ascii="Times New Roman" w:hAnsi="Times New Roman" w:cs="Times New Roman"/>
          <w:color w:val="000000"/>
          <w:sz w:val="28"/>
          <w:szCs w:val="28"/>
        </w:rPr>
        <w:t> </w:t>
      </w:r>
    </w:p>
    <w:p w:rsidR="00AB3DCF" w:rsidRDefault="00AB3DCF" w:rsidP="00AB6176">
      <w:pPr>
        <w:shd w:val="clear" w:color="auto" w:fill="FFFFFF"/>
        <w:spacing w:after="0" w:line="240" w:lineRule="auto"/>
        <w:jc w:val="both"/>
        <w:rPr>
          <w:rFonts w:ascii="Times New Roman" w:hAnsi="Times New Roman" w:cs="Times New Roman"/>
          <w:color w:val="000000"/>
          <w:sz w:val="28"/>
          <w:szCs w:val="28"/>
        </w:rPr>
      </w:pPr>
    </w:p>
    <w:p w:rsidR="00AB3DCF" w:rsidRDefault="00AB3DCF" w:rsidP="00AB6176">
      <w:pPr>
        <w:shd w:val="clear" w:color="auto" w:fill="FFFFFF"/>
        <w:spacing w:after="0" w:line="240" w:lineRule="auto"/>
        <w:jc w:val="both"/>
        <w:rPr>
          <w:rFonts w:ascii="Times New Roman" w:hAnsi="Times New Roman" w:cs="Times New Roman"/>
          <w:color w:val="000000"/>
          <w:sz w:val="28"/>
          <w:szCs w:val="28"/>
        </w:rPr>
      </w:pPr>
    </w:p>
    <w:p w:rsidR="00AB3DCF" w:rsidRDefault="00AB3DCF" w:rsidP="00AB6176">
      <w:pPr>
        <w:shd w:val="clear" w:color="auto" w:fill="FFFFFF"/>
        <w:spacing w:after="0" w:line="240" w:lineRule="auto"/>
        <w:jc w:val="both"/>
        <w:rPr>
          <w:rFonts w:ascii="Times New Roman" w:hAnsi="Times New Roman" w:cs="Times New Roman"/>
          <w:color w:val="000000"/>
          <w:sz w:val="28"/>
          <w:szCs w:val="28"/>
        </w:rPr>
      </w:pPr>
    </w:p>
    <w:p w:rsidR="00AB3DCF" w:rsidRPr="00AB6176" w:rsidRDefault="00AB3DCF" w:rsidP="00AB6176">
      <w:pPr>
        <w:shd w:val="clear" w:color="auto" w:fill="FFFFFF"/>
        <w:spacing w:after="0" w:line="240" w:lineRule="auto"/>
        <w:jc w:val="both"/>
        <w:rPr>
          <w:rFonts w:ascii="Times New Roman" w:hAnsi="Times New Roman" w:cs="Times New Roman"/>
          <w:color w:val="000000"/>
          <w:sz w:val="28"/>
          <w:szCs w:val="28"/>
        </w:rPr>
      </w:pPr>
    </w:p>
    <w:p w:rsidR="00AB3DCF" w:rsidRDefault="00AB3DCF" w:rsidP="00AB6176">
      <w:pPr>
        <w:spacing w:after="0" w:line="240" w:lineRule="auto"/>
        <w:jc w:val="both"/>
        <w:rPr>
          <w:rFonts w:ascii="Times New Roman" w:hAnsi="Times New Roman" w:cs="Times New Roman"/>
          <w:sz w:val="28"/>
          <w:szCs w:val="28"/>
        </w:rPr>
      </w:pP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Энергосберегающие мероприятия </w:t>
      </w:r>
    </w:p>
    <w:p w:rsidR="00AB3DCF" w:rsidRPr="00113E22" w:rsidRDefault="00AB3DCF" w:rsidP="00113E22">
      <w:pPr>
        <w:pStyle w:val="ListParagraph"/>
        <w:numPr>
          <w:ilvl w:val="0"/>
          <w:numId w:val="2"/>
        </w:num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Замена люминесцентных светильников на светодиодные.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Переход на более эффективные источники све</w:t>
      </w:r>
      <w:r>
        <w:rPr>
          <w:rFonts w:ascii="Times New Roman" w:hAnsi="Times New Roman" w:cs="Times New Roman"/>
          <w:sz w:val="28"/>
          <w:szCs w:val="28"/>
        </w:rPr>
        <w:t xml:space="preserve">та дает значительную экономию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электроэнергии. В связи с этим, имеется целесообразнос</w:t>
      </w:r>
      <w:r>
        <w:rPr>
          <w:rFonts w:ascii="Times New Roman" w:hAnsi="Times New Roman" w:cs="Times New Roman"/>
          <w:sz w:val="28"/>
          <w:szCs w:val="28"/>
        </w:rPr>
        <w:t>ть замены люминесцентных ламп </w:t>
      </w:r>
      <w:r w:rsidRPr="00AB6176">
        <w:rPr>
          <w:rFonts w:ascii="Times New Roman" w:hAnsi="Times New Roman" w:cs="Times New Roman"/>
          <w:sz w:val="28"/>
          <w:szCs w:val="28"/>
        </w:rPr>
        <w:t xml:space="preserve">на современные светодиодные лампы. В период </w:t>
      </w:r>
      <w:r>
        <w:rPr>
          <w:rFonts w:ascii="Times New Roman" w:hAnsi="Times New Roman" w:cs="Times New Roman"/>
          <w:sz w:val="28"/>
          <w:szCs w:val="28"/>
        </w:rPr>
        <w:t xml:space="preserve">действия программы необходимо  </w:t>
      </w:r>
      <w:r w:rsidRPr="00AB6176">
        <w:rPr>
          <w:rFonts w:ascii="Times New Roman" w:hAnsi="Times New Roman" w:cs="Times New Roman"/>
          <w:sz w:val="28"/>
          <w:szCs w:val="28"/>
        </w:rPr>
        <w:t xml:space="preserve">заменить </w:t>
      </w:r>
      <w:r>
        <w:rPr>
          <w:rFonts w:ascii="Times New Roman" w:hAnsi="Times New Roman" w:cs="Times New Roman"/>
          <w:sz w:val="28"/>
          <w:szCs w:val="28"/>
        </w:rPr>
        <w:t xml:space="preserve">150 светильников.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Годовое потребление электроэнергии люминесцентными светил</w:t>
      </w:r>
      <w:r>
        <w:rPr>
          <w:rFonts w:ascii="Times New Roman" w:hAnsi="Times New Roman" w:cs="Times New Roman"/>
          <w:sz w:val="28"/>
          <w:szCs w:val="28"/>
        </w:rPr>
        <w:t>ьниками :</w:t>
      </w:r>
    </w:p>
    <w:p w:rsidR="00AB3DCF" w:rsidRPr="00AB6176" w:rsidRDefault="00AB3DCF"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Элл=    37843,2  кВт*ч</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Затр</w:t>
      </w:r>
      <w:r>
        <w:rPr>
          <w:rFonts w:ascii="Times New Roman" w:hAnsi="Times New Roman" w:cs="Times New Roman"/>
          <w:sz w:val="28"/>
          <w:szCs w:val="28"/>
        </w:rPr>
        <w:t xml:space="preserve">аты на внедрение мероприятия: </w:t>
      </w:r>
    </w:p>
    <w:p w:rsidR="00AB3DCF" w:rsidRPr="00AB6176" w:rsidRDefault="00AB3DCF"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I =    500000  руб.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Расчет годового потребления электроэнергии светод</w:t>
      </w:r>
      <w:r>
        <w:rPr>
          <w:rFonts w:ascii="Times New Roman" w:hAnsi="Times New Roman" w:cs="Times New Roman"/>
          <w:sz w:val="28"/>
          <w:szCs w:val="28"/>
        </w:rPr>
        <w:t xml:space="preserve">иодными лампами произведем по формуле: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ЭLED=РLED*КLED*T*n=</w:t>
      </w:r>
      <w:r>
        <w:rPr>
          <w:rFonts w:ascii="Times New Roman" w:hAnsi="Times New Roman" w:cs="Times New Roman"/>
          <w:sz w:val="28"/>
          <w:szCs w:val="28"/>
        </w:rPr>
        <w:t xml:space="preserve">3547,8  кВт*ч, где </w:t>
      </w:r>
    </w:p>
    <w:p w:rsidR="00AB3DCF" w:rsidRPr="00AB6176" w:rsidRDefault="00AB3DCF"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PLED=          2,7</w:t>
      </w:r>
      <w:r w:rsidRPr="00AB6176">
        <w:rPr>
          <w:rFonts w:ascii="Times New Roman" w:hAnsi="Times New Roman" w:cs="Times New Roman"/>
          <w:sz w:val="28"/>
          <w:szCs w:val="28"/>
        </w:rPr>
        <w:t xml:space="preserve">  кВт</w:t>
      </w:r>
      <w:r>
        <w:rPr>
          <w:rFonts w:ascii="Times New Roman" w:hAnsi="Times New Roman" w:cs="Times New Roman"/>
          <w:sz w:val="28"/>
          <w:szCs w:val="28"/>
        </w:rPr>
        <w:t xml:space="preserve"> - мощность светодиодных ламп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KLED=          </w:t>
      </w:r>
      <w:r>
        <w:rPr>
          <w:rFonts w:ascii="Times New Roman" w:hAnsi="Times New Roman" w:cs="Times New Roman"/>
          <w:sz w:val="28"/>
          <w:szCs w:val="28"/>
        </w:rPr>
        <w:t xml:space="preserve">0,3 - коэффициент спроса [23] </w:t>
      </w:r>
    </w:p>
    <w:p w:rsidR="00AB3DCF" w:rsidRPr="00AB6176" w:rsidRDefault="00AB3DCF"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Т=               12</w:t>
      </w:r>
      <w:r w:rsidRPr="00AB6176">
        <w:rPr>
          <w:rFonts w:ascii="Times New Roman" w:hAnsi="Times New Roman" w:cs="Times New Roman"/>
          <w:sz w:val="28"/>
          <w:szCs w:val="28"/>
        </w:rPr>
        <w:t xml:space="preserve"> ч- среднее </w:t>
      </w:r>
      <w:r>
        <w:rPr>
          <w:rFonts w:ascii="Times New Roman" w:hAnsi="Times New Roman" w:cs="Times New Roman"/>
          <w:sz w:val="28"/>
          <w:szCs w:val="28"/>
        </w:rPr>
        <w:t xml:space="preserve">время работы освещения в сутки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n=         </w:t>
      </w:r>
      <w:r>
        <w:rPr>
          <w:rFonts w:ascii="Times New Roman" w:hAnsi="Times New Roman" w:cs="Times New Roman"/>
          <w:sz w:val="28"/>
          <w:szCs w:val="28"/>
        </w:rPr>
        <w:t xml:space="preserve">      365 -количество дней в году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Мощность светодиод</w:t>
      </w:r>
      <w:r>
        <w:rPr>
          <w:rFonts w:ascii="Times New Roman" w:hAnsi="Times New Roman" w:cs="Times New Roman"/>
          <w:sz w:val="28"/>
          <w:szCs w:val="28"/>
        </w:rPr>
        <w:t xml:space="preserve">ных ламп расчитаем по формуле: </w:t>
      </w:r>
    </w:p>
    <w:p w:rsidR="00AB3DCF" w:rsidRPr="00E54BD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lang w:val="en-US"/>
        </w:rPr>
        <w:t>PLED</w:t>
      </w:r>
      <w:r w:rsidRPr="00E54BD6">
        <w:rPr>
          <w:rFonts w:ascii="Times New Roman" w:hAnsi="Times New Roman" w:cs="Times New Roman"/>
          <w:sz w:val="28"/>
          <w:szCs w:val="28"/>
        </w:rPr>
        <w:t>=</w:t>
      </w:r>
      <w:r w:rsidRPr="00AB6176">
        <w:rPr>
          <w:rFonts w:ascii="Times New Roman" w:hAnsi="Times New Roman" w:cs="Times New Roman"/>
          <w:sz w:val="28"/>
          <w:szCs w:val="28"/>
          <w:lang w:val="en-US"/>
        </w:rPr>
        <w:t>N</w:t>
      </w:r>
      <w:r w:rsidRPr="00E54BD6">
        <w:rPr>
          <w:rFonts w:ascii="Times New Roman" w:hAnsi="Times New Roman" w:cs="Times New Roman"/>
          <w:sz w:val="28"/>
          <w:szCs w:val="28"/>
        </w:rPr>
        <w:t>*</w:t>
      </w:r>
      <w:r w:rsidRPr="00AB6176">
        <w:rPr>
          <w:rFonts w:ascii="Times New Roman" w:hAnsi="Times New Roman" w:cs="Times New Roman"/>
          <w:sz w:val="28"/>
          <w:szCs w:val="28"/>
          <w:lang w:val="en-US"/>
        </w:rPr>
        <w:t>k</w:t>
      </w:r>
      <w:r w:rsidRPr="00E54BD6">
        <w:rPr>
          <w:rFonts w:ascii="Times New Roman" w:hAnsi="Times New Roman" w:cs="Times New Roman"/>
          <w:sz w:val="28"/>
          <w:szCs w:val="28"/>
        </w:rPr>
        <w:t>=          2,7</w:t>
      </w:r>
      <w:r w:rsidRPr="00AB6176">
        <w:rPr>
          <w:rFonts w:ascii="Times New Roman" w:hAnsi="Times New Roman" w:cs="Times New Roman"/>
          <w:sz w:val="28"/>
          <w:szCs w:val="28"/>
        </w:rPr>
        <w:t>кВт</w:t>
      </w:r>
      <w:r w:rsidRPr="00E54BD6">
        <w:rPr>
          <w:rFonts w:ascii="Times New Roman" w:hAnsi="Times New Roman" w:cs="Times New Roman"/>
          <w:sz w:val="28"/>
          <w:szCs w:val="28"/>
        </w:rPr>
        <w:t xml:space="preserve">, </w:t>
      </w:r>
      <w:r w:rsidRPr="00AB6176">
        <w:rPr>
          <w:rFonts w:ascii="Times New Roman" w:hAnsi="Times New Roman" w:cs="Times New Roman"/>
          <w:sz w:val="28"/>
          <w:szCs w:val="28"/>
        </w:rPr>
        <w:t>где</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N=    0,018   </w:t>
      </w:r>
      <w:r>
        <w:rPr>
          <w:rFonts w:ascii="Times New Roman" w:hAnsi="Times New Roman" w:cs="Times New Roman"/>
          <w:sz w:val="28"/>
          <w:szCs w:val="28"/>
        </w:rPr>
        <w:t xml:space="preserve">  кВт - мощность одной  LED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k=     </w:t>
      </w:r>
      <w:r>
        <w:rPr>
          <w:rFonts w:ascii="Times New Roman" w:hAnsi="Times New Roman" w:cs="Times New Roman"/>
          <w:sz w:val="28"/>
          <w:szCs w:val="28"/>
        </w:rPr>
        <w:t xml:space="preserve">150  - количество заменяемых ламп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Годовое сокращение потребления электрической эн</w:t>
      </w:r>
      <w:r>
        <w:rPr>
          <w:rFonts w:ascii="Times New Roman" w:hAnsi="Times New Roman" w:cs="Times New Roman"/>
          <w:sz w:val="28"/>
          <w:szCs w:val="28"/>
        </w:rPr>
        <w:t xml:space="preserve">ергии  при реализации данного  </w:t>
      </w:r>
    </w:p>
    <w:p w:rsidR="00AB3DCF" w:rsidRPr="00AB6176" w:rsidRDefault="00AB3DCF"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мероприятия составит: </w:t>
      </w:r>
    </w:p>
    <w:p w:rsidR="00AB3DCF" w:rsidRPr="00AB6176" w:rsidRDefault="00AB3DCF"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Δ Э =             Элл - ЭLED =              </w:t>
      </w:r>
      <w:r>
        <w:rPr>
          <w:rFonts w:ascii="Times New Roman" w:hAnsi="Times New Roman" w:cs="Times New Roman"/>
          <w:sz w:val="28"/>
          <w:szCs w:val="28"/>
        </w:rPr>
        <w:t>34295,40</w:t>
      </w:r>
      <w:r w:rsidRPr="00AB6176">
        <w:rPr>
          <w:rFonts w:ascii="Times New Roman" w:hAnsi="Times New Roman" w:cs="Times New Roman"/>
          <w:sz w:val="28"/>
          <w:szCs w:val="28"/>
        </w:rPr>
        <w:t xml:space="preserve">           кВт*ч/год </w:t>
      </w: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Default="00AB3DCF" w:rsidP="00EF1307">
      <w:pPr>
        <w:spacing w:after="0" w:line="240" w:lineRule="auto"/>
        <w:jc w:val="both"/>
        <w:rPr>
          <w:rFonts w:ascii="Times New Roman" w:hAnsi="Times New Roman" w:cs="Times New Roman"/>
          <w:sz w:val="28"/>
          <w:szCs w:val="28"/>
        </w:rPr>
      </w:pPr>
    </w:p>
    <w:p w:rsidR="00AB3DCF" w:rsidRDefault="00AB3DCF" w:rsidP="00EF1307">
      <w:pPr>
        <w:spacing w:after="0" w:line="240" w:lineRule="auto"/>
        <w:jc w:val="both"/>
        <w:rPr>
          <w:rFonts w:ascii="Times New Roman" w:hAnsi="Times New Roman" w:cs="Times New Roman"/>
          <w:sz w:val="28"/>
          <w:szCs w:val="28"/>
        </w:rPr>
      </w:pPr>
    </w:p>
    <w:p w:rsidR="00AB3DCF" w:rsidRDefault="00AB3DCF" w:rsidP="00EF1307">
      <w:pPr>
        <w:spacing w:after="0" w:line="240" w:lineRule="auto"/>
        <w:jc w:val="both"/>
        <w:rPr>
          <w:rFonts w:ascii="Times New Roman" w:hAnsi="Times New Roman" w:cs="Times New Roman"/>
          <w:sz w:val="28"/>
          <w:szCs w:val="28"/>
        </w:rPr>
      </w:pPr>
    </w:p>
    <w:p w:rsidR="00AB3DCF" w:rsidRDefault="00AB3DCF" w:rsidP="00EF1307">
      <w:pPr>
        <w:spacing w:after="0" w:line="240" w:lineRule="auto"/>
        <w:jc w:val="both"/>
        <w:rPr>
          <w:rFonts w:ascii="Times New Roman" w:hAnsi="Times New Roman" w:cs="Times New Roman"/>
          <w:sz w:val="28"/>
          <w:szCs w:val="28"/>
        </w:rPr>
      </w:pPr>
    </w:p>
    <w:p w:rsidR="00AB3DCF"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B6176" w:rsidRDefault="00AB3DCF" w:rsidP="00EF1307">
      <w:pPr>
        <w:spacing w:after="0" w:line="240" w:lineRule="auto"/>
        <w:jc w:val="both"/>
        <w:rPr>
          <w:rFonts w:ascii="Times New Roman" w:hAnsi="Times New Roman" w:cs="Times New Roman"/>
          <w:sz w:val="28"/>
          <w:szCs w:val="28"/>
        </w:rPr>
      </w:pPr>
    </w:p>
    <w:p w:rsidR="00AB3DCF" w:rsidRPr="00A26BFF" w:rsidRDefault="00AB3DCF" w:rsidP="00A26BF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Пояснительная записка.</w:t>
      </w:r>
    </w:p>
    <w:p w:rsidR="00AB3DCF" w:rsidRPr="00A26BFF" w:rsidRDefault="00AB3DCF" w:rsidP="00A26B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 Сведения об организации  </w:t>
      </w:r>
    </w:p>
    <w:p w:rsidR="00AB3DCF" w:rsidRPr="00A26BFF" w:rsidRDefault="00AB3DC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Полное наименование организации: </w:t>
      </w:r>
      <w:r>
        <w:rPr>
          <w:rFonts w:ascii="Times New Roman" w:hAnsi="Times New Roman" w:cs="Times New Roman"/>
          <w:sz w:val="28"/>
          <w:szCs w:val="28"/>
        </w:rPr>
        <w:t xml:space="preserve">Муниципальное  бюджетное учреждение  Администрация Бабеевского сельского поселения Темниковского муниципального района Республики Мордовия </w:t>
      </w:r>
    </w:p>
    <w:p w:rsidR="00AB3DCF" w:rsidRPr="00A26BFF" w:rsidRDefault="00AB3DC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Адрес учреждения: </w:t>
      </w:r>
      <w:r>
        <w:rPr>
          <w:rFonts w:ascii="Times New Roman" w:hAnsi="Times New Roman" w:cs="Times New Roman"/>
          <w:sz w:val="28"/>
          <w:szCs w:val="28"/>
        </w:rPr>
        <w:t xml:space="preserve">4312344Республика Мордовия Темниковский район с.Бабеево ул Школьная д. 1   </w:t>
      </w:r>
    </w:p>
    <w:p w:rsidR="00AB3DCF" w:rsidRPr="00A26BFF" w:rsidRDefault="00AB3DC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Среднесуточная численность персонала и посети</w:t>
      </w:r>
      <w:r>
        <w:rPr>
          <w:rFonts w:ascii="Times New Roman" w:hAnsi="Times New Roman" w:cs="Times New Roman"/>
          <w:sz w:val="28"/>
          <w:szCs w:val="28"/>
        </w:rPr>
        <w:t xml:space="preserve">телей -  580  человек. Общая  </w:t>
      </w:r>
      <w:r w:rsidRPr="00A26BFF">
        <w:rPr>
          <w:rFonts w:ascii="Times New Roman" w:hAnsi="Times New Roman" w:cs="Times New Roman"/>
          <w:sz w:val="28"/>
          <w:szCs w:val="28"/>
        </w:rPr>
        <w:t xml:space="preserve">  площ</w:t>
      </w:r>
      <w:r>
        <w:rPr>
          <w:rFonts w:ascii="Times New Roman" w:hAnsi="Times New Roman" w:cs="Times New Roman"/>
          <w:sz w:val="28"/>
          <w:szCs w:val="28"/>
        </w:rPr>
        <w:t xml:space="preserve">адь учреждения 165 кв.м.  </w:t>
      </w:r>
    </w:p>
    <w:p w:rsidR="00AB3DCF" w:rsidRPr="00A26BFF" w:rsidRDefault="00AB3DC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2. Структура энергопотребле</w:t>
      </w:r>
      <w:r>
        <w:rPr>
          <w:rFonts w:ascii="Times New Roman" w:hAnsi="Times New Roman" w:cs="Times New Roman"/>
          <w:sz w:val="28"/>
          <w:szCs w:val="28"/>
        </w:rPr>
        <w:t xml:space="preserve">ния  </w:t>
      </w:r>
    </w:p>
    <w:p w:rsidR="00AB3DCF" w:rsidRPr="00A26BFF" w:rsidRDefault="00AB3DC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Учреждение снабжается электроэнергией, </w:t>
      </w:r>
      <w:r>
        <w:rPr>
          <w:rFonts w:ascii="Times New Roman" w:hAnsi="Times New Roman" w:cs="Times New Roman"/>
          <w:sz w:val="28"/>
          <w:szCs w:val="28"/>
        </w:rPr>
        <w:t xml:space="preserve">водопроводной водой, и природным газом.   </w:t>
      </w:r>
    </w:p>
    <w:p w:rsidR="00AB3DCF" w:rsidRPr="00A26BFF" w:rsidRDefault="00AB3DC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Данные о потреблении топливно-энергетических рес</w:t>
      </w:r>
      <w:r>
        <w:rPr>
          <w:rFonts w:ascii="Times New Roman" w:hAnsi="Times New Roman" w:cs="Times New Roman"/>
          <w:sz w:val="28"/>
          <w:szCs w:val="28"/>
        </w:rPr>
        <w:t xml:space="preserve">урсов представлены в таблице   №1.  </w:t>
      </w:r>
    </w:p>
    <w:p w:rsidR="00AB3DCF" w:rsidRDefault="00AB3DC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Таблица № 1. Данные о потребле</w:t>
      </w:r>
      <w:r>
        <w:rPr>
          <w:rFonts w:ascii="Times New Roman" w:hAnsi="Times New Roman" w:cs="Times New Roman"/>
          <w:sz w:val="28"/>
          <w:szCs w:val="28"/>
        </w:rPr>
        <w:t xml:space="preserve">нии ТЭР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6"/>
        <w:gridCol w:w="3232"/>
        <w:gridCol w:w="2039"/>
        <w:gridCol w:w="2039"/>
        <w:gridCol w:w="2039"/>
      </w:tblGrid>
      <w:tr w:rsidR="00AB3DCF" w:rsidRPr="00566A89">
        <w:tc>
          <w:tcPr>
            <w:tcW w:w="846" w:type="dxa"/>
          </w:tcPr>
          <w:p w:rsidR="00AB3DCF" w:rsidRPr="00566A89" w:rsidRDefault="00AB3DCF" w:rsidP="00566A89">
            <w:pPr>
              <w:spacing w:after="0" w:line="240" w:lineRule="auto"/>
              <w:jc w:val="both"/>
              <w:rPr>
                <w:rFonts w:ascii="Times New Roman" w:hAnsi="Times New Roman" w:cs="Times New Roman"/>
                <w:sz w:val="28"/>
                <w:szCs w:val="28"/>
              </w:rPr>
            </w:pPr>
            <w:r w:rsidRPr="00566A89">
              <w:rPr>
                <w:rFonts w:ascii="Times New Roman" w:hAnsi="Times New Roman" w:cs="Times New Roman"/>
                <w:sz w:val="28"/>
                <w:szCs w:val="28"/>
              </w:rPr>
              <w:t>№ п/п</w:t>
            </w:r>
          </w:p>
        </w:tc>
        <w:tc>
          <w:tcPr>
            <w:tcW w:w="3232" w:type="dxa"/>
          </w:tcPr>
          <w:p w:rsidR="00AB3DCF"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Наименование</w:t>
            </w:r>
          </w:p>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показателя</w:t>
            </w:r>
          </w:p>
        </w:tc>
        <w:tc>
          <w:tcPr>
            <w:tcW w:w="2039" w:type="dxa"/>
          </w:tcPr>
          <w:p w:rsidR="00AB3DCF"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Единица</w:t>
            </w:r>
          </w:p>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измерения</w:t>
            </w:r>
          </w:p>
        </w:tc>
        <w:tc>
          <w:tcPr>
            <w:tcW w:w="20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Фактическое потребление</w:t>
            </w:r>
          </w:p>
        </w:tc>
        <w:tc>
          <w:tcPr>
            <w:tcW w:w="20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В денежном выражении в 2020 году руб</w:t>
            </w:r>
          </w:p>
        </w:tc>
      </w:tr>
      <w:tr w:rsidR="00AB3DCF" w:rsidRPr="00566A89">
        <w:tc>
          <w:tcPr>
            <w:tcW w:w="846"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1</w:t>
            </w:r>
          </w:p>
        </w:tc>
        <w:tc>
          <w:tcPr>
            <w:tcW w:w="3232"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 xml:space="preserve">Объем потребления электрической энергии </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кВт.ч</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7849,4</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73000</w:t>
            </w:r>
          </w:p>
        </w:tc>
      </w:tr>
      <w:tr w:rsidR="00AB3DCF" w:rsidRPr="00566A89">
        <w:tc>
          <w:tcPr>
            <w:tcW w:w="846"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2</w:t>
            </w:r>
          </w:p>
        </w:tc>
        <w:tc>
          <w:tcPr>
            <w:tcW w:w="3232"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 xml:space="preserve">Объем потребления холодной воды </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м</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 xml:space="preserve">не применимо </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не применимо</w:t>
            </w:r>
          </w:p>
        </w:tc>
      </w:tr>
      <w:tr w:rsidR="00AB3DCF" w:rsidRPr="00566A89">
        <w:tc>
          <w:tcPr>
            <w:tcW w:w="846"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 xml:space="preserve">3 </w:t>
            </w:r>
          </w:p>
        </w:tc>
        <w:tc>
          <w:tcPr>
            <w:tcW w:w="3232"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 xml:space="preserve">Объем потребления природного газа </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 xml:space="preserve">Куб м </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4249,1</w:t>
            </w:r>
          </w:p>
        </w:tc>
        <w:tc>
          <w:tcPr>
            <w:tcW w:w="2039" w:type="dxa"/>
          </w:tcPr>
          <w:p w:rsidR="00AB3DCF" w:rsidRPr="00566A89" w:rsidRDefault="00AB3DCF" w:rsidP="00566A89">
            <w:pPr>
              <w:spacing w:after="0" w:line="240" w:lineRule="auto"/>
              <w:rPr>
                <w:rFonts w:ascii="Times New Roman" w:hAnsi="Times New Roman" w:cs="Times New Roman"/>
                <w:sz w:val="24"/>
                <w:szCs w:val="24"/>
              </w:rPr>
            </w:pPr>
            <w:r w:rsidRPr="00566A89">
              <w:rPr>
                <w:rFonts w:ascii="Times New Roman" w:hAnsi="Times New Roman" w:cs="Times New Roman"/>
                <w:sz w:val="24"/>
                <w:szCs w:val="24"/>
              </w:rPr>
              <w:t>32293</w:t>
            </w:r>
          </w:p>
        </w:tc>
      </w:tr>
    </w:tbl>
    <w:p w:rsidR="00AB3DCF" w:rsidRPr="00DE264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3</w:t>
      </w:r>
      <w:r>
        <w:rPr>
          <w:rFonts w:ascii="Times New Roman" w:hAnsi="Times New Roman" w:cs="Times New Roman"/>
          <w:sz w:val="28"/>
          <w:szCs w:val="28"/>
        </w:rPr>
        <w:t xml:space="preserve">. Расчет целевых показателей  </w:t>
      </w:r>
    </w:p>
    <w:p w:rsidR="00AB3DCF" w:rsidRPr="00DE264F" w:rsidRDefault="00AB3DCF"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Расчет целевых  показателей  произведен </w:t>
      </w:r>
      <w:r w:rsidRPr="00DE264F">
        <w:rPr>
          <w:rFonts w:ascii="Times New Roman" w:hAnsi="Times New Roman" w:cs="Times New Roman"/>
          <w:sz w:val="28"/>
          <w:szCs w:val="28"/>
        </w:rPr>
        <w:t xml:space="preserve">  в   соответс</w:t>
      </w:r>
      <w:r>
        <w:rPr>
          <w:rFonts w:ascii="Times New Roman" w:hAnsi="Times New Roman" w:cs="Times New Roman"/>
          <w:sz w:val="28"/>
          <w:szCs w:val="28"/>
        </w:rPr>
        <w:t xml:space="preserve">твии    с   методическими  </w:t>
      </w:r>
      <w:r w:rsidRPr="00DE264F">
        <w:rPr>
          <w:rFonts w:ascii="Times New Roman" w:hAnsi="Times New Roman" w:cs="Times New Roman"/>
          <w:sz w:val="28"/>
          <w:szCs w:val="28"/>
        </w:rPr>
        <w:t>рекомендациями по определению в сопоставимых услов</w:t>
      </w:r>
      <w:r>
        <w:rPr>
          <w:rFonts w:ascii="Times New Roman" w:hAnsi="Times New Roman" w:cs="Times New Roman"/>
          <w:sz w:val="28"/>
          <w:szCs w:val="28"/>
        </w:rPr>
        <w:t xml:space="preserve">иях целевого уровня снижения  государственными(муниципальными) учреждения суммарного   объема  </w:t>
      </w:r>
      <w:r w:rsidRPr="00DE264F">
        <w:rPr>
          <w:rFonts w:ascii="Times New Roman" w:hAnsi="Times New Roman" w:cs="Times New Roman"/>
          <w:sz w:val="28"/>
          <w:szCs w:val="28"/>
        </w:rPr>
        <w:t xml:space="preserve">потребляемых  ими  дизельного  и  иного  топлива,  мазута, </w:t>
      </w:r>
      <w:r>
        <w:rPr>
          <w:rFonts w:ascii="Times New Roman" w:hAnsi="Times New Roman" w:cs="Times New Roman"/>
          <w:sz w:val="28"/>
          <w:szCs w:val="28"/>
        </w:rPr>
        <w:t xml:space="preserve"> природного  газа,  тепловой  энергии, электрической энергии,   </w:t>
      </w:r>
      <w:r w:rsidRPr="00DE264F">
        <w:rPr>
          <w:rFonts w:ascii="Times New Roman" w:hAnsi="Times New Roman" w:cs="Times New Roman"/>
          <w:sz w:val="28"/>
          <w:szCs w:val="28"/>
        </w:rPr>
        <w:t>угля,   а   также    объема      пот</w:t>
      </w:r>
      <w:r>
        <w:rPr>
          <w:rFonts w:ascii="Times New Roman" w:hAnsi="Times New Roman" w:cs="Times New Roman"/>
          <w:sz w:val="28"/>
          <w:szCs w:val="28"/>
        </w:rPr>
        <w:t xml:space="preserve">ребляемой        ими    воды </w:t>
      </w:r>
      <w:r w:rsidRPr="00DE264F">
        <w:rPr>
          <w:rFonts w:ascii="Times New Roman" w:hAnsi="Times New Roman" w:cs="Times New Roman"/>
          <w:sz w:val="28"/>
          <w:szCs w:val="28"/>
        </w:rPr>
        <w:t>утвержденными  Приказом  Минэкономразвития Росси</w:t>
      </w:r>
      <w:r>
        <w:rPr>
          <w:rFonts w:ascii="Times New Roman" w:hAnsi="Times New Roman" w:cs="Times New Roman"/>
          <w:sz w:val="28"/>
          <w:szCs w:val="28"/>
        </w:rPr>
        <w:t xml:space="preserve">и от 15 июля 2020 года № 425.  </w:t>
      </w:r>
    </w:p>
    <w:p w:rsidR="00AB3DCF" w:rsidRDefault="00AB3DCF" w:rsidP="00DE264F">
      <w:pPr>
        <w:spacing w:after="0" w:line="240" w:lineRule="auto"/>
        <w:jc w:val="both"/>
        <w:rPr>
          <w:rFonts w:ascii="Times New Roman" w:hAnsi="Times New Roman" w:cs="Times New Roman"/>
          <w:sz w:val="28"/>
          <w:szCs w:val="28"/>
          <w:u w:val="single"/>
        </w:rPr>
      </w:pPr>
      <w:r w:rsidRPr="00DE264F">
        <w:rPr>
          <w:rFonts w:ascii="Times New Roman" w:hAnsi="Times New Roman" w:cs="Times New Roman"/>
          <w:sz w:val="28"/>
          <w:szCs w:val="28"/>
        </w:rPr>
        <w:t xml:space="preserve">       Удельный годовой расход холодной воды (куб. м/ч</w:t>
      </w:r>
      <w:r>
        <w:rPr>
          <w:rFonts w:ascii="Times New Roman" w:hAnsi="Times New Roman" w:cs="Times New Roman"/>
          <w:sz w:val="28"/>
          <w:szCs w:val="28"/>
        </w:rPr>
        <w:t>ел) определяется по формуле:  УРхв=</w:t>
      </w:r>
      <w:r w:rsidRPr="00E42EF8">
        <w:rPr>
          <w:rFonts w:ascii="Times New Roman" w:hAnsi="Times New Roman" w:cs="Times New Roman"/>
          <w:sz w:val="28"/>
          <w:szCs w:val="28"/>
          <w:u w:val="single"/>
        </w:rPr>
        <w:t>ХВ</w:t>
      </w:r>
    </w:p>
    <w:p w:rsidR="00AB3DCF" w:rsidRPr="00540E09" w:rsidRDefault="00AB3DCF" w:rsidP="00DE264F">
      <w:pPr>
        <w:spacing w:after="0" w:line="240" w:lineRule="auto"/>
        <w:jc w:val="both"/>
        <w:rPr>
          <w:rFonts w:ascii="Times New Roman" w:hAnsi="Times New Roman" w:cs="Times New Roman"/>
          <w:sz w:val="28"/>
          <w:szCs w:val="28"/>
        </w:rPr>
      </w:pPr>
      <w:r w:rsidRPr="00E42EF8">
        <w:rPr>
          <w:rFonts w:ascii="Times New Roman" w:hAnsi="Times New Roman" w:cs="Times New Roman"/>
          <w:sz w:val="28"/>
          <w:szCs w:val="28"/>
          <w:lang w:val="en-US"/>
        </w:rPr>
        <w:t>n</w:t>
      </w:r>
    </w:p>
    <w:p w:rsidR="00AB3DCF" w:rsidRPr="00DE264F" w:rsidRDefault="00AB3DCF"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где:  </w:t>
      </w:r>
    </w:p>
    <w:p w:rsidR="00AB3DCF" w:rsidRPr="00DE264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ХВ -  потребление холодной воды в календарном году, куб. м;  </w:t>
      </w:r>
    </w:p>
    <w:p w:rsidR="00AB3DCF" w:rsidRPr="00DE264F" w:rsidRDefault="00AB3DCF"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n</w:t>
      </w:r>
      <w:r w:rsidRPr="00DE264F">
        <w:rPr>
          <w:rFonts w:ascii="Times New Roman" w:hAnsi="Times New Roman" w:cs="Times New Roman"/>
          <w:sz w:val="28"/>
          <w:szCs w:val="28"/>
        </w:rPr>
        <w:t xml:space="preserve"> - фактическая численность пользователей (работников и посетителей) здания в  </w:t>
      </w:r>
    </w:p>
    <w:p w:rsidR="00AB3DCF" w:rsidRPr="00DE264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среднем за сутки в тече</w:t>
      </w:r>
      <w:r>
        <w:rPr>
          <w:rFonts w:ascii="Times New Roman" w:hAnsi="Times New Roman" w:cs="Times New Roman"/>
          <w:sz w:val="28"/>
          <w:szCs w:val="28"/>
        </w:rPr>
        <w:t xml:space="preserve">ние календарного года, чел.;  </w:t>
      </w:r>
    </w:p>
    <w:p w:rsidR="00AB3DCF" w:rsidRDefault="00AB3DCF" w:rsidP="00DE264F">
      <w:pPr>
        <w:spacing w:after="0" w:line="240" w:lineRule="auto"/>
        <w:jc w:val="both"/>
        <w:rPr>
          <w:rFonts w:ascii="Times New Roman" w:hAnsi="Times New Roman" w:cs="Times New Roman"/>
          <w:sz w:val="28"/>
          <w:szCs w:val="28"/>
          <w:u w:val="single"/>
        </w:rPr>
      </w:pPr>
      <w:r w:rsidRPr="00DE264F">
        <w:rPr>
          <w:rFonts w:ascii="Times New Roman" w:hAnsi="Times New Roman" w:cs="Times New Roman"/>
          <w:sz w:val="28"/>
          <w:szCs w:val="28"/>
        </w:rPr>
        <w:t xml:space="preserve">       Удельный годовой  расход  электрической  энергии  (кВ</w:t>
      </w:r>
      <w:r>
        <w:rPr>
          <w:rFonts w:ascii="Times New Roman" w:hAnsi="Times New Roman" w:cs="Times New Roman"/>
          <w:sz w:val="28"/>
          <w:szCs w:val="28"/>
        </w:rPr>
        <w:t>т·ч/кв. м)  определяется  по  формуле:  УРээ=</w:t>
      </w:r>
      <w:r w:rsidRPr="00E42EF8">
        <w:rPr>
          <w:rFonts w:ascii="Times New Roman" w:hAnsi="Times New Roman" w:cs="Times New Roman"/>
          <w:sz w:val="28"/>
          <w:szCs w:val="28"/>
          <w:u w:val="single"/>
        </w:rPr>
        <w:t>ЭЭ</w:t>
      </w:r>
    </w:p>
    <w:p w:rsidR="00AB3DCF" w:rsidRPr="00E42EF8" w:rsidRDefault="00AB3DCF" w:rsidP="00DE264F">
      <w:pPr>
        <w:spacing w:after="0" w:line="240" w:lineRule="auto"/>
        <w:jc w:val="both"/>
        <w:rPr>
          <w:rFonts w:ascii="Times New Roman" w:hAnsi="Times New Roman" w:cs="Times New Roman"/>
          <w:sz w:val="28"/>
          <w:szCs w:val="28"/>
        </w:rPr>
      </w:pPr>
      <w:r w:rsidRPr="00E42EF8">
        <w:rPr>
          <w:rFonts w:ascii="Times New Roman" w:hAnsi="Times New Roman" w:cs="Times New Roman"/>
          <w:sz w:val="28"/>
          <w:szCs w:val="28"/>
          <w:lang w:val="en-US"/>
        </w:rPr>
        <w:t>S</w:t>
      </w:r>
    </w:p>
    <w:p w:rsidR="00AB3DCF" w:rsidRPr="00DE264F" w:rsidRDefault="00AB3DCF"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где:  </w:t>
      </w:r>
    </w:p>
    <w:p w:rsidR="00AB3DCF" w:rsidRPr="00DE264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ЭЭ -  потребление электрической энергии в календарном году, кВт·ч;  </w:t>
      </w:r>
    </w:p>
    <w:p w:rsidR="00AB3DCF" w:rsidRPr="00DE264F" w:rsidRDefault="00AB3DCF"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S</w:t>
      </w:r>
      <w:r w:rsidRPr="00DE264F">
        <w:rPr>
          <w:rFonts w:ascii="Times New Roman" w:hAnsi="Times New Roman" w:cs="Times New Roman"/>
          <w:sz w:val="28"/>
          <w:szCs w:val="28"/>
        </w:rPr>
        <w:t xml:space="preserve"> - среднегодовая полезная площадь здания, строе</w:t>
      </w:r>
      <w:r>
        <w:rPr>
          <w:rFonts w:ascii="Times New Roman" w:hAnsi="Times New Roman" w:cs="Times New Roman"/>
          <w:sz w:val="28"/>
          <w:szCs w:val="28"/>
        </w:rPr>
        <w:t xml:space="preserve">ния, сооружения в календарном  </w:t>
      </w:r>
    </w:p>
    <w:p w:rsidR="00AB3DC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году t, кв. м;  </w:t>
      </w:r>
    </w:p>
    <w:p w:rsidR="00AB3DCF" w:rsidRDefault="00AB3DCF" w:rsidP="00DE264F">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Удельный годовой  расход  </w:t>
      </w:r>
      <w:r>
        <w:rPr>
          <w:rFonts w:ascii="Times New Roman" w:hAnsi="Times New Roman" w:cs="Times New Roman"/>
          <w:sz w:val="28"/>
          <w:szCs w:val="28"/>
        </w:rPr>
        <w:t>природного газа</w:t>
      </w:r>
      <w:r w:rsidRPr="00113E22">
        <w:rPr>
          <w:rFonts w:ascii="Times New Roman" w:hAnsi="Times New Roman" w:cs="Times New Roman"/>
          <w:sz w:val="28"/>
          <w:szCs w:val="28"/>
        </w:rPr>
        <w:t xml:space="preserve">  (</w:t>
      </w:r>
      <w:r>
        <w:rPr>
          <w:rFonts w:ascii="Times New Roman" w:hAnsi="Times New Roman" w:cs="Times New Roman"/>
          <w:sz w:val="28"/>
          <w:szCs w:val="28"/>
        </w:rPr>
        <w:t>м3</w:t>
      </w:r>
      <w:r w:rsidRPr="00113E22">
        <w:rPr>
          <w:rFonts w:ascii="Times New Roman" w:hAnsi="Times New Roman" w:cs="Times New Roman"/>
          <w:sz w:val="28"/>
          <w:szCs w:val="28"/>
        </w:rPr>
        <w:t xml:space="preserve">/кв. м)  определяется  по  формуле:  </w:t>
      </w:r>
    </w:p>
    <w:p w:rsidR="00AB3DCF" w:rsidRDefault="00AB3DCF" w:rsidP="00DE264F">
      <w:pPr>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rPr>
        <w:t>УРпг=</w:t>
      </w:r>
      <w:r w:rsidRPr="00113E22">
        <w:rPr>
          <w:rFonts w:ascii="Times New Roman" w:hAnsi="Times New Roman" w:cs="Times New Roman"/>
          <w:sz w:val="28"/>
          <w:szCs w:val="28"/>
          <w:u w:val="single"/>
        </w:rPr>
        <w:t>ПГ</w:t>
      </w:r>
    </w:p>
    <w:p w:rsidR="00AB3DCF" w:rsidRPr="00C46EE0" w:rsidRDefault="00AB3DCF" w:rsidP="00DE264F">
      <w:pPr>
        <w:spacing w:after="0" w:line="240" w:lineRule="auto"/>
        <w:jc w:val="both"/>
        <w:rPr>
          <w:rFonts w:ascii="Times New Roman" w:hAnsi="Times New Roman" w:cs="Times New Roman"/>
          <w:sz w:val="28"/>
          <w:szCs w:val="28"/>
        </w:rPr>
      </w:pPr>
      <w:r w:rsidRPr="00C46EE0">
        <w:rPr>
          <w:rFonts w:ascii="Times New Roman" w:hAnsi="Times New Roman" w:cs="Times New Roman"/>
          <w:sz w:val="28"/>
          <w:szCs w:val="28"/>
        </w:rPr>
        <w:t>S</w:t>
      </w:r>
    </w:p>
    <w:p w:rsidR="00AB3DCF" w:rsidRPr="00113E22" w:rsidRDefault="00AB3DCF"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где:  </w:t>
      </w:r>
    </w:p>
    <w:p w:rsidR="00AB3DCF" w:rsidRPr="00113E22" w:rsidRDefault="00AB3DCF"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ЭЭ -  потребление </w:t>
      </w:r>
      <w:r>
        <w:rPr>
          <w:rFonts w:ascii="Times New Roman" w:hAnsi="Times New Roman" w:cs="Times New Roman"/>
          <w:sz w:val="28"/>
          <w:szCs w:val="28"/>
        </w:rPr>
        <w:t xml:space="preserve">природного газа </w:t>
      </w:r>
      <w:r w:rsidRPr="00113E22">
        <w:rPr>
          <w:rFonts w:ascii="Times New Roman" w:hAnsi="Times New Roman" w:cs="Times New Roman"/>
          <w:sz w:val="28"/>
          <w:szCs w:val="28"/>
        </w:rPr>
        <w:t xml:space="preserve"> в календарном году, </w:t>
      </w:r>
      <w:r>
        <w:rPr>
          <w:rFonts w:ascii="Times New Roman" w:hAnsi="Times New Roman" w:cs="Times New Roman"/>
          <w:sz w:val="28"/>
          <w:szCs w:val="28"/>
        </w:rPr>
        <w:t>м3</w:t>
      </w:r>
      <w:r w:rsidRPr="00113E22">
        <w:rPr>
          <w:rFonts w:ascii="Times New Roman" w:hAnsi="Times New Roman" w:cs="Times New Roman"/>
          <w:sz w:val="28"/>
          <w:szCs w:val="28"/>
        </w:rPr>
        <w:t xml:space="preserve">;   </w:t>
      </w:r>
    </w:p>
    <w:p w:rsidR="00AB3DCF" w:rsidRPr="00113E22" w:rsidRDefault="00AB3DCF"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S - среднегодовая полезная площадь здания, строения, сооружения в календарном  </w:t>
      </w:r>
    </w:p>
    <w:p w:rsidR="00AB3DCF" w:rsidRPr="00113E22" w:rsidRDefault="00AB3DCF"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году t, кв. м;            </w:t>
      </w:r>
    </w:p>
    <w:p w:rsidR="00AB3DCF" w:rsidRPr="00113E22" w:rsidRDefault="00AB3DCF" w:rsidP="00DE264F">
      <w:pPr>
        <w:spacing w:after="0" w:line="240" w:lineRule="auto"/>
        <w:jc w:val="both"/>
        <w:rPr>
          <w:rFonts w:ascii="Times New Roman" w:hAnsi="Times New Roman" w:cs="Times New Roman"/>
          <w:sz w:val="28"/>
          <w:szCs w:val="28"/>
        </w:rPr>
      </w:pPr>
    </w:p>
    <w:p w:rsidR="00AB3DCF" w:rsidRPr="00DE264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Исходные данные для расчета представлены</w:t>
      </w:r>
      <w:r>
        <w:rPr>
          <w:rFonts w:ascii="Times New Roman" w:hAnsi="Times New Roman" w:cs="Times New Roman"/>
          <w:sz w:val="28"/>
          <w:szCs w:val="28"/>
        </w:rPr>
        <w:t xml:space="preserve"> в таблице №2. Расчет целевых  </w:t>
      </w:r>
    </w:p>
    <w:p w:rsidR="00AB3DCF" w:rsidRPr="00DE264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показ</w:t>
      </w:r>
      <w:r>
        <w:rPr>
          <w:rFonts w:ascii="Times New Roman" w:hAnsi="Times New Roman" w:cs="Times New Roman"/>
          <w:sz w:val="28"/>
          <w:szCs w:val="28"/>
        </w:rPr>
        <w:t xml:space="preserve">ателей приведен в таблице №3.  </w:t>
      </w:r>
    </w:p>
    <w:p w:rsidR="00AB3DCF" w:rsidRDefault="00AB3DC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Таблица №2.  Исходные данные для расчета целевых показателей  </w:t>
      </w:r>
    </w:p>
    <w:p w:rsidR="00AB3DCF" w:rsidRPr="00DE264F" w:rsidRDefault="00AB3DCF" w:rsidP="00DE264F">
      <w:pPr>
        <w:spacing w:after="0" w:line="240" w:lineRule="auto"/>
        <w:jc w:val="both"/>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7"/>
        <w:gridCol w:w="1839"/>
        <w:gridCol w:w="3399"/>
      </w:tblGrid>
      <w:tr w:rsidR="00AB3DCF" w:rsidRPr="00566A89">
        <w:tc>
          <w:tcPr>
            <w:tcW w:w="4957"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Наименование</w:t>
            </w:r>
          </w:p>
        </w:tc>
        <w:tc>
          <w:tcPr>
            <w:tcW w:w="1839" w:type="dxa"/>
          </w:tcPr>
          <w:p w:rsidR="00AB3DCF"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Единица</w:t>
            </w:r>
          </w:p>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измерения</w:t>
            </w: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Фактическое значение базового периода</w:t>
            </w:r>
          </w:p>
        </w:tc>
      </w:tr>
      <w:tr w:rsidR="00AB3DCF" w:rsidRPr="00566A89">
        <w:tc>
          <w:tcPr>
            <w:tcW w:w="4957" w:type="dxa"/>
          </w:tcPr>
          <w:p w:rsidR="00AB3DCF" w:rsidRPr="00566A89" w:rsidRDefault="00AB3DCF" w:rsidP="00566A8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Объем потребления  электрической энергии     </w:t>
            </w:r>
          </w:p>
        </w:tc>
        <w:tc>
          <w:tcPr>
            <w:tcW w:w="18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кВт.ч</w:t>
            </w: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7849,4</w:t>
            </w:r>
          </w:p>
        </w:tc>
      </w:tr>
      <w:tr w:rsidR="00AB3DCF" w:rsidRPr="00566A89">
        <w:tc>
          <w:tcPr>
            <w:tcW w:w="4957" w:type="dxa"/>
          </w:tcPr>
          <w:p w:rsidR="00AB3DCF" w:rsidRPr="00566A89" w:rsidRDefault="00AB3DCF" w:rsidP="00566A8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  Объем потребления  холодной воды                       </w:t>
            </w:r>
          </w:p>
        </w:tc>
        <w:tc>
          <w:tcPr>
            <w:tcW w:w="18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м3</w:t>
            </w: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не применимо</w:t>
            </w:r>
          </w:p>
        </w:tc>
      </w:tr>
      <w:tr w:rsidR="00AB3DCF" w:rsidRPr="00566A89">
        <w:tc>
          <w:tcPr>
            <w:tcW w:w="4957" w:type="dxa"/>
          </w:tcPr>
          <w:p w:rsidR="00AB3DCF" w:rsidRPr="00566A89" w:rsidRDefault="00AB3DCF" w:rsidP="00566A8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Объем потребления  природного            газа                       </w:t>
            </w:r>
          </w:p>
        </w:tc>
        <w:tc>
          <w:tcPr>
            <w:tcW w:w="18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м3</w:t>
            </w: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4249,1</w:t>
            </w:r>
          </w:p>
        </w:tc>
      </w:tr>
      <w:tr w:rsidR="00AB3DCF" w:rsidRPr="00566A89">
        <w:tc>
          <w:tcPr>
            <w:tcW w:w="4957" w:type="dxa"/>
          </w:tcPr>
          <w:p w:rsidR="00AB3DCF" w:rsidRPr="00566A89" w:rsidRDefault="00AB3DCF" w:rsidP="00566A8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Общая площадь здания </w:t>
            </w:r>
          </w:p>
        </w:tc>
        <w:tc>
          <w:tcPr>
            <w:tcW w:w="18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м2</w:t>
            </w: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165</w:t>
            </w:r>
          </w:p>
        </w:tc>
      </w:tr>
      <w:tr w:rsidR="00AB3DCF" w:rsidRPr="00566A89">
        <w:tc>
          <w:tcPr>
            <w:tcW w:w="4957" w:type="dxa"/>
          </w:tcPr>
          <w:p w:rsidR="00AB3DCF" w:rsidRPr="00566A89" w:rsidRDefault="00AB3DCF" w:rsidP="00566A8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Среднесуточное количество сотрудников  и посетителей </w:t>
            </w:r>
          </w:p>
        </w:tc>
        <w:tc>
          <w:tcPr>
            <w:tcW w:w="18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чел</w:t>
            </w: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580</w:t>
            </w:r>
          </w:p>
        </w:tc>
      </w:tr>
      <w:tr w:rsidR="00AB3DCF" w:rsidRPr="00566A89">
        <w:tc>
          <w:tcPr>
            <w:tcW w:w="4957" w:type="dxa"/>
          </w:tcPr>
          <w:p w:rsidR="00AB3DCF" w:rsidRPr="00566A89" w:rsidRDefault="00AB3DCF" w:rsidP="00566A8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Функционально-типологическая группа   объекта               </w:t>
            </w:r>
          </w:p>
        </w:tc>
        <w:tc>
          <w:tcPr>
            <w:tcW w:w="1839" w:type="dxa"/>
          </w:tcPr>
          <w:p w:rsidR="00AB3DCF" w:rsidRPr="00566A89" w:rsidRDefault="00AB3DCF" w:rsidP="00656A2C">
            <w:pPr>
              <w:spacing w:after="0" w:line="240" w:lineRule="auto"/>
              <w:jc w:val="center"/>
              <w:rPr>
                <w:rFonts w:ascii="Times New Roman" w:hAnsi="Times New Roman" w:cs="Times New Roman"/>
                <w:sz w:val="28"/>
                <w:szCs w:val="28"/>
              </w:rPr>
            </w:pP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Административное здание</w:t>
            </w:r>
          </w:p>
        </w:tc>
      </w:tr>
      <w:tr w:rsidR="00AB3DCF" w:rsidRPr="00566A89">
        <w:tc>
          <w:tcPr>
            <w:tcW w:w="4957" w:type="dxa"/>
          </w:tcPr>
          <w:p w:rsidR="00AB3DCF" w:rsidRPr="00566A89" w:rsidRDefault="00AB3DCF" w:rsidP="00566A89">
            <w:pPr>
              <w:spacing w:after="0" w:line="240" w:lineRule="auto"/>
              <w:rPr>
                <w:rFonts w:ascii="Times New Roman" w:hAnsi="Times New Roman" w:cs="Times New Roman"/>
                <w:sz w:val="28"/>
                <w:szCs w:val="28"/>
              </w:rPr>
            </w:pPr>
            <w:r w:rsidRPr="00566A89">
              <w:rPr>
                <w:rFonts w:ascii="Times New Roman" w:hAnsi="Times New Roman" w:cs="Times New Roman"/>
                <w:sz w:val="28"/>
                <w:szCs w:val="28"/>
              </w:rPr>
              <w:t xml:space="preserve">Число  градусо-суток отопительного периода </w:t>
            </w:r>
          </w:p>
        </w:tc>
        <w:tc>
          <w:tcPr>
            <w:tcW w:w="183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°С × сутки</w:t>
            </w:r>
          </w:p>
        </w:tc>
        <w:tc>
          <w:tcPr>
            <w:tcW w:w="3399" w:type="dxa"/>
          </w:tcPr>
          <w:p w:rsidR="00AB3DCF" w:rsidRPr="00566A89" w:rsidRDefault="00AB3DCF" w:rsidP="00656A2C">
            <w:pPr>
              <w:spacing w:after="0" w:line="240" w:lineRule="auto"/>
              <w:jc w:val="center"/>
              <w:rPr>
                <w:rFonts w:ascii="Times New Roman" w:hAnsi="Times New Roman" w:cs="Times New Roman"/>
                <w:sz w:val="28"/>
                <w:szCs w:val="28"/>
              </w:rPr>
            </w:pPr>
            <w:r w:rsidRPr="00566A89">
              <w:rPr>
                <w:rFonts w:ascii="Times New Roman" w:hAnsi="Times New Roman" w:cs="Times New Roman"/>
                <w:sz w:val="28"/>
                <w:szCs w:val="28"/>
              </w:rPr>
              <w:t>4102</w:t>
            </w:r>
          </w:p>
        </w:tc>
      </w:tr>
    </w:tbl>
    <w:p w:rsidR="00AB3DCF" w:rsidRDefault="00AB3DCF" w:rsidP="00DE264F">
      <w:pPr>
        <w:spacing w:after="0" w:line="240" w:lineRule="auto"/>
        <w:jc w:val="both"/>
        <w:rPr>
          <w:rFonts w:ascii="Times New Roman" w:hAnsi="Times New Roman" w:cs="Times New Roman"/>
          <w:sz w:val="28"/>
          <w:szCs w:val="28"/>
        </w:rPr>
      </w:pPr>
    </w:p>
    <w:p w:rsidR="00AB3DCF" w:rsidRDefault="00AB3DCF" w:rsidP="00DE264F">
      <w:pPr>
        <w:spacing w:after="0" w:line="240" w:lineRule="auto"/>
        <w:jc w:val="both"/>
        <w:rPr>
          <w:rFonts w:ascii="Times New Roman" w:hAnsi="Times New Roman" w:cs="Times New Roman"/>
          <w:sz w:val="28"/>
          <w:szCs w:val="28"/>
        </w:rPr>
      </w:pPr>
    </w:p>
    <w:p w:rsidR="00AB3DCF" w:rsidRDefault="00AB3DCF" w:rsidP="00DE264F">
      <w:pPr>
        <w:spacing w:after="0" w:line="240" w:lineRule="auto"/>
        <w:jc w:val="both"/>
        <w:rPr>
          <w:rFonts w:ascii="Times New Roman" w:hAnsi="Times New Roman" w:cs="Times New Roman"/>
          <w:sz w:val="28"/>
          <w:szCs w:val="28"/>
        </w:rPr>
        <w:sectPr w:rsidR="00AB3DCF" w:rsidSect="00421DE5">
          <w:headerReference w:type="default" r:id="rId11"/>
          <w:headerReference w:type="first" r:id="rId12"/>
          <w:pgSz w:w="11906" w:h="16838"/>
          <w:pgMar w:top="1134" w:right="567" w:bottom="1134" w:left="1134" w:header="709" w:footer="709" w:gutter="0"/>
          <w:pgNumType w:start="1"/>
          <w:cols w:space="708"/>
          <w:titlePg/>
          <w:docGrid w:linePitch="360"/>
        </w:sectPr>
      </w:pPr>
    </w:p>
    <w:tbl>
      <w:tblPr>
        <w:tblW w:w="2495" w:type="dxa"/>
        <w:tblInd w:w="-106" w:type="dxa"/>
        <w:tblLook w:val="00A0"/>
      </w:tblPr>
      <w:tblGrid>
        <w:gridCol w:w="2495"/>
      </w:tblGrid>
      <w:tr w:rsidR="00AB3DCF" w:rsidRPr="00064DFF">
        <w:tc>
          <w:tcPr>
            <w:tcW w:w="2495" w:type="dxa"/>
          </w:tcPr>
          <w:p w:rsidR="00AB3DCF" w:rsidRPr="00064DFF" w:rsidRDefault="00AB3DCF" w:rsidP="000F582A">
            <w:pPr>
              <w:pStyle w:val="NormalWeb"/>
              <w:spacing w:before="0" w:beforeAutospacing="0" w:after="0"/>
              <w:jc w:val="both"/>
              <w:rPr>
                <w:rFonts w:ascii="Times New Roman" w:hAnsi="Times New Roman" w:cs="Times New Roman"/>
              </w:rPr>
            </w:pPr>
            <w:r w:rsidRPr="00064DFF">
              <w:rPr>
                <w:rFonts w:ascii="Times New Roman" w:hAnsi="Times New Roman" w:cs="Times New Roman"/>
              </w:rPr>
              <w:t>Приложение № 2 к программе «Энергосбережение и повышение энергетической эффективности на 2021-2025г.г.</w:t>
            </w:r>
          </w:p>
        </w:tc>
      </w:tr>
    </w:tbl>
    <w:p w:rsidR="00AB3DCF" w:rsidRPr="00064DFF" w:rsidRDefault="00AB3DCF" w:rsidP="00064DFF">
      <w:pPr>
        <w:pStyle w:val="NormalWeb"/>
        <w:spacing w:before="0" w:beforeAutospacing="0" w:after="0"/>
        <w:jc w:val="both"/>
        <w:rPr>
          <w:rFonts w:ascii="Times New Roman" w:hAnsi="Times New Roman" w:cs="Times New Roman"/>
        </w:rPr>
      </w:pPr>
      <w:r w:rsidRPr="00064DFF">
        <w:rPr>
          <w:rFonts w:ascii="Times New Roman" w:hAnsi="Times New Roman" w:cs="Times New Roman"/>
        </w:rPr>
        <w:t xml:space="preserve"> Таблица № 3 </w:t>
      </w:r>
    </w:p>
    <w:p w:rsidR="00AB3DCF" w:rsidRDefault="00AB3DCF" w:rsidP="00DE264F">
      <w:pPr>
        <w:pStyle w:val="NormalWeb"/>
        <w:spacing w:before="0" w:beforeAutospacing="0" w:after="0"/>
        <w:jc w:val="both"/>
        <w:rPr>
          <w:rFonts w:ascii="Times New Roman" w:hAnsi="Times New Roman" w:cs="Times New Roman"/>
        </w:rPr>
      </w:pPr>
      <w:r>
        <w:rPr>
          <w:rFonts w:ascii="Times New Roman" w:hAnsi="Times New Roman" w:cs="Times New Roman"/>
        </w:rPr>
        <w:t>Сведения о</w:t>
      </w:r>
      <w:r w:rsidRPr="00064DFF">
        <w:rPr>
          <w:rFonts w:ascii="Times New Roman" w:hAnsi="Times New Roman" w:cs="Times New Roman"/>
        </w:rPr>
        <w:t xml:space="preserve"> целевых показателях программы энергосбережения и повышения энергетической </w:t>
      </w:r>
    </w:p>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эффективности</w:t>
      </w:r>
    </w:p>
    <w:tbl>
      <w:tblPr>
        <w:tblW w:w="10421" w:type="dxa"/>
        <w:tblInd w:w="-106" w:type="dxa"/>
        <w:tblBorders>
          <w:top w:val="single" w:sz="8" w:space="0" w:color="auto"/>
          <w:left w:val="single" w:sz="8" w:space="0" w:color="auto"/>
          <w:bottom w:val="single" w:sz="8" w:space="0" w:color="auto"/>
          <w:right w:val="single" w:sz="8" w:space="0" w:color="auto"/>
        </w:tblBorders>
        <w:tblLayout w:type="fixed"/>
        <w:tblLook w:val="00A0"/>
      </w:tblPr>
      <w:tblGrid>
        <w:gridCol w:w="543"/>
        <w:gridCol w:w="1883"/>
        <w:gridCol w:w="1423"/>
        <w:gridCol w:w="1221"/>
        <w:gridCol w:w="1275"/>
        <w:gridCol w:w="1276"/>
        <w:gridCol w:w="1418"/>
        <w:gridCol w:w="1382"/>
      </w:tblGrid>
      <w:tr w:rsidR="00AB3DCF" w:rsidRPr="00064DFF">
        <w:tc>
          <w:tcPr>
            <w:tcW w:w="543" w:type="dxa"/>
            <w:vMerge w:val="restart"/>
            <w:tcBorders>
              <w:top w:val="single" w:sz="8" w:space="0" w:color="auto"/>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 п/п</w:t>
            </w:r>
          </w:p>
        </w:tc>
        <w:tc>
          <w:tcPr>
            <w:tcW w:w="1883" w:type="dxa"/>
            <w:vMerge w:val="restart"/>
            <w:tcBorders>
              <w:top w:val="single" w:sz="8" w:space="0" w:color="auto"/>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Наименование показателя программы</w:t>
            </w:r>
          </w:p>
        </w:tc>
        <w:tc>
          <w:tcPr>
            <w:tcW w:w="1423" w:type="dxa"/>
            <w:vMerge w:val="restart"/>
            <w:tcBorders>
              <w:top w:val="single" w:sz="8" w:space="0" w:color="auto"/>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Единица измерения</w:t>
            </w:r>
          </w:p>
        </w:tc>
        <w:tc>
          <w:tcPr>
            <w:tcW w:w="6572" w:type="dxa"/>
            <w:gridSpan w:val="5"/>
            <w:tcBorders>
              <w:top w:val="single" w:sz="8" w:space="0" w:color="auto"/>
              <w:left w:val="nil"/>
              <w:bottom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Плановые значения целевых показателей программы</w:t>
            </w:r>
          </w:p>
        </w:tc>
      </w:tr>
      <w:tr w:rsidR="00AB3DCF" w:rsidRPr="00064DFF">
        <w:tc>
          <w:tcPr>
            <w:tcW w:w="543" w:type="dxa"/>
            <w:vMerge/>
            <w:tcBorders>
              <w:top w:val="single" w:sz="8" w:space="0" w:color="auto"/>
              <w:bottom w:val="single" w:sz="8" w:space="0" w:color="auto"/>
              <w:right w:val="single" w:sz="8" w:space="0" w:color="auto"/>
            </w:tcBorders>
            <w:vAlign w:val="center"/>
          </w:tcPr>
          <w:p w:rsidR="00AB3DCF" w:rsidRPr="00064DFF" w:rsidRDefault="00AB3DCF" w:rsidP="00DE264F">
            <w:pPr>
              <w:jc w:val="both"/>
              <w:rPr>
                <w:rFonts w:ascii="Times New Roman" w:hAnsi="Times New Roman" w:cs="Times New Roman"/>
                <w:sz w:val="24"/>
                <w:szCs w:val="24"/>
              </w:rPr>
            </w:pPr>
          </w:p>
        </w:tc>
        <w:tc>
          <w:tcPr>
            <w:tcW w:w="1883" w:type="dxa"/>
            <w:vMerge/>
            <w:tcBorders>
              <w:top w:val="single" w:sz="8" w:space="0" w:color="auto"/>
              <w:left w:val="nil"/>
              <w:bottom w:val="single" w:sz="8" w:space="0" w:color="auto"/>
              <w:right w:val="single" w:sz="8" w:space="0" w:color="auto"/>
            </w:tcBorders>
            <w:vAlign w:val="center"/>
          </w:tcPr>
          <w:p w:rsidR="00AB3DCF" w:rsidRPr="00064DFF" w:rsidRDefault="00AB3DCF" w:rsidP="00DE264F">
            <w:pPr>
              <w:jc w:val="both"/>
              <w:rPr>
                <w:rFonts w:ascii="Times New Roman" w:hAnsi="Times New Roman" w:cs="Times New Roman"/>
                <w:sz w:val="24"/>
                <w:szCs w:val="24"/>
              </w:rPr>
            </w:pPr>
          </w:p>
        </w:tc>
        <w:tc>
          <w:tcPr>
            <w:tcW w:w="1423" w:type="dxa"/>
            <w:vMerge/>
            <w:tcBorders>
              <w:top w:val="single" w:sz="8" w:space="0" w:color="auto"/>
              <w:left w:val="nil"/>
              <w:bottom w:val="single" w:sz="8" w:space="0" w:color="auto"/>
              <w:right w:val="single" w:sz="8" w:space="0" w:color="auto"/>
            </w:tcBorders>
            <w:vAlign w:val="center"/>
          </w:tcPr>
          <w:p w:rsidR="00AB3DCF" w:rsidRPr="00064DFF" w:rsidRDefault="00AB3DCF" w:rsidP="00DE264F">
            <w:pPr>
              <w:jc w:val="both"/>
              <w:rPr>
                <w:rFonts w:ascii="Times New Roman" w:hAnsi="Times New Roman" w:cs="Times New Roman"/>
                <w:sz w:val="24"/>
                <w:szCs w:val="24"/>
              </w:rPr>
            </w:pPr>
          </w:p>
        </w:tc>
        <w:tc>
          <w:tcPr>
            <w:tcW w:w="1221"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2021 г.</w:t>
            </w:r>
          </w:p>
        </w:tc>
        <w:tc>
          <w:tcPr>
            <w:tcW w:w="1275"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2022 г.</w:t>
            </w:r>
          </w:p>
        </w:tc>
        <w:tc>
          <w:tcPr>
            <w:tcW w:w="1276" w:type="dxa"/>
            <w:tcBorders>
              <w:top w:val="nil"/>
              <w:left w:val="single" w:sz="4" w:space="0" w:color="auto"/>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2023</w:t>
            </w:r>
          </w:p>
        </w:tc>
        <w:tc>
          <w:tcPr>
            <w:tcW w:w="1418"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2024 г.</w:t>
            </w:r>
          </w:p>
        </w:tc>
        <w:tc>
          <w:tcPr>
            <w:tcW w:w="1382" w:type="dxa"/>
            <w:tcBorders>
              <w:top w:val="nil"/>
              <w:left w:val="single" w:sz="4" w:space="0" w:color="auto"/>
              <w:bottom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2025</w:t>
            </w:r>
          </w:p>
        </w:tc>
      </w:tr>
      <w:tr w:rsidR="00AB3DCF" w:rsidRPr="00064DFF">
        <w:tc>
          <w:tcPr>
            <w:tcW w:w="543" w:type="dxa"/>
            <w:tcBorders>
              <w:top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1</w:t>
            </w:r>
          </w:p>
        </w:tc>
        <w:tc>
          <w:tcPr>
            <w:tcW w:w="1883"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2</w:t>
            </w:r>
          </w:p>
        </w:tc>
        <w:tc>
          <w:tcPr>
            <w:tcW w:w="1423"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3</w:t>
            </w:r>
          </w:p>
        </w:tc>
        <w:tc>
          <w:tcPr>
            <w:tcW w:w="1221"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4</w:t>
            </w:r>
          </w:p>
        </w:tc>
        <w:tc>
          <w:tcPr>
            <w:tcW w:w="1275"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5</w:t>
            </w:r>
          </w:p>
        </w:tc>
        <w:tc>
          <w:tcPr>
            <w:tcW w:w="1276" w:type="dxa"/>
            <w:tcBorders>
              <w:top w:val="nil"/>
              <w:left w:val="single" w:sz="4" w:space="0" w:color="auto"/>
              <w:bottom w:val="single" w:sz="8" w:space="0" w:color="auto"/>
              <w:right w:val="single" w:sz="8" w:space="0" w:color="auto"/>
            </w:tcBorders>
          </w:tcPr>
          <w:p w:rsidR="00AB3DCF" w:rsidRPr="00064DFF" w:rsidRDefault="00AB3DCF" w:rsidP="00DE264F">
            <w:pPr>
              <w:pStyle w:val="NormalWeb"/>
              <w:spacing w:after="0"/>
              <w:jc w:val="both"/>
              <w:rPr>
                <w:rFonts w:ascii="Times New Roman" w:hAnsi="Times New Roman" w:cs="Times New Roman"/>
              </w:rPr>
            </w:pPr>
            <w:r w:rsidRPr="00064DFF">
              <w:rPr>
                <w:rFonts w:ascii="Times New Roman" w:hAnsi="Times New Roman" w:cs="Times New Roman"/>
              </w:rPr>
              <w:t>6</w:t>
            </w:r>
          </w:p>
        </w:tc>
        <w:tc>
          <w:tcPr>
            <w:tcW w:w="1418"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7</w:t>
            </w:r>
          </w:p>
        </w:tc>
        <w:tc>
          <w:tcPr>
            <w:tcW w:w="1382" w:type="dxa"/>
            <w:tcBorders>
              <w:top w:val="nil"/>
              <w:left w:val="single" w:sz="4" w:space="0" w:color="auto"/>
              <w:bottom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8</w:t>
            </w:r>
          </w:p>
        </w:tc>
      </w:tr>
      <w:tr w:rsidR="00AB3DCF" w:rsidRPr="00064DFF">
        <w:tc>
          <w:tcPr>
            <w:tcW w:w="543" w:type="dxa"/>
            <w:tcBorders>
              <w:top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1</w:t>
            </w:r>
          </w:p>
        </w:tc>
        <w:tc>
          <w:tcPr>
            <w:tcW w:w="1883"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Удельный расход электрической энергии (в расчете на 1 кв. метр общей площади)</w:t>
            </w:r>
          </w:p>
        </w:tc>
        <w:tc>
          <w:tcPr>
            <w:tcW w:w="1423"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кВт.ч/кв.м</w:t>
            </w:r>
          </w:p>
        </w:tc>
        <w:tc>
          <w:tcPr>
            <w:tcW w:w="1221"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47,57</w:t>
            </w:r>
          </w:p>
        </w:tc>
        <w:tc>
          <w:tcPr>
            <w:tcW w:w="1275"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47,09</w:t>
            </w:r>
          </w:p>
        </w:tc>
        <w:tc>
          <w:tcPr>
            <w:tcW w:w="1276" w:type="dxa"/>
            <w:tcBorders>
              <w:top w:val="nil"/>
              <w:left w:val="single" w:sz="4" w:space="0" w:color="auto"/>
              <w:bottom w:val="single" w:sz="8" w:space="0" w:color="auto"/>
              <w:right w:val="single" w:sz="8" w:space="0" w:color="auto"/>
            </w:tcBorders>
          </w:tcPr>
          <w:p w:rsidR="00AB3DCF" w:rsidRPr="00064DFF" w:rsidRDefault="00AB3DCF" w:rsidP="00DE264F">
            <w:pPr>
              <w:pStyle w:val="NormalWeb"/>
              <w:spacing w:after="0"/>
              <w:jc w:val="both"/>
              <w:rPr>
                <w:rFonts w:ascii="Times New Roman" w:hAnsi="Times New Roman" w:cs="Times New Roman"/>
              </w:rPr>
            </w:pPr>
            <w:r w:rsidRPr="00064DFF">
              <w:rPr>
                <w:rFonts w:ascii="Times New Roman" w:hAnsi="Times New Roman" w:cs="Times New Roman"/>
              </w:rPr>
              <w:t>46,62</w:t>
            </w:r>
          </w:p>
        </w:tc>
        <w:tc>
          <w:tcPr>
            <w:tcW w:w="1418"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46,15</w:t>
            </w:r>
          </w:p>
        </w:tc>
        <w:tc>
          <w:tcPr>
            <w:tcW w:w="1382" w:type="dxa"/>
            <w:tcBorders>
              <w:top w:val="nil"/>
              <w:left w:val="single" w:sz="4" w:space="0" w:color="auto"/>
              <w:bottom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45,69</w:t>
            </w:r>
          </w:p>
        </w:tc>
      </w:tr>
      <w:tr w:rsidR="00AB3DCF" w:rsidRPr="00064DFF">
        <w:tc>
          <w:tcPr>
            <w:tcW w:w="543" w:type="dxa"/>
            <w:tcBorders>
              <w:top w:val="nil"/>
              <w:bottom w:val="single" w:sz="8" w:space="0" w:color="auto"/>
              <w:right w:val="single" w:sz="8" w:space="0" w:color="auto"/>
            </w:tcBorders>
          </w:tcPr>
          <w:p w:rsidR="00AB3DCF" w:rsidRPr="00064DFF" w:rsidRDefault="00AB3DCF" w:rsidP="00B6585C">
            <w:pPr>
              <w:pStyle w:val="NormalWeb"/>
              <w:spacing w:before="0" w:beforeAutospacing="0" w:after="0"/>
              <w:jc w:val="both"/>
              <w:rPr>
                <w:rFonts w:ascii="Times New Roman" w:hAnsi="Times New Roman" w:cs="Times New Roman"/>
              </w:rPr>
            </w:pPr>
            <w:r w:rsidRPr="00064DFF">
              <w:rPr>
                <w:rFonts w:ascii="Times New Roman" w:hAnsi="Times New Roman" w:cs="Times New Roman"/>
              </w:rPr>
              <w:t>2</w:t>
            </w:r>
          </w:p>
        </w:tc>
        <w:tc>
          <w:tcPr>
            <w:tcW w:w="1883" w:type="dxa"/>
            <w:tcBorders>
              <w:top w:val="nil"/>
              <w:left w:val="nil"/>
              <w:bottom w:val="single" w:sz="8" w:space="0" w:color="auto"/>
              <w:right w:val="single" w:sz="8" w:space="0" w:color="auto"/>
            </w:tcBorders>
          </w:tcPr>
          <w:p w:rsidR="00AB3DCF" w:rsidRPr="00064DFF" w:rsidRDefault="00AB3DCF" w:rsidP="00B6585C">
            <w:pPr>
              <w:pStyle w:val="NormalWeb"/>
              <w:spacing w:before="0" w:beforeAutospacing="0" w:after="0"/>
              <w:jc w:val="both"/>
              <w:rPr>
                <w:rFonts w:ascii="Times New Roman" w:hAnsi="Times New Roman" w:cs="Times New Roman"/>
              </w:rPr>
            </w:pPr>
            <w:r w:rsidRPr="00064DFF">
              <w:rPr>
                <w:rFonts w:ascii="Times New Roman" w:hAnsi="Times New Roman" w:cs="Times New Roman"/>
              </w:rPr>
              <w:t xml:space="preserve">Удельный расход газа (в расчете на 1 кв.метр общей площади) </w:t>
            </w:r>
          </w:p>
        </w:tc>
        <w:tc>
          <w:tcPr>
            <w:tcW w:w="1423" w:type="dxa"/>
            <w:tcBorders>
              <w:top w:val="nil"/>
              <w:left w:val="nil"/>
              <w:bottom w:val="single" w:sz="8" w:space="0" w:color="auto"/>
              <w:right w:val="single" w:sz="8" w:space="0" w:color="auto"/>
            </w:tcBorders>
          </w:tcPr>
          <w:p w:rsidR="00AB3DCF" w:rsidRPr="00064DFF" w:rsidRDefault="00AB3DCF" w:rsidP="00B6585C">
            <w:pPr>
              <w:pStyle w:val="NormalWeb"/>
              <w:spacing w:before="0" w:beforeAutospacing="0" w:after="0"/>
              <w:jc w:val="both"/>
              <w:rPr>
                <w:rFonts w:ascii="Times New Roman" w:hAnsi="Times New Roman" w:cs="Times New Roman"/>
              </w:rPr>
            </w:pPr>
            <w:r w:rsidRPr="00064DFF">
              <w:rPr>
                <w:rFonts w:ascii="Times New Roman" w:hAnsi="Times New Roman" w:cs="Times New Roman"/>
              </w:rPr>
              <w:t>куб.м /кв.м</w:t>
            </w:r>
          </w:p>
        </w:tc>
        <w:tc>
          <w:tcPr>
            <w:tcW w:w="1221" w:type="dxa"/>
            <w:tcBorders>
              <w:top w:val="nil"/>
              <w:left w:val="nil"/>
              <w:bottom w:val="single" w:sz="8" w:space="0" w:color="auto"/>
              <w:right w:val="single" w:sz="8" w:space="0" w:color="auto"/>
            </w:tcBorders>
          </w:tcPr>
          <w:p w:rsidR="00AB3DCF" w:rsidRPr="00064DFF" w:rsidRDefault="00AB3DCF" w:rsidP="00B6585C">
            <w:pPr>
              <w:pStyle w:val="NormalWeb"/>
              <w:spacing w:before="0" w:beforeAutospacing="0" w:after="0"/>
              <w:jc w:val="both"/>
              <w:rPr>
                <w:rFonts w:ascii="Times New Roman" w:hAnsi="Times New Roman" w:cs="Times New Roman"/>
              </w:rPr>
            </w:pPr>
            <w:r w:rsidRPr="00064DFF">
              <w:rPr>
                <w:rFonts w:ascii="Times New Roman" w:hAnsi="Times New Roman" w:cs="Times New Roman"/>
              </w:rPr>
              <w:t>25,75</w:t>
            </w:r>
          </w:p>
        </w:tc>
        <w:tc>
          <w:tcPr>
            <w:tcW w:w="1275" w:type="dxa"/>
            <w:tcBorders>
              <w:top w:val="nil"/>
              <w:left w:val="nil"/>
              <w:bottom w:val="single" w:sz="8" w:space="0" w:color="auto"/>
              <w:right w:val="single" w:sz="4" w:space="0" w:color="auto"/>
            </w:tcBorders>
          </w:tcPr>
          <w:p w:rsidR="00AB3DCF" w:rsidRPr="00064DFF" w:rsidRDefault="00AB3DCF" w:rsidP="00B6585C">
            <w:pPr>
              <w:rPr>
                <w:rFonts w:ascii="Times New Roman" w:hAnsi="Times New Roman" w:cs="Times New Roman"/>
                <w:sz w:val="24"/>
                <w:szCs w:val="24"/>
              </w:rPr>
            </w:pPr>
            <w:r w:rsidRPr="00064DFF">
              <w:rPr>
                <w:rFonts w:ascii="Times New Roman" w:hAnsi="Times New Roman" w:cs="Times New Roman"/>
                <w:sz w:val="24"/>
                <w:szCs w:val="24"/>
              </w:rPr>
              <w:t>25,75</w:t>
            </w:r>
          </w:p>
        </w:tc>
        <w:tc>
          <w:tcPr>
            <w:tcW w:w="1276" w:type="dxa"/>
            <w:tcBorders>
              <w:top w:val="nil"/>
              <w:left w:val="single" w:sz="4" w:space="0" w:color="auto"/>
              <w:bottom w:val="single" w:sz="8" w:space="0" w:color="auto"/>
              <w:right w:val="single" w:sz="8" w:space="0" w:color="auto"/>
            </w:tcBorders>
          </w:tcPr>
          <w:p w:rsidR="00AB3DCF" w:rsidRPr="00064DFF" w:rsidRDefault="00AB3DCF" w:rsidP="00B6585C">
            <w:pPr>
              <w:rPr>
                <w:rFonts w:ascii="Times New Roman" w:hAnsi="Times New Roman" w:cs="Times New Roman"/>
                <w:sz w:val="24"/>
                <w:szCs w:val="24"/>
              </w:rPr>
            </w:pPr>
            <w:r w:rsidRPr="00064DFF">
              <w:rPr>
                <w:rFonts w:ascii="Times New Roman" w:hAnsi="Times New Roman" w:cs="Times New Roman"/>
                <w:sz w:val="24"/>
                <w:szCs w:val="24"/>
              </w:rPr>
              <w:t>25,75</w:t>
            </w:r>
          </w:p>
        </w:tc>
        <w:tc>
          <w:tcPr>
            <w:tcW w:w="1418" w:type="dxa"/>
            <w:tcBorders>
              <w:top w:val="nil"/>
              <w:left w:val="nil"/>
              <w:bottom w:val="single" w:sz="8" w:space="0" w:color="auto"/>
              <w:right w:val="single" w:sz="4" w:space="0" w:color="auto"/>
            </w:tcBorders>
          </w:tcPr>
          <w:p w:rsidR="00AB3DCF" w:rsidRPr="00064DFF" w:rsidRDefault="00AB3DCF" w:rsidP="00B6585C">
            <w:pPr>
              <w:rPr>
                <w:rFonts w:ascii="Times New Roman" w:hAnsi="Times New Roman" w:cs="Times New Roman"/>
                <w:sz w:val="24"/>
                <w:szCs w:val="24"/>
              </w:rPr>
            </w:pPr>
            <w:r w:rsidRPr="00064DFF">
              <w:rPr>
                <w:rFonts w:ascii="Times New Roman" w:hAnsi="Times New Roman" w:cs="Times New Roman"/>
                <w:sz w:val="24"/>
                <w:szCs w:val="24"/>
              </w:rPr>
              <w:t>25,75</w:t>
            </w:r>
          </w:p>
        </w:tc>
        <w:tc>
          <w:tcPr>
            <w:tcW w:w="1382" w:type="dxa"/>
            <w:tcBorders>
              <w:top w:val="nil"/>
              <w:left w:val="single" w:sz="4" w:space="0" w:color="auto"/>
              <w:bottom w:val="single" w:sz="8" w:space="0" w:color="auto"/>
            </w:tcBorders>
          </w:tcPr>
          <w:p w:rsidR="00AB3DCF" w:rsidRPr="00064DFF" w:rsidRDefault="00AB3DCF" w:rsidP="00B6585C">
            <w:pPr>
              <w:rPr>
                <w:rFonts w:ascii="Times New Roman" w:hAnsi="Times New Roman" w:cs="Times New Roman"/>
                <w:sz w:val="24"/>
                <w:szCs w:val="24"/>
              </w:rPr>
            </w:pPr>
            <w:r w:rsidRPr="00064DFF">
              <w:rPr>
                <w:rFonts w:ascii="Times New Roman" w:hAnsi="Times New Roman" w:cs="Times New Roman"/>
                <w:sz w:val="24"/>
                <w:szCs w:val="24"/>
              </w:rPr>
              <w:t>25,75</w:t>
            </w:r>
          </w:p>
        </w:tc>
      </w:tr>
      <w:tr w:rsidR="00AB3DCF" w:rsidRPr="00064DFF">
        <w:tc>
          <w:tcPr>
            <w:tcW w:w="543" w:type="dxa"/>
            <w:tcBorders>
              <w:top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3</w:t>
            </w:r>
          </w:p>
        </w:tc>
        <w:tc>
          <w:tcPr>
            <w:tcW w:w="1883"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Удельный расход холодной воды (в расчете на 1 человека)</w:t>
            </w:r>
          </w:p>
        </w:tc>
        <w:tc>
          <w:tcPr>
            <w:tcW w:w="1423"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куб.м./чел</w:t>
            </w:r>
          </w:p>
        </w:tc>
        <w:tc>
          <w:tcPr>
            <w:tcW w:w="1221" w:type="dxa"/>
            <w:tcBorders>
              <w:top w:val="nil"/>
              <w:left w:val="nil"/>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неприменимо</w:t>
            </w:r>
          </w:p>
        </w:tc>
        <w:tc>
          <w:tcPr>
            <w:tcW w:w="1275"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неприменимо</w:t>
            </w:r>
          </w:p>
        </w:tc>
        <w:tc>
          <w:tcPr>
            <w:tcW w:w="1276" w:type="dxa"/>
            <w:tcBorders>
              <w:top w:val="nil"/>
              <w:left w:val="single" w:sz="4" w:space="0" w:color="auto"/>
              <w:bottom w:val="single" w:sz="8" w:space="0" w:color="auto"/>
              <w:right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неприменимо</w:t>
            </w:r>
          </w:p>
        </w:tc>
        <w:tc>
          <w:tcPr>
            <w:tcW w:w="1418" w:type="dxa"/>
            <w:tcBorders>
              <w:top w:val="nil"/>
              <w:left w:val="nil"/>
              <w:bottom w:val="single" w:sz="8" w:space="0" w:color="auto"/>
              <w:right w:val="single" w:sz="4"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неприменимо</w:t>
            </w:r>
          </w:p>
        </w:tc>
        <w:tc>
          <w:tcPr>
            <w:tcW w:w="1382" w:type="dxa"/>
            <w:tcBorders>
              <w:top w:val="nil"/>
              <w:left w:val="single" w:sz="4" w:space="0" w:color="auto"/>
              <w:bottom w:val="single" w:sz="8" w:space="0" w:color="auto"/>
            </w:tcBorders>
          </w:tcPr>
          <w:p w:rsidR="00AB3DCF" w:rsidRPr="00064DFF" w:rsidRDefault="00AB3DCF" w:rsidP="00DE264F">
            <w:pPr>
              <w:pStyle w:val="NormalWeb"/>
              <w:spacing w:before="0" w:beforeAutospacing="0" w:after="0"/>
              <w:jc w:val="both"/>
              <w:rPr>
                <w:rFonts w:ascii="Times New Roman" w:hAnsi="Times New Roman" w:cs="Times New Roman"/>
              </w:rPr>
            </w:pPr>
            <w:r w:rsidRPr="00064DFF">
              <w:rPr>
                <w:rFonts w:ascii="Times New Roman" w:hAnsi="Times New Roman" w:cs="Times New Roman"/>
              </w:rPr>
              <w:t>неприменимо</w:t>
            </w:r>
          </w:p>
        </w:tc>
      </w:tr>
    </w:tbl>
    <w:p w:rsidR="00AB3DCF" w:rsidRDefault="00AB3DCF" w:rsidP="00DE264F">
      <w:pPr>
        <w:pStyle w:val="NormalWeb"/>
        <w:spacing w:before="0" w:beforeAutospacing="0" w:after="0"/>
        <w:jc w:val="both"/>
      </w:pPr>
      <w:r>
        <w:t> </w:t>
      </w:r>
    </w:p>
    <w:p w:rsidR="00AB3DCF" w:rsidRDefault="00AB3DCF" w:rsidP="00DE264F">
      <w:pPr>
        <w:pStyle w:val="NormalWeb"/>
        <w:jc w:val="both"/>
      </w:pPr>
      <w:r>
        <w:t> </w:t>
      </w:r>
    </w:p>
    <w:p w:rsidR="00AB3DCF" w:rsidRDefault="00AB3DCF" w:rsidP="00DE264F">
      <w:pPr>
        <w:pStyle w:val="NormalWeb"/>
        <w:jc w:val="both"/>
      </w:pPr>
    </w:p>
    <w:p w:rsidR="00AB3DCF" w:rsidRDefault="00AB3DCF" w:rsidP="00DE264F">
      <w:pPr>
        <w:pStyle w:val="NormalWeb"/>
        <w:jc w:val="both"/>
      </w:pPr>
    </w:p>
    <w:p w:rsidR="00AB3DCF" w:rsidRDefault="00AB3DCF" w:rsidP="00DE264F">
      <w:pPr>
        <w:pStyle w:val="NormalWeb"/>
        <w:jc w:val="both"/>
      </w:pPr>
    </w:p>
    <w:p w:rsidR="00AB3DCF" w:rsidRDefault="00AB3DCF" w:rsidP="00DE264F">
      <w:pPr>
        <w:pStyle w:val="NormalWeb"/>
        <w:jc w:val="both"/>
      </w:pPr>
    </w:p>
    <w:p w:rsidR="00AB3DCF" w:rsidRDefault="00AB3DCF" w:rsidP="00DE264F">
      <w:pPr>
        <w:pStyle w:val="NormalWeb"/>
        <w:jc w:val="both"/>
      </w:pPr>
    </w:p>
    <w:p w:rsidR="00AB3DCF" w:rsidRDefault="00AB3DCF" w:rsidP="00DE264F">
      <w:pPr>
        <w:pStyle w:val="NormalWeb"/>
        <w:jc w:val="both"/>
      </w:pPr>
    </w:p>
    <w:p w:rsidR="00AB3DCF" w:rsidRDefault="00AB3DCF" w:rsidP="00DE264F">
      <w:pPr>
        <w:pStyle w:val="NormalWeb"/>
        <w:jc w:val="both"/>
      </w:pPr>
    </w:p>
    <w:p w:rsidR="00AB3DCF" w:rsidRDefault="00AB3DCF" w:rsidP="00DE264F">
      <w:pPr>
        <w:jc w:val="both"/>
        <w:sectPr w:rsidR="00AB3DCF">
          <w:pgSz w:w="11906" w:h="16838"/>
          <w:pgMar w:top="1134" w:right="567" w:bottom="1134" w:left="1134" w:header="709" w:footer="709" w:gutter="0"/>
          <w:cols w:space="720"/>
        </w:sectPr>
      </w:pPr>
    </w:p>
    <w:p w:rsidR="00AB3DCF" w:rsidRPr="00064DFF" w:rsidRDefault="00AB3DCF" w:rsidP="00B6585C">
      <w:pPr>
        <w:pStyle w:val="NormalWeb"/>
        <w:spacing w:before="0" w:beforeAutospacing="0" w:after="0"/>
        <w:jc w:val="right"/>
        <w:rPr>
          <w:rFonts w:ascii="Times New Roman" w:hAnsi="Times New Roman" w:cs="Times New Roman"/>
        </w:rPr>
      </w:pPr>
      <w:r w:rsidRPr="00064DFF">
        <w:rPr>
          <w:rFonts w:ascii="Times New Roman" w:hAnsi="Times New Roman" w:cs="Times New Roman"/>
        </w:rPr>
        <w:t>Приложение № 2 к программе</w:t>
      </w:r>
    </w:p>
    <w:p w:rsidR="00AB3DCF" w:rsidRPr="00064DFF" w:rsidRDefault="00AB3DCF" w:rsidP="00B6585C">
      <w:pPr>
        <w:pStyle w:val="NormalWeb"/>
        <w:spacing w:before="0" w:beforeAutospacing="0" w:after="0"/>
        <w:jc w:val="right"/>
        <w:rPr>
          <w:rFonts w:ascii="Times New Roman" w:hAnsi="Times New Roman" w:cs="Times New Roman"/>
        </w:rPr>
      </w:pPr>
      <w:r w:rsidRPr="00064DFF">
        <w:rPr>
          <w:rFonts w:ascii="Times New Roman" w:hAnsi="Times New Roman" w:cs="Times New Roman"/>
        </w:rPr>
        <w:t xml:space="preserve"> «Энергосбережение и повышение </w:t>
      </w:r>
    </w:p>
    <w:p w:rsidR="00AB3DCF" w:rsidRPr="00064DFF" w:rsidRDefault="00AB3DCF" w:rsidP="00B6585C">
      <w:pPr>
        <w:pStyle w:val="NormalWeb"/>
        <w:spacing w:before="0" w:beforeAutospacing="0" w:after="0"/>
        <w:jc w:val="right"/>
        <w:rPr>
          <w:rFonts w:ascii="Times New Roman" w:hAnsi="Times New Roman" w:cs="Times New Roman"/>
        </w:rPr>
      </w:pPr>
      <w:r w:rsidRPr="00064DFF">
        <w:rPr>
          <w:rFonts w:ascii="Times New Roman" w:hAnsi="Times New Roman" w:cs="Times New Roman"/>
        </w:rPr>
        <w:t xml:space="preserve">энергетической эффективности </w:t>
      </w:r>
    </w:p>
    <w:p w:rsidR="00AB3DCF" w:rsidRPr="00064DFF" w:rsidRDefault="00AB3DCF" w:rsidP="00DE264F">
      <w:pPr>
        <w:pStyle w:val="NormalWeb"/>
        <w:spacing w:before="0" w:beforeAutospacing="0" w:after="0"/>
        <w:jc w:val="both"/>
        <w:rPr>
          <w:rFonts w:ascii="Times New Roman" w:hAnsi="Times New Roman" w:cs="Times New Roman"/>
        </w:rPr>
      </w:pPr>
      <w:r>
        <w:rPr>
          <w:rFonts w:ascii="Times New Roman" w:hAnsi="Times New Roman" w:cs="Times New Roman"/>
        </w:rPr>
        <w:t>П</w:t>
      </w:r>
      <w:r w:rsidRPr="00064DFF">
        <w:rPr>
          <w:rFonts w:ascii="Times New Roman" w:hAnsi="Times New Roman" w:cs="Times New Roman"/>
        </w:rPr>
        <w:t>еречень мероприятий программы энергосбережения и повышения энергетической эффективности</w:t>
      </w:r>
    </w:p>
    <w:tbl>
      <w:tblPr>
        <w:tblpPr w:leftFromText="180" w:rightFromText="180" w:vertAnchor="text" w:tblpX="-601" w:tblpY="1"/>
        <w:tblOverlap w:val="never"/>
        <w:tblW w:w="15329" w:type="dxa"/>
        <w:tblLayout w:type="fixed"/>
        <w:tblLook w:val="00A0"/>
      </w:tblPr>
      <w:tblGrid>
        <w:gridCol w:w="516"/>
        <w:gridCol w:w="1293"/>
        <w:gridCol w:w="709"/>
        <w:gridCol w:w="709"/>
        <w:gridCol w:w="709"/>
        <w:gridCol w:w="708"/>
        <w:gridCol w:w="1568"/>
        <w:gridCol w:w="1048"/>
        <w:gridCol w:w="817"/>
        <w:gridCol w:w="728"/>
        <w:gridCol w:w="640"/>
        <w:gridCol w:w="1366"/>
        <w:gridCol w:w="1211"/>
        <w:gridCol w:w="1003"/>
        <w:gridCol w:w="746"/>
        <w:gridCol w:w="692"/>
        <w:gridCol w:w="866"/>
      </w:tblGrid>
      <w:tr w:rsidR="00AB3DCF" w:rsidRPr="00064DFF">
        <w:tc>
          <w:tcPr>
            <w:tcW w:w="516" w:type="dxa"/>
            <w:vMerge w:val="restart"/>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 xml:space="preserve">N </w:t>
            </w:r>
          </w:p>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п/п</w:t>
            </w:r>
          </w:p>
        </w:tc>
        <w:tc>
          <w:tcPr>
            <w:tcW w:w="1293" w:type="dxa"/>
            <w:vMerge w:val="restart"/>
            <w:tcBorders>
              <w:top w:val="single" w:sz="8" w:space="0" w:color="auto"/>
              <w:left w:val="single" w:sz="8" w:space="0" w:color="auto"/>
              <w:bottom w:val="nil"/>
              <w:right w:val="nil"/>
            </w:tcBorders>
            <w:vAlign w:val="cente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Наименование мероприятия программы</w:t>
            </w:r>
          </w:p>
        </w:tc>
        <w:tc>
          <w:tcPr>
            <w:tcW w:w="4403" w:type="dxa"/>
            <w:gridSpan w:val="5"/>
            <w:tcBorders>
              <w:top w:val="single" w:sz="8" w:space="0" w:color="auto"/>
              <w:left w:val="single" w:sz="8" w:space="0" w:color="auto"/>
              <w:bottom w:val="nil"/>
              <w:right w:val="nil"/>
            </w:tcBorders>
            <w:vAlign w:val="cente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2021 г.</w:t>
            </w:r>
          </w:p>
        </w:tc>
        <w:tc>
          <w:tcPr>
            <w:tcW w:w="4599" w:type="dxa"/>
            <w:gridSpan w:val="5"/>
            <w:tcBorders>
              <w:top w:val="single" w:sz="8" w:space="0" w:color="auto"/>
              <w:left w:val="single" w:sz="8" w:space="0" w:color="auto"/>
              <w:bottom w:val="nil"/>
              <w:right w:val="nil"/>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2022 г.</w:t>
            </w:r>
          </w:p>
        </w:tc>
        <w:tc>
          <w:tcPr>
            <w:tcW w:w="4518" w:type="dxa"/>
            <w:gridSpan w:val="5"/>
            <w:tcBorders>
              <w:top w:val="single" w:sz="8" w:space="0" w:color="auto"/>
              <w:left w:val="single" w:sz="8" w:space="0" w:color="auto"/>
              <w:bottom w:val="nil"/>
              <w:right w:val="single" w:sz="8" w:space="0" w:color="auto"/>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2023 г.</w:t>
            </w:r>
          </w:p>
        </w:tc>
      </w:tr>
      <w:tr w:rsidR="00AB3DCF" w:rsidRPr="00064DFF">
        <w:trPr>
          <w:trHeight w:val="70"/>
        </w:trPr>
        <w:tc>
          <w:tcPr>
            <w:tcW w:w="516" w:type="dxa"/>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293" w:type="dxa"/>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418" w:type="dxa"/>
            <w:gridSpan w:val="2"/>
            <w:vMerge w:val="restart"/>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line="70" w:lineRule="atLeast"/>
              <w:jc w:val="both"/>
              <w:rPr>
                <w:rFonts w:ascii="Times New Roman" w:hAnsi="Times New Roman" w:cs="Times New Roman"/>
                <w:sz w:val="22"/>
                <w:szCs w:val="22"/>
              </w:rPr>
            </w:pPr>
            <w:r w:rsidRPr="00064DFF">
              <w:rPr>
                <w:rFonts w:ascii="Times New Roman" w:hAnsi="Times New Roman" w:cs="Times New Roman"/>
                <w:sz w:val="22"/>
                <w:szCs w:val="22"/>
              </w:rPr>
              <w:t>Финансовое обеспечение реализации мероприятий</w:t>
            </w:r>
          </w:p>
        </w:tc>
        <w:tc>
          <w:tcPr>
            <w:tcW w:w="2985" w:type="dxa"/>
            <w:gridSpan w:val="3"/>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line="70" w:lineRule="atLeast"/>
              <w:jc w:val="both"/>
              <w:rPr>
                <w:rFonts w:ascii="Times New Roman" w:hAnsi="Times New Roman" w:cs="Times New Roman"/>
                <w:sz w:val="22"/>
                <w:szCs w:val="22"/>
              </w:rPr>
            </w:pPr>
            <w:r w:rsidRPr="00064DFF">
              <w:rPr>
                <w:rFonts w:ascii="Times New Roman" w:hAnsi="Times New Roman" w:cs="Times New Roman"/>
                <w:sz w:val="22"/>
                <w:szCs w:val="22"/>
              </w:rPr>
              <w:t>Экономия топливно- энергетических ресурсов</w:t>
            </w:r>
          </w:p>
        </w:tc>
        <w:tc>
          <w:tcPr>
            <w:tcW w:w="1865" w:type="dxa"/>
            <w:gridSpan w:val="2"/>
            <w:vMerge w:val="restart"/>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line="70" w:lineRule="atLeast"/>
              <w:jc w:val="both"/>
              <w:rPr>
                <w:rFonts w:ascii="Times New Roman" w:hAnsi="Times New Roman" w:cs="Times New Roman"/>
                <w:sz w:val="22"/>
                <w:szCs w:val="22"/>
              </w:rPr>
            </w:pPr>
            <w:r w:rsidRPr="00064DFF">
              <w:rPr>
                <w:rFonts w:ascii="Times New Roman" w:hAnsi="Times New Roman" w:cs="Times New Roman"/>
                <w:sz w:val="22"/>
                <w:szCs w:val="22"/>
              </w:rPr>
              <w:t>Финансовое обеспечение реализации мероприятий</w:t>
            </w:r>
          </w:p>
        </w:tc>
        <w:tc>
          <w:tcPr>
            <w:tcW w:w="2734" w:type="dxa"/>
            <w:gridSpan w:val="3"/>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line="70" w:lineRule="atLeast"/>
              <w:jc w:val="both"/>
              <w:rPr>
                <w:rFonts w:ascii="Times New Roman" w:hAnsi="Times New Roman" w:cs="Times New Roman"/>
                <w:sz w:val="22"/>
                <w:szCs w:val="22"/>
              </w:rPr>
            </w:pPr>
            <w:r w:rsidRPr="00064DFF">
              <w:rPr>
                <w:rFonts w:ascii="Times New Roman" w:hAnsi="Times New Roman" w:cs="Times New Roman"/>
                <w:sz w:val="22"/>
                <w:szCs w:val="22"/>
              </w:rPr>
              <w:t>Экономия топливно- энергетических ресурсов</w:t>
            </w:r>
          </w:p>
        </w:tc>
        <w:tc>
          <w:tcPr>
            <w:tcW w:w="2214" w:type="dxa"/>
            <w:gridSpan w:val="2"/>
            <w:vMerge w:val="restart"/>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line="70" w:lineRule="atLeast"/>
              <w:jc w:val="both"/>
              <w:rPr>
                <w:rFonts w:ascii="Times New Roman" w:hAnsi="Times New Roman" w:cs="Times New Roman"/>
                <w:sz w:val="22"/>
                <w:szCs w:val="22"/>
              </w:rPr>
            </w:pPr>
            <w:r w:rsidRPr="00064DFF">
              <w:rPr>
                <w:rFonts w:ascii="Times New Roman" w:hAnsi="Times New Roman" w:cs="Times New Roman"/>
                <w:sz w:val="22"/>
                <w:szCs w:val="22"/>
              </w:rPr>
              <w:t>Финансовое обеспечение реализации мероприятий</w:t>
            </w:r>
          </w:p>
        </w:tc>
        <w:tc>
          <w:tcPr>
            <w:tcW w:w="2304" w:type="dxa"/>
            <w:gridSpan w:val="3"/>
            <w:tcBorders>
              <w:top w:val="single" w:sz="8" w:space="0" w:color="auto"/>
              <w:left w:val="single" w:sz="8" w:space="0" w:color="auto"/>
              <w:bottom w:val="nil"/>
              <w:right w:val="single" w:sz="8" w:space="0" w:color="auto"/>
            </w:tcBorders>
          </w:tcPr>
          <w:p w:rsidR="00AB3DCF" w:rsidRPr="00064DFF" w:rsidRDefault="00AB3DCF" w:rsidP="00421DE5">
            <w:pPr>
              <w:pStyle w:val="NormalWeb"/>
              <w:spacing w:before="0" w:beforeAutospacing="0" w:after="0" w:line="70" w:lineRule="atLeast"/>
              <w:jc w:val="both"/>
              <w:rPr>
                <w:rFonts w:ascii="Times New Roman" w:hAnsi="Times New Roman" w:cs="Times New Roman"/>
                <w:sz w:val="22"/>
                <w:szCs w:val="22"/>
              </w:rPr>
            </w:pPr>
            <w:r w:rsidRPr="00064DFF">
              <w:rPr>
                <w:rFonts w:ascii="Times New Roman" w:hAnsi="Times New Roman" w:cs="Times New Roman"/>
                <w:sz w:val="22"/>
                <w:szCs w:val="22"/>
              </w:rPr>
              <w:t>Экономия топливно- энергетических ресурсов</w:t>
            </w:r>
          </w:p>
        </w:tc>
      </w:tr>
      <w:tr w:rsidR="00AB3DCF" w:rsidRPr="00064DFF">
        <w:trPr>
          <w:trHeight w:val="924"/>
        </w:trPr>
        <w:tc>
          <w:tcPr>
            <w:tcW w:w="516" w:type="dxa"/>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293" w:type="dxa"/>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418" w:type="dxa"/>
            <w:gridSpan w:val="2"/>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417" w:type="dxa"/>
            <w:gridSpan w:val="2"/>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в натуральном выражении</w:t>
            </w:r>
          </w:p>
        </w:tc>
        <w:tc>
          <w:tcPr>
            <w:tcW w:w="1568" w:type="dxa"/>
            <w:vMerge w:val="restart"/>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в стоимостном выражении,</w:t>
            </w:r>
          </w:p>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тыс. руб.</w:t>
            </w:r>
          </w:p>
        </w:tc>
        <w:tc>
          <w:tcPr>
            <w:tcW w:w="1865" w:type="dxa"/>
            <w:gridSpan w:val="2"/>
            <w:vMerge/>
            <w:tcBorders>
              <w:top w:val="single" w:sz="8" w:space="0" w:color="auto"/>
              <w:left w:val="single" w:sz="8" w:space="0" w:color="auto"/>
              <w:bottom w:val="nil"/>
              <w:right w:val="nil"/>
            </w:tcBorders>
            <w:tcMar>
              <w:top w:w="15" w:type="dxa"/>
              <w:left w:w="15" w:type="dxa"/>
              <w:bottom w:w="15" w:type="dxa"/>
              <w:right w:w="15" w:type="dxa"/>
            </w:tcMar>
            <w:vAlign w:val="center"/>
          </w:tcPr>
          <w:p w:rsidR="00AB3DCF" w:rsidRPr="00064DFF" w:rsidRDefault="00AB3DCF" w:rsidP="00421DE5">
            <w:pPr>
              <w:jc w:val="both"/>
              <w:rPr>
                <w:rFonts w:ascii="Times New Roman" w:hAnsi="Times New Roman" w:cs="Times New Roman"/>
              </w:rPr>
            </w:pPr>
          </w:p>
        </w:tc>
        <w:tc>
          <w:tcPr>
            <w:tcW w:w="1368" w:type="dxa"/>
            <w:gridSpan w:val="2"/>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в натуральном выражении</w:t>
            </w:r>
          </w:p>
        </w:tc>
        <w:tc>
          <w:tcPr>
            <w:tcW w:w="1366" w:type="dxa"/>
            <w:vMerge w:val="restart"/>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в стоимостном выражении,</w:t>
            </w:r>
          </w:p>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тыс.руб.</w:t>
            </w:r>
          </w:p>
        </w:tc>
        <w:tc>
          <w:tcPr>
            <w:tcW w:w="2214" w:type="dxa"/>
            <w:gridSpan w:val="2"/>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438" w:type="dxa"/>
            <w:gridSpan w:val="2"/>
            <w:tcBorders>
              <w:top w:val="single" w:sz="8" w:space="0" w:color="auto"/>
              <w:left w:val="single" w:sz="8" w:space="0" w:color="auto"/>
              <w:bottom w:val="nil"/>
              <w:right w:val="single" w:sz="4" w:space="0" w:color="auto"/>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в натуральном выражении</w:t>
            </w:r>
          </w:p>
        </w:tc>
        <w:tc>
          <w:tcPr>
            <w:tcW w:w="866" w:type="dxa"/>
            <w:vMerge w:val="restart"/>
            <w:tcBorders>
              <w:top w:val="single" w:sz="4" w:space="0" w:color="auto"/>
              <w:left w:val="single" w:sz="4" w:space="0" w:color="auto"/>
              <w:bottom w:val="single" w:sz="4" w:space="0" w:color="auto"/>
              <w:right w:val="single" w:sz="4" w:space="0" w:color="auto"/>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в стоимостном выражении,</w:t>
            </w:r>
          </w:p>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тыс.руб.</w:t>
            </w:r>
          </w:p>
        </w:tc>
      </w:tr>
      <w:tr w:rsidR="00AB3DCF" w:rsidRPr="00064DFF">
        <w:tc>
          <w:tcPr>
            <w:tcW w:w="516" w:type="dxa"/>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293" w:type="dxa"/>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источник</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объем, тыс.</w:t>
            </w:r>
          </w:p>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руб.</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кол-во</w:t>
            </w:r>
          </w:p>
        </w:tc>
        <w:tc>
          <w:tcPr>
            <w:tcW w:w="70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ед. изм.</w:t>
            </w:r>
          </w:p>
        </w:tc>
        <w:tc>
          <w:tcPr>
            <w:tcW w:w="1568" w:type="dxa"/>
            <w:vMerge/>
            <w:tcBorders>
              <w:top w:val="single" w:sz="8" w:space="0" w:color="auto"/>
              <w:left w:val="single" w:sz="8" w:space="0" w:color="auto"/>
              <w:bottom w:val="nil"/>
              <w:right w:val="nil"/>
            </w:tcBorders>
            <w:tcMar>
              <w:top w:w="15" w:type="dxa"/>
              <w:left w:w="15" w:type="dxa"/>
              <w:bottom w:w="15" w:type="dxa"/>
              <w:right w:w="15" w:type="dxa"/>
            </w:tcMar>
            <w:vAlign w:val="center"/>
          </w:tcPr>
          <w:p w:rsidR="00AB3DCF" w:rsidRPr="00064DFF" w:rsidRDefault="00AB3DCF" w:rsidP="00421DE5">
            <w:pPr>
              <w:jc w:val="both"/>
              <w:rPr>
                <w:rFonts w:ascii="Times New Roman" w:hAnsi="Times New Roman" w:cs="Times New Roman"/>
              </w:rPr>
            </w:pPr>
          </w:p>
        </w:tc>
        <w:tc>
          <w:tcPr>
            <w:tcW w:w="104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источник</w:t>
            </w: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объем, тыс.</w:t>
            </w:r>
          </w:p>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руб.</w:t>
            </w:r>
          </w:p>
        </w:tc>
        <w:tc>
          <w:tcPr>
            <w:tcW w:w="72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кол-во</w:t>
            </w:r>
          </w:p>
        </w:tc>
        <w:tc>
          <w:tcPr>
            <w:tcW w:w="640"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ед. изм.</w:t>
            </w:r>
          </w:p>
        </w:tc>
        <w:tc>
          <w:tcPr>
            <w:tcW w:w="1366" w:type="dxa"/>
            <w:vMerge/>
            <w:tcBorders>
              <w:top w:val="single" w:sz="8" w:space="0" w:color="auto"/>
              <w:left w:val="single" w:sz="8" w:space="0" w:color="auto"/>
              <w:bottom w:val="nil"/>
              <w:right w:val="nil"/>
            </w:tcBorders>
            <w:vAlign w:val="center"/>
          </w:tcPr>
          <w:p w:rsidR="00AB3DCF" w:rsidRPr="00064DFF" w:rsidRDefault="00AB3DCF" w:rsidP="00421DE5">
            <w:pPr>
              <w:jc w:val="both"/>
              <w:rPr>
                <w:rFonts w:ascii="Times New Roman" w:hAnsi="Times New Roman" w:cs="Times New Roman"/>
              </w:rPr>
            </w:pPr>
          </w:p>
        </w:tc>
        <w:tc>
          <w:tcPr>
            <w:tcW w:w="1211"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источник</w:t>
            </w:r>
          </w:p>
        </w:tc>
        <w:tc>
          <w:tcPr>
            <w:tcW w:w="1003"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объем, тыс. руб.</w:t>
            </w:r>
          </w:p>
        </w:tc>
        <w:tc>
          <w:tcPr>
            <w:tcW w:w="746"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кол-во</w:t>
            </w:r>
          </w:p>
        </w:tc>
        <w:tc>
          <w:tcPr>
            <w:tcW w:w="692" w:type="dxa"/>
            <w:tcBorders>
              <w:top w:val="single" w:sz="8" w:space="0" w:color="auto"/>
              <w:left w:val="single" w:sz="8" w:space="0" w:color="auto"/>
              <w:bottom w:val="nil"/>
              <w:right w:val="single" w:sz="4" w:space="0" w:color="auto"/>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ед. изм.</w:t>
            </w:r>
          </w:p>
        </w:tc>
        <w:tc>
          <w:tcPr>
            <w:tcW w:w="866" w:type="dxa"/>
            <w:vMerge/>
            <w:tcBorders>
              <w:top w:val="single" w:sz="4" w:space="0" w:color="auto"/>
              <w:left w:val="single" w:sz="4" w:space="0" w:color="auto"/>
              <w:bottom w:val="single" w:sz="4" w:space="0" w:color="auto"/>
              <w:right w:val="single" w:sz="4" w:space="0" w:color="auto"/>
            </w:tcBorders>
            <w:vAlign w:val="center"/>
          </w:tcPr>
          <w:p w:rsidR="00AB3DCF" w:rsidRPr="00064DFF" w:rsidRDefault="00AB3DCF" w:rsidP="00421DE5">
            <w:pPr>
              <w:jc w:val="both"/>
              <w:rPr>
                <w:rFonts w:ascii="Times New Roman" w:hAnsi="Times New Roman" w:cs="Times New Roman"/>
              </w:rPr>
            </w:pPr>
          </w:p>
        </w:tc>
      </w:tr>
      <w:tr w:rsidR="00AB3DCF" w:rsidRPr="00064DFF">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w:t>
            </w:r>
          </w:p>
        </w:tc>
        <w:tc>
          <w:tcPr>
            <w:tcW w:w="1293"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2</w:t>
            </w:r>
          </w:p>
        </w:tc>
        <w:tc>
          <w:tcPr>
            <w:tcW w:w="709"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3</w:t>
            </w:r>
          </w:p>
        </w:tc>
        <w:tc>
          <w:tcPr>
            <w:tcW w:w="709"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4</w:t>
            </w:r>
          </w:p>
        </w:tc>
        <w:tc>
          <w:tcPr>
            <w:tcW w:w="709"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5</w:t>
            </w:r>
          </w:p>
        </w:tc>
        <w:tc>
          <w:tcPr>
            <w:tcW w:w="708"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6</w:t>
            </w:r>
          </w:p>
        </w:tc>
        <w:tc>
          <w:tcPr>
            <w:tcW w:w="1568"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7</w:t>
            </w:r>
          </w:p>
        </w:tc>
        <w:tc>
          <w:tcPr>
            <w:tcW w:w="1048"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8</w:t>
            </w:r>
          </w:p>
        </w:tc>
        <w:tc>
          <w:tcPr>
            <w:tcW w:w="817"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9</w:t>
            </w:r>
          </w:p>
        </w:tc>
        <w:tc>
          <w:tcPr>
            <w:tcW w:w="728"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10</w:t>
            </w:r>
          </w:p>
        </w:tc>
        <w:tc>
          <w:tcPr>
            <w:tcW w:w="640"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11</w:t>
            </w:r>
          </w:p>
        </w:tc>
        <w:tc>
          <w:tcPr>
            <w:tcW w:w="1366"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12</w:t>
            </w:r>
          </w:p>
        </w:tc>
        <w:tc>
          <w:tcPr>
            <w:tcW w:w="1211" w:type="dxa"/>
            <w:tcBorders>
              <w:top w:val="single" w:sz="8" w:space="0" w:color="auto"/>
              <w:left w:val="single" w:sz="8" w:space="0" w:color="auto"/>
              <w:bottom w:val="nil"/>
              <w:right w:val="nil"/>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13</w:t>
            </w:r>
          </w:p>
        </w:tc>
        <w:tc>
          <w:tcPr>
            <w:tcW w:w="1003" w:type="dxa"/>
            <w:tcBorders>
              <w:top w:val="single" w:sz="8" w:space="0" w:color="auto"/>
              <w:left w:val="single" w:sz="8" w:space="0" w:color="auto"/>
              <w:bottom w:val="nil"/>
              <w:right w:val="nil"/>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14</w:t>
            </w:r>
          </w:p>
        </w:tc>
        <w:tc>
          <w:tcPr>
            <w:tcW w:w="746" w:type="dxa"/>
            <w:tcBorders>
              <w:top w:val="single" w:sz="8" w:space="0" w:color="auto"/>
              <w:left w:val="single" w:sz="8" w:space="0" w:color="auto"/>
              <w:bottom w:val="nil"/>
              <w:right w:val="nil"/>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15</w:t>
            </w:r>
          </w:p>
        </w:tc>
        <w:tc>
          <w:tcPr>
            <w:tcW w:w="692" w:type="dxa"/>
            <w:tcBorders>
              <w:top w:val="single" w:sz="8" w:space="0" w:color="auto"/>
              <w:left w:val="single" w:sz="8" w:space="0" w:color="auto"/>
              <w:bottom w:val="nil"/>
              <w:right w:val="nil"/>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16</w:t>
            </w:r>
          </w:p>
        </w:tc>
        <w:tc>
          <w:tcPr>
            <w:tcW w:w="866" w:type="dxa"/>
            <w:tcBorders>
              <w:top w:val="single" w:sz="4" w:space="0" w:color="auto"/>
              <w:left w:val="single" w:sz="8" w:space="0" w:color="auto"/>
              <w:bottom w:val="nil"/>
              <w:right w:val="single" w:sz="8" w:space="0" w:color="auto"/>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17</w:t>
            </w:r>
          </w:p>
        </w:tc>
      </w:tr>
      <w:tr w:rsidR="00AB3DCF" w:rsidRPr="00064DFF">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Проведение ежеквартального анализа потребления ТЭР</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56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04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2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640"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36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211"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003"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46"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692"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866" w:type="dxa"/>
            <w:tcBorders>
              <w:top w:val="single" w:sz="8" w:space="0" w:color="auto"/>
              <w:left w:val="single" w:sz="8" w:space="0" w:color="auto"/>
              <w:bottom w:val="nil"/>
              <w:right w:val="single" w:sz="8" w:space="0" w:color="auto"/>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r>
      <w:tr w:rsidR="00AB3DCF" w:rsidRPr="00064DFF">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2</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Весенне-осеннее обследование здания и помещений  на предмет износа в целях своевременного проведения ремонта для снижения потерь тепловой энергии в зимний период</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56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04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p>
        </w:tc>
        <w:tc>
          <w:tcPr>
            <w:tcW w:w="72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p>
        </w:tc>
        <w:tc>
          <w:tcPr>
            <w:tcW w:w="640"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36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211"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003"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46"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692"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866" w:type="dxa"/>
            <w:tcBorders>
              <w:top w:val="single" w:sz="8" w:space="0" w:color="auto"/>
              <w:left w:val="single" w:sz="8" w:space="0" w:color="auto"/>
              <w:bottom w:val="nil"/>
              <w:right w:val="single" w:sz="8" w:space="0" w:color="auto"/>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r>
      <w:tr w:rsidR="00AB3DCF" w:rsidRPr="00064DFF">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3</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Инструктаж персонала по методам энергосбережения и повышения энергетической эффективности</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0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56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04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2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640"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36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211"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1003"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46"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692"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866" w:type="dxa"/>
            <w:tcBorders>
              <w:top w:val="single" w:sz="8" w:space="0" w:color="auto"/>
              <w:left w:val="single" w:sz="8" w:space="0" w:color="auto"/>
              <w:bottom w:val="nil"/>
              <w:right w:val="single" w:sz="8" w:space="0" w:color="auto"/>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r>
      <w:tr w:rsidR="00AB3DCF" w:rsidRPr="00064DFF">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4</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Замена люминесцентных светильников на светодиодные</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 xml:space="preserve">100,0 </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3547,8</w:t>
            </w:r>
          </w:p>
        </w:tc>
        <w:tc>
          <w:tcPr>
            <w:tcW w:w="70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квт</w:t>
            </w:r>
          </w:p>
        </w:tc>
        <w:tc>
          <w:tcPr>
            <w:tcW w:w="156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24,6</w:t>
            </w:r>
          </w:p>
        </w:tc>
        <w:tc>
          <w:tcPr>
            <w:tcW w:w="104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100,0</w:t>
            </w:r>
          </w:p>
        </w:tc>
        <w:tc>
          <w:tcPr>
            <w:tcW w:w="728"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3547,8</w:t>
            </w:r>
          </w:p>
        </w:tc>
        <w:tc>
          <w:tcPr>
            <w:tcW w:w="640"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 xml:space="preserve">квт </w:t>
            </w:r>
          </w:p>
        </w:tc>
        <w:tc>
          <w:tcPr>
            <w:tcW w:w="136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25,7</w:t>
            </w:r>
          </w:p>
        </w:tc>
        <w:tc>
          <w:tcPr>
            <w:tcW w:w="1211"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p>
        </w:tc>
        <w:tc>
          <w:tcPr>
            <w:tcW w:w="1003"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100</w:t>
            </w:r>
          </w:p>
        </w:tc>
        <w:tc>
          <w:tcPr>
            <w:tcW w:w="746"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3547,8</w:t>
            </w:r>
          </w:p>
        </w:tc>
        <w:tc>
          <w:tcPr>
            <w:tcW w:w="692" w:type="dxa"/>
            <w:tcBorders>
              <w:top w:val="single" w:sz="8" w:space="0" w:color="auto"/>
              <w:left w:val="single" w:sz="8" w:space="0" w:color="auto"/>
              <w:bottom w:val="nil"/>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 xml:space="preserve">квт </w:t>
            </w:r>
          </w:p>
        </w:tc>
        <w:tc>
          <w:tcPr>
            <w:tcW w:w="866" w:type="dxa"/>
            <w:tcBorders>
              <w:top w:val="single" w:sz="8" w:space="0" w:color="auto"/>
              <w:left w:val="single" w:sz="8" w:space="0" w:color="auto"/>
              <w:bottom w:val="nil"/>
              <w:right w:val="single" w:sz="8" w:space="0" w:color="auto"/>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 xml:space="preserve">26,8 </w:t>
            </w:r>
          </w:p>
        </w:tc>
      </w:tr>
      <w:tr w:rsidR="00AB3DCF" w:rsidRPr="00064DFF">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Pr>
                <w:rFonts w:ascii="Times New Roman" w:hAnsi="Times New Roman" w:cs="Times New Roman"/>
                <w:sz w:val="22"/>
                <w:szCs w:val="22"/>
              </w:rPr>
              <w:t>5</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656A2C" w:rsidRDefault="00AB3DCF" w:rsidP="00421DE5">
            <w:pPr>
              <w:pStyle w:val="NormalWeb"/>
              <w:spacing w:before="0" w:beforeAutospacing="0" w:after="0"/>
              <w:jc w:val="both"/>
              <w:rPr>
                <w:rFonts w:ascii="Times New Roman" w:hAnsi="Times New Roman" w:cs="Times New Roman"/>
                <w:color w:val="000000"/>
                <w:sz w:val="22"/>
                <w:szCs w:val="22"/>
              </w:rPr>
            </w:pPr>
            <w:r w:rsidRPr="00656A2C">
              <w:rPr>
                <w:rFonts w:ascii="Times New Roman" w:hAnsi="Times New Roman" w:cs="Times New Roman"/>
                <w:color w:val="000000"/>
                <w:sz w:val="22"/>
                <w:szCs w:val="22"/>
              </w:rPr>
              <w:t>Основное мероприятие «Оформление прав собственности на бесхозяйные объекты инженерной инфраструктуры»</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708"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1568"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1048"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728"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640"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1366" w:type="dxa"/>
            <w:tcBorders>
              <w:top w:val="single" w:sz="8" w:space="0" w:color="auto"/>
              <w:left w:val="single" w:sz="8" w:space="0" w:color="auto"/>
              <w:bottom w:val="nil"/>
              <w:right w:val="nil"/>
            </w:tcBorders>
            <w:tcMar>
              <w:top w:w="15" w:type="dxa"/>
              <w:left w:w="15" w:type="dxa"/>
              <w:bottom w:w="15" w:type="dxa"/>
              <w:right w:w="15" w:type="dxa"/>
            </w:tcMar>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1211" w:type="dxa"/>
            <w:tcBorders>
              <w:top w:val="single" w:sz="8" w:space="0" w:color="auto"/>
              <w:left w:val="single" w:sz="8" w:space="0" w:color="auto"/>
              <w:bottom w:val="nil"/>
              <w:right w:val="nil"/>
            </w:tcBorders>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1003" w:type="dxa"/>
            <w:tcBorders>
              <w:top w:val="single" w:sz="8" w:space="0" w:color="auto"/>
              <w:left w:val="single" w:sz="8" w:space="0" w:color="auto"/>
              <w:bottom w:val="nil"/>
              <w:right w:val="nil"/>
            </w:tcBorders>
          </w:tcPr>
          <w:p w:rsidR="00AB3DCF" w:rsidRPr="00656A2C" w:rsidRDefault="00AB3DCF" w:rsidP="00421DE5">
            <w:pPr>
              <w:pStyle w:val="NormalWeb"/>
              <w:spacing w:before="0" w:beforeAutospacing="0" w:after="0"/>
              <w:jc w:val="both"/>
              <w:rPr>
                <w:rFonts w:ascii="Times New Roman" w:hAnsi="Times New Roman" w:cs="Times New Roman"/>
                <w:color w:val="000000"/>
                <w:sz w:val="22"/>
                <w:szCs w:val="22"/>
              </w:rPr>
            </w:pPr>
            <w:r w:rsidRPr="00656A2C">
              <w:rPr>
                <w:rFonts w:ascii="Times New Roman" w:hAnsi="Times New Roman" w:cs="Times New Roman"/>
                <w:color w:val="000000"/>
                <w:sz w:val="22"/>
                <w:szCs w:val="22"/>
              </w:rPr>
              <w:t>589,5</w:t>
            </w:r>
          </w:p>
        </w:tc>
        <w:tc>
          <w:tcPr>
            <w:tcW w:w="746" w:type="dxa"/>
            <w:tcBorders>
              <w:top w:val="single" w:sz="8" w:space="0" w:color="auto"/>
              <w:left w:val="single" w:sz="8" w:space="0" w:color="auto"/>
              <w:bottom w:val="nil"/>
              <w:right w:val="nil"/>
            </w:tcBorders>
          </w:tcPr>
          <w:p w:rsidR="00AB3DCF" w:rsidRPr="00656A2C" w:rsidRDefault="00AB3DCF" w:rsidP="00421DE5">
            <w:pPr>
              <w:pStyle w:val="NormalWeb"/>
              <w:spacing w:before="0" w:beforeAutospacing="0" w:after="0"/>
              <w:jc w:val="both"/>
              <w:rPr>
                <w:rFonts w:ascii="Times New Roman" w:hAnsi="Times New Roman" w:cs="Times New Roman"/>
                <w:color w:val="000000"/>
                <w:sz w:val="22"/>
                <w:szCs w:val="22"/>
              </w:rPr>
            </w:pPr>
          </w:p>
        </w:tc>
        <w:tc>
          <w:tcPr>
            <w:tcW w:w="692" w:type="dxa"/>
            <w:tcBorders>
              <w:top w:val="single" w:sz="8" w:space="0" w:color="auto"/>
              <w:left w:val="single" w:sz="8" w:space="0" w:color="auto"/>
              <w:bottom w:val="nil"/>
              <w:right w:val="nil"/>
            </w:tcBorders>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c>
          <w:tcPr>
            <w:tcW w:w="866" w:type="dxa"/>
            <w:tcBorders>
              <w:top w:val="single" w:sz="8" w:space="0" w:color="auto"/>
              <w:left w:val="single" w:sz="8" w:space="0" w:color="auto"/>
              <w:bottom w:val="nil"/>
              <w:right w:val="single" w:sz="8" w:space="0" w:color="auto"/>
            </w:tcBorders>
          </w:tcPr>
          <w:p w:rsidR="00AB3DCF" w:rsidRPr="00582BE5" w:rsidRDefault="00AB3DCF" w:rsidP="00421DE5">
            <w:pPr>
              <w:pStyle w:val="NormalWeb"/>
              <w:spacing w:before="0" w:beforeAutospacing="0" w:after="0"/>
              <w:jc w:val="both"/>
              <w:rPr>
                <w:rFonts w:ascii="Times New Roman" w:hAnsi="Times New Roman" w:cs="Times New Roman"/>
                <w:color w:val="FF0000"/>
                <w:sz w:val="22"/>
                <w:szCs w:val="22"/>
              </w:rPr>
            </w:pPr>
          </w:p>
        </w:tc>
      </w:tr>
      <w:tr w:rsidR="00AB3DCF" w:rsidRPr="00064DFF">
        <w:tc>
          <w:tcPr>
            <w:tcW w:w="2518" w:type="dxa"/>
            <w:gridSpan w:val="3"/>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bookmarkStart w:id="1" w:name="_GoBack" w:colFirst="11" w:colLast="12"/>
            <w:r w:rsidRPr="00064DFF">
              <w:rPr>
                <w:rFonts w:ascii="Times New Roman" w:hAnsi="Times New Roman" w:cs="Times New Roman"/>
                <w:b/>
                <w:bCs/>
                <w:sz w:val="22"/>
                <w:szCs w:val="22"/>
              </w:rPr>
              <w:t>Итого по мероприятиям</w:t>
            </w:r>
          </w:p>
        </w:tc>
        <w:tc>
          <w:tcPr>
            <w:tcW w:w="709"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 </w:t>
            </w:r>
          </w:p>
        </w:tc>
        <w:tc>
          <w:tcPr>
            <w:tcW w:w="709"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X</w:t>
            </w:r>
          </w:p>
        </w:tc>
        <w:tc>
          <w:tcPr>
            <w:tcW w:w="708"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X</w:t>
            </w:r>
          </w:p>
        </w:tc>
        <w:tc>
          <w:tcPr>
            <w:tcW w:w="1568"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w:t>
            </w:r>
          </w:p>
        </w:tc>
        <w:tc>
          <w:tcPr>
            <w:tcW w:w="1048"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817"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sz w:val="22"/>
                <w:szCs w:val="22"/>
              </w:rPr>
              <w:t>-</w:t>
            </w:r>
          </w:p>
        </w:tc>
        <w:tc>
          <w:tcPr>
            <w:tcW w:w="728"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X</w:t>
            </w:r>
          </w:p>
        </w:tc>
        <w:tc>
          <w:tcPr>
            <w:tcW w:w="640"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X</w:t>
            </w:r>
          </w:p>
        </w:tc>
        <w:tc>
          <w:tcPr>
            <w:tcW w:w="1366"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w:t>
            </w:r>
          </w:p>
        </w:tc>
        <w:tc>
          <w:tcPr>
            <w:tcW w:w="1211" w:type="dxa"/>
            <w:tcBorders>
              <w:top w:val="single" w:sz="8" w:space="0" w:color="auto"/>
              <w:left w:val="single" w:sz="8" w:space="0" w:color="auto"/>
              <w:bottom w:val="single" w:sz="8" w:space="0" w:color="auto"/>
              <w:right w:val="nil"/>
            </w:tcBorders>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X</w:t>
            </w:r>
          </w:p>
        </w:tc>
        <w:tc>
          <w:tcPr>
            <w:tcW w:w="1003" w:type="dxa"/>
            <w:tcBorders>
              <w:top w:val="single" w:sz="8" w:space="0" w:color="auto"/>
              <w:left w:val="single" w:sz="8" w:space="0" w:color="auto"/>
              <w:bottom w:val="single" w:sz="8" w:space="0" w:color="auto"/>
              <w:right w:val="nil"/>
            </w:tcBorders>
            <w:vAlign w:val="bottom"/>
          </w:tcPr>
          <w:p w:rsidR="00AB3DCF" w:rsidRPr="00656A2C" w:rsidRDefault="00AB3DCF" w:rsidP="00421DE5">
            <w:pPr>
              <w:pStyle w:val="NormalWeb"/>
              <w:spacing w:before="0" w:beforeAutospacing="0" w:after="0"/>
              <w:jc w:val="both"/>
              <w:rPr>
                <w:rFonts w:ascii="Times New Roman" w:hAnsi="Times New Roman" w:cs="Times New Roman"/>
                <w:color w:val="000000"/>
                <w:sz w:val="22"/>
                <w:szCs w:val="22"/>
              </w:rPr>
            </w:pPr>
            <w:r w:rsidRPr="00656A2C">
              <w:rPr>
                <w:rFonts w:ascii="Times New Roman" w:hAnsi="Times New Roman" w:cs="Times New Roman"/>
                <w:b/>
                <w:bCs/>
                <w:color w:val="000000"/>
                <w:sz w:val="22"/>
                <w:szCs w:val="22"/>
              </w:rPr>
              <w:t>589,5</w:t>
            </w:r>
          </w:p>
        </w:tc>
        <w:tc>
          <w:tcPr>
            <w:tcW w:w="746" w:type="dxa"/>
            <w:tcBorders>
              <w:top w:val="single" w:sz="8" w:space="0" w:color="auto"/>
              <w:left w:val="single" w:sz="8" w:space="0" w:color="auto"/>
              <w:bottom w:val="single" w:sz="8" w:space="0" w:color="auto"/>
              <w:right w:val="nil"/>
            </w:tcBorders>
          </w:tcPr>
          <w:p w:rsidR="00AB3DCF" w:rsidRPr="00656A2C" w:rsidRDefault="00AB3DCF" w:rsidP="00421DE5">
            <w:pPr>
              <w:pStyle w:val="NormalWeb"/>
              <w:spacing w:before="0" w:beforeAutospacing="0" w:after="0"/>
              <w:jc w:val="both"/>
              <w:rPr>
                <w:rFonts w:ascii="Times New Roman" w:hAnsi="Times New Roman" w:cs="Times New Roman"/>
                <w:color w:val="000000"/>
                <w:sz w:val="22"/>
                <w:szCs w:val="22"/>
              </w:rPr>
            </w:pPr>
            <w:r w:rsidRPr="00656A2C">
              <w:rPr>
                <w:rFonts w:ascii="Times New Roman" w:hAnsi="Times New Roman" w:cs="Times New Roman"/>
                <w:b/>
                <w:bCs/>
                <w:color w:val="000000"/>
                <w:sz w:val="22"/>
                <w:szCs w:val="22"/>
              </w:rPr>
              <w:t>X</w:t>
            </w:r>
          </w:p>
        </w:tc>
        <w:tc>
          <w:tcPr>
            <w:tcW w:w="692" w:type="dxa"/>
            <w:tcBorders>
              <w:top w:val="single" w:sz="8" w:space="0" w:color="auto"/>
              <w:left w:val="single" w:sz="8" w:space="0" w:color="auto"/>
              <w:bottom w:val="single" w:sz="8" w:space="0" w:color="auto"/>
              <w:right w:val="nil"/>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X</w:t>
            </w:r>
          </w:p>
        </w:tc>
        <w:tc>
          <w:tcPr>
            <w:tcW w:w="866" w:type="dxa"/>
            <w:tcBorders>
              <w:top w:val="single" w:sz="8" w:space="0" w:color="auto"/>
              <w:left w:val="single" w:sz="8" w:space="0" w:color="auto"/>
              <w:bottom w:val="single" w:sz="8" w:space="0" w:color="auto"/>
              <w:right w:val="single" w:sz="8" w:space="0" w:color="auto"/>
            </w:tcBorders>
            <w:vAlign w:val="bottom"/>
          </w:tcPr>
          <w:p w:rsidR="00AB3DCF" w:rsidRPr="00064DFF" w:rsidRDefault="00AB3DCF" w:rsidP="00421DE5">
            <w:pPr>
              <w:pStyle w:val="NormalWeb"/>
              <w:spacing w:before="0" w:beforeAutospacing="0" w:after="0"/>
              <w:jc w:val="both"/>
              <w:rPr>
                <w:rFonts w:ascii="Times New Roman" w:hAnsi="Times New Roman" w:cs="Times New Roman"/>
                <w:sz w:val="22"/>
                <w:szCs w:val="22"/>
              </w:rPr>
            </w:pPr>
            <w:r w:rsidRPr="00064DFF">
              <w:rPr>
                <w:rFonts w:ascii="Times New Roman" w:hAnsi="Times New Roman" w:cs="Times New Roman"/>
                <w:b/>
                <w:bCs/>
                <w:sz w:val="22"/>
                <w:szCs w:val="22"/>
              </w:rPr>
              <w:t>-</w:t>
            </w:r>
          </w:p>
        </w:tc>
      </w:tr>
    </w:tbl>
    <w:bookmarkEnd w:id="1"/>
    <w:p w:rsidR="00AB3DCF" w:rsidRDefault="00AB3DCF" w:rsidP="00DE264F">
      <w:pPr>
        <w:pStyle w:val="NormalWeb"/>
        <w:spacing w:before="0" w:beforeAutospacing="0" w:after="0"/>
        <w:jc w:val="both"/>
      </w:pPr>
      <w:r>
        <w:br w:type="textWrapping" w:clear="all"/>
        <w:t> </w:t>
      </w:r>
    </w:p>
    <w:p w:rsidR="00AB3DCF" w:rsidRDefault="00AB3DCF" w:rsidP="00DE264F">
      <w:pPr>
        <w:pStyle w:val="NormalWeb"/>
        <w:spacing w:before="0" w:beforeAutospacing="0" w:after="0"/>
        <w:jc w:val="both"/>
        <w:sectPr w:rsidR="00AB3DCF" w:rsidSect="00421DE5">
          <w:pgSz w:w="16838" w:h="11906" w:orient="landscape"/>
          <w:pgMar w:top="567" w:right="1134" w:bottom="1134" w:left="1134" w:header="709" w:footer="709" w:gutter="0"/>
          <w:cols w:space="708"/>
          <w:docGrid w:linePitch="360"/>
        </w:sectPr>
      </w:pPr>
    </w:p>
    <w:tbl>
      <w:tblPr>
        <w:tblpPr w:leftFromText="180" w:rightFromText="180" w:vertAnchor="text" w:tblpX="-601" w:tblpY="1"/>
        <w:tblOverlap w:val="never"/>
        <w:tblW w:w="15276" w:type="dxa"/>
        <w:tblLayout w:type="fixed"/>
        <w:tblLook w:val="00A0"/>
      </w:tblPr>
      <w:tblGrid>
        <w:gridCol w:w="516"/>
        <w:gridCol w:w="1293"/>
        <w:gridCol w:w="709"/>
        <w:gridCol w:w="1418"/>
        <w:gridCol w:w="992"/>
        <w:gridCol w:w="1134"/>
        <w:gridCol w:w="1984"/>
        <w:gridCol w:w="851"/>
        <w:gridCol w:w="1276"/>
        <w:gridCol w:w="992"/>
        <w:gridCol w:w="1559"/>
        <w:gridCol w:w="2552"/>
      </w:tblGrid>
      <w:tr w:rsidR="00AB3DCF" w:rsidRPr="00BD6330">
        <w:tc>
          <w:tcPr>
            <w:tcW w:w="516" w:type="dxa"/>
            <w:vMerge w:val="restart"/>
            <w:tcBorders>
              <w:top w:val="single" w:sz="8" w:space="0" w:color="auto"/>
              <w:left w:val="single" w:sz="8" w:space="0" w:color="auto"/>
              <w:bottom w:val="nil"/>
              <w:right w:val="nil"/>
            </w:tcBorders>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 xml:space="preserve">N </w:t>
            </w:r>
          </w:p>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п/п</w:t>
            </w:r>
          </w:p>
        </w:tc>
        <w:tc>
          <w:tcPr>
            <w:tcW w:w="1293" w:type="dxa"/>
            <w:vMerge w:val="restart"/>
            <w:tcBorders>
              <w:top w:val="single" w:sz="8" w:space="0" w:color="auto"/>
              <w:left w:val="single" w:sz="8" w:space="0" w:color="auto"/>
              <w:bottom w:val="nil"/>
              <w:right w:val="nil"/>
            </w:tcBorders>
            <w:vAlign w:val="cente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Наименование мероприятия программы</w:t>
            </w:r>
          </w:p>
        </w:tc>
        <w:tc>
          <w:tcPr>
            <w:tcW w:w="6237" w:type="dxa"/>
            <w:gridSpan w:val="5"/>
            <w:tcBorders>
              <w:top w:val="single" w:sz="8" w:space="0" w:color="auto"/>
              <w:left w:val="single" w:sz="8" w:space="0" w:color="auto"/>
              <w:bottom w:val="nil"/>
              <w:right w:val="single" w:sz="4" w:space="0" w:color="auto"/>
            </w:tcBorders>
            <w:vAlign w:val="center"/>
          </w:tcPr>
          <w:p w:rsidR="00AB3DCF" w:rsidRPr="00BD6330" w:rsidRDefault="00AB3DCF" w:rsidP="00421DE5">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2024 г.</w:t>
            </w:r>
          </w:p>
        </w:tc>
        <w:tc>
          <w:tcPr>
            <w:tcW w:w="7230" w:type="dxa"/>
            <w:gridSpan w:val="5"/>
            <w:tcBorders>
              <w:top w:val="single" w:sz="4" w:space="0" w:color="auto"/>
              <w:left w:val="single" w:sz="4" w:space="0" w:color="auto"/>
              <w:bottom w:val="single" w:sz="4" w:space="0" w:color="auto"/>
              <w:right w:val="single" w:sz="4" w:space="0" w:color="auto"/>
            </w:tcBorders>
            <w:vAlign w:val="bottom"/>
          </w:tcPr>
          <w:p w:rsidR="00AB3DCF" w:rsidRPr="00BD6330" w:rsidRDefault="00AB3DCF" w:rsidP="00421DE5">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2025 г.</w:t>
            </w:r>
          </w:p>
        </w:tc>
      </w:tr>
      <w:tr w:rsidR="00AB3DCF" w:rsidRPr="00BD6330">
        <w:trPr>
          <w:trHeight w:val="70"/>
        </w:trPr>
        <w:tc>
          <w:tcPr>
            <w:tcW w:w="516" w:type="dxa"/>
            <w:vMerge/>
            <w:tcBorders>
              <w:top w:val="single" w:sz="8" w:space="0" w:color="auto"/>
              <w:left w:val="single" w:sz="8" w:space="0" w:color="auto"/>
              <w:bottom w:val="nil"/>
              <w:right w:val="nil"/>
            </w:tcBorders>
            <w:vAlign w:val="center"/>
          </w:tcPr>
          <w:p w:rsidR="00AB3DCF" w:rsidRPr="00BD6330" w:rsidRDefault="00AB3DCF" w:rsidP="00D93143">
            <w:pPr>
              <w:jc w:val="both"/>
              <w:rPr>
                <w:rFonts w:ascii="Times New Roman" w:hAnsi="Times New Roman" w:cs="Times New Roman"/>
              </w:rPr>
            </w:pPr>
          </w:p>
        </w:tc>
        <w:tc>
          <w:tcPr>
            <w:tcW w:w="1293" w:type="dxa"/>
            <w:vMerge/>
            <w:tcBorders>
              <w:top w:val="single" w:sz="8" w:space="0" w:color="auto"/>
              <w:left w:val="single" w:sz="8" w:space="0" w:color="auto"/>
              <w:bottom w:val="nil"/>
              <w:right w:val="nil"/>
            </w:tcBorders>
            <w:vAlign w:val="center"/>
          </w:tcPr>
          <w:p w:rsidR="00AB3DCF" w:rsidRPr="00BD6330" w:rsidRDefault="00AB3DCF" w:rsidP="00D93143">
            <w:pPr>
              <w:jc w:val="both"/>
              <w:rPr>
                <w:rFonts w:ascii="Times New Roman" w:hAnsi="Times New Roman" w:cs="Times New Roman"/>
              </w:rPr>
            </w:pPr>
          </w:p>
        </w:tc>
        <w:tc>
          <w:tcPr>
            <w:tcW w:w="2127" w:type="dxa"/>
            <w:gridSpan w:val="2"/>
            <w:vMerge w:val="restart"/>
            <w:tcBorders>
              <w:top w:val="single" w:sz="8" w:space="0" w:color="auto"/>
              <w:left w:val="single" w:sz="8" w:space="0" w:color="auto"/>
              <w:bottom w:val="nil"/>
              <w:right w:val="nil"/>
            </w:tcBorders>
          </w:tcPr>
          <w:p w:rsidR="00AB3DCF" w:rsidRPr="00BD6330" w:rsidRDefault="00AB3DCF" w:rsidP="00D93143">
            <w:pPr>
              <w:pStyle w:val="NormalWeb"/>
              <w:spacing w:before="0" w:beforeAutospacing="0" w:after="0" w:line="70" w:lineRule="atLeast"/>
              <w:jc w:val="both"/>
              <w:rPr>
                <w:rFonts w:ascii="Times New Roman" w:hAnsi="Times New Roman" w:cs="Times New Roman"/>
                <w:sz w:val="22"/>
                <w:szCs w:val="22"/>
              </w:rPr>
            </w:pPr>
            <w:r w:rsidRPr="00BD6330">
              <w:rPr>
                <w:rFonts w:ascii="Times New Roman" w:hAnsi="Times New Roman" w:cs="Times New Roman"/>
                <w:sz w:val="22"/>
                <w:szCs w:val="22"/>
              </w:rPr>
              <w:t>Финансовое обеспечение реализации мероприятий</w:t>
            </w:r>
          </w:p>
        </w:tc>
        <w:tc>
          <w:tcPr>
            <w:tcW w:w="4110" w:type="dxa"/>
            <w:gridSpan w:val="3"/>
            <w:tcBorders>
              <w:top w:val="single" w:sz="8" w:space="0" w:color="auto"/>
              <w:left w:val="single" w:sz="8" w:space="0" w:color="auto"/>
              <w:bottom w:val="nil"/>
              <w:right w:val="nil"/>
            </w:tcBorders>
          </w:tcPr>
          <w:p w:rsidR="00AB3DCF" w:rsidRPr="00BD6330" w:rsidRDefault="00AB3DCF" w:rsidP="00D93143">
            <w:pPr>
              <w:pStyle w:val="NormalWeb"/>
              <w:spacing w:before="0" w:beforeAutospacing="0" w:after="0" w:line="70" w:lineRule="atLeast"/>
              <w:jc w:val="both"/>
              <w:rPr>
                <w:rFonts w:ascii="Times New Roman" w:hAnsi="Times New Roman" w:cs="Times New Roman"/>
                <w:sz w:val="22"/>
                <w:szCs w:val="22"/>
              </w:rPr>
            </w:pPr>
            <w:r w:rsidRPr="00BD6330">
              <w:rPr>
                <w:rFonts w:ascii="Times New Roman" w:hAnsi="Times New Roman" w:cs="Times New Roman"/>
                <w:sz w:val="22"/>
                <w:szCs w:val="22"/>
              </w:rPr>
              <w:t>Экономия топливно- энергетических ресурсов</w:t>
            </w:r>
          </w:p>
        </w:tc>
        <w:tc>
          <w:tcPr>
            <w:tcW w:w="2127" w:type="dxa"/>
            <w:gridSpan w:val="2"/>
            <w:vMerge w:val="restart"/>
            <w:tcBorders>
              <w:top w:val="single" w:sz="8" w:space="0" w:color="auto"/>
              <w:left w:val="single" w:sz="8" w:space="0" w:color="auto"/>
              <w:bottom w:val="nil"/>
              <w:right w:val="single" w:sz="4" w:space="0" w:color="auto"/>
            </w:tcBorders>
          </w:tcPr>
          <w:p w:rsidR="00AB3DCF" w:rsidRPr="00BD6330" w:rsidRDefault="00AB3DCF" w:rsidP="00D93143">
            <w:pPr>
              <w:pStyle w:val="NormalWeb"/>
              <w:spacing w:before="0" w:beforeAutospacing="0" w:after="0" w:line="70" w:lineRule="atLeast"/>
              <w:jc w:val="both"/>
              <w:rPr>
                <w:rFonts w:ascii="Times New Roman" w:hAnsi="Times New Roman" w:cs="Times New Roman"/>
                <w:sz w:val="22"/>
                <w:szCs w:val="22"/>
              </w:rPr>
            </w:pPr>
            <w:r w:rsidRPr="00BD6330">
              <w:rPr>
                <w:rFonts w:ascii="Times New Roman" w:hAnsi="Times New Roman" w:cs="Times New Roman"/>
                <w:sz w:val="22"/>
                <w:szCs w:val="22"/>
              </w:rPr>
              <w:t>Финансовое обеспечение реализации мероприятий</w:t>
            </w:r>
          </w:p>
        </w:tc>
        <w:tc>
          <w:tcPr>
            <w:tcW w:w="5103" w:type="dxa"/>
            <w:gridSpan w:val="3"/>
            <w:tcBorders>
              <w:top w:val="single" w:sz="4" w:space="0" w:color="auto"/>
              <w:left w:val="single" w:sz="4" w:space="0" w:color="auto"/>
              <w:bottom w:val="single" w:sz="4" w:space="0" w:color="auto"/>
              <w:right w:val="single" w:sz="4" w:space="0" w:color="auto"/>
            </w:tcBorders>
          </w:tcPr>
          <w:p w:rsidR="00AB3DCF" w:rsidRPr="00BD6330" w:rsidRDefault="00AB3DCF" w:rsidP="00D93143">
            <w:pPr>
              <w:pStyle w:val="NormalWeb"/>
              <w:spacing w:before="0" w:beforeAutospacing="0" w:after="0" w:line="70" w:lineRule="atLeast"/>
              <w:jc w:val="both"/>
              <w:rPr>
                <w:rFonts w:ascii="Times New Roman" w:hAnsi="Times New Roman" w:cs="Times New Roman"/>
                <w:sz w:val="22"/>
                <w:szCs w:val="22"/>
              </w:rPr>
            </w:pPr>
            <w:r w:rsidRPr="00BD6330">
              <w:rPr>
                <w:rFonts w:ascii="Times New Roman" w:hAnsi="Times New Roman" w:cs="Times New Roman"/>
                <w:sz w:val="22"/>
                <w:szCs w:val="22"/>
              </w:rPr>
              <w:t>Экономия топливно- энергетических ресурсов</w:t>
            </w:r>
          </w:p>
        </w:tc>
      </w:tr>
      <w:tr w:rsidR="00AB3DCF" w:rsidRPr="00BD6330">
        <w:trPr>
          <w:trHeight w:val="924"/>
        </w:trPr>
        <w:tc>
          <w:tcPr>
            <w:tcW w:w="516" w:type="dxa"/>
            <w:vMerge/>
            <w:tcBorders>
              <w:top w:val="single" w:sz="8" w:space="0" w:color="auto"/>
              <w:left w:val="single" w:sz="8" w:space="0" w:color="auto"/>
              <w:bottom w:val="nil"/>
              <w:right w:val="nil"/>
            </w:tcBorders>
            <w:vAlign w:val="center"/>
          </w:tcPr>
          <w:p w:rsidR="00AB3DCF" w:rsidRPr="00BD6330" w:rsidRDefault="00AB3DCF" w:rsidP="00D93143">
            <w:pPr>
              <w:jc w:val="both"/>
              <w:rPr>
                <w:rFonts w:ascii="Times New Roman" w:hAnsi="Times New Roman" w:cs="Times New Roman"/>
              </w:rPr>
            </w:pPr>
          </w:p>
        </w:tc>
        <w:tc>
          <w:tcPr>
            <w:tcW w:w="1293" w:type="dxa"/>
            <w:vMerge/>
            <w:tcBorders>
              <w:top w:val="single" w:sz="8" w:space="0" w:color="auto"/>
              <w:left w:val="single" w:sz="8" w:space="0" w:color="auto"/>
              <w:bottom w:val="nil"/>
              <w:right w:val="nil"/>
            </w:tcBorders>
            <w:vAlign w:val="center"/>
          </w:tcPr>
          <w:p w:rsidR="00AB3DCF" w:rsidRPr="00BD6330" w:rsidRDefault="00AB3DCF" w:rsidP="00D93143">
            <w:pPr>
              <w:jc w:val="both"/>
              <w:rPr>
                <w:rFonts w:ascii="Times New Roman" w:hAnsi="Times New Roman" w:cs="Times New Roman"/>
              </w:rPr>
            </w:pPr>
          </w:p>
        </w:tc>
        <w:tc>
          <w:tcPr>
            <w:tcW w:w="2127" w:type="dxa"/>
            <w:gridSpan w:val="2"/>
            <w:vMerge/>
            <w:tcBorders>
              <w:top w:val="single" w:sz="8" w:space="0" w:color="auto"/>
              <w:left w:val="single" w:sz="8" w:space="0" w:color="auto"/>
              <w:bottom w:val="nil"/>
              <w:right w:val="nil"/>
            </w:tcBorders>
            <w:vAlign w:val="center"/>
          </w:tcPr>
          <w:p w:rsidR="00AB3DCF" w:rsidRPr="00BD6330" w:rsidRDefault="00AB3DCF" w:rsidP="00D93143">
            <w:pPr>
              <w:jc w:val="both"/>
              <w:rPr>
                <w:rFonts w:ascii="Times New Roman" w:hAnsi="Times New Roman" w:cs="Times New Roman"/>
              </w:rPr>
            </w:pPr>
          </w:p>
        </w:tc>
        <w:tc>
          <w:tcPr>
            <w:tcW w:w="2126" w:type="dxa"/>
            <w:gridSpan w:val="2"/>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в натуральном выражении</w:t>
            </w:r>
          </w:p>
        </w:tc>
        <w:tc>
          <w:tcPr>
            <w:tcW w:w="1984" w:type="dxa"/>
            <w:vMerge w:val="restart"/>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в стоимостном выражении,</w:t>
            </w:r>
          </w:p>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тыс. руб.</w:t>
            </w:r>
          </w:p>
        </w:tc>
        <w:tc>
          <w:tcPr>
            <w:tcW w:w="2127" w:type="dxa"/>
            <w:gridSpan w:val="2"/>
            <w:vMerge/>
            <w:tcBorders>
              <w:top w:val="single" w:sz="8" w:space="0" w:color="auto"/>
              <w:left w:val="single" w:sz="8" w:space="0" w:color="auto"/>
              <w:bottom w:val="nil"/>
              <w:right w:val="nil"/>
            </w:tcBorders>
            <w:tcMar>
              <w:top w:w="15" w:type="dxa"/>
              <w:left w:w="15" w:type="dxa"/>
              <w:bottom w:w="15" w:type="dxa"/>
              <w:right w:w="15" w:type="dxa"/>
            </w:tcMar>
            <w:vAlign w:val="center"/>
          </w:tcPr>
          <w:p w:rsidR="00AB3DCF" w:rsidRPr="00BD6330" w:rsidRDefault="00AB3DCF" w:rsidP="00D93143">
            <w:pPr>
              <w:jc w:val="both"/>
              <w:rPr>
                <w:rFonts w:ascii="Times New Roman" w:hAnsi="Times New Roman" w:cs="Times New Roman"/>
              </w:rPr>
            </w:pPr>
          </w:p>
        </w:tc>
        <w:tc>
          <w:tcPr>
            <w:tcW w:w="2551" w:type="dxa"/>
            <w:gridSpan w:val="2"/>
            <w:tcBorders>
              <w:top w:val="single" w:sz="8" w:space="0" w:color="auto"/>
              <w:left w:val="single" w:sz="8" w:space="0" w:color="auto"/>
              <w:bottom w:val="nil"/>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в натуральном выражении</w:t>
            </w:r>
          </w:p>
        </w:tc>
        <w:tc>
          <w:tcPr>
            <w:tcW w:w="2552" w:type="dxa"/>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в стоимостном выражении,</w:t>
            </w:r>
          </w:p>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тыс.руб.</w:t>
            </w:r>
          </w:p>
        </w:tc>
      </w:tr>
      <w:tr w:rsidR="00AB3DCF" w:rsidRPr="00BD6330">
        <w:tc>
          <w:tcPr>
            <w:tcW w:w="516" w:type="dxa"/>
            <w:vMerge/>
            <w:tcBorders>
              <w:top w:val="single" w:sz="8" w:space="0" w:color="auto"/>
              <w:left w:val="single" w:sz="8" w:space="0" w:color="auto"/>
              <w:bottom w:val="nil"/>
              <w:right w:val="nil"/>
            </w:tcBorders>
            <w:vAlign w:val="center"/>
          </w:tcPr>
          <w:p w:rsidR="00AB3DCF" w:rsidRPr="00BD6330" w:rsidRDefault="00AB3DCF" w:rsidP="00D93143">
            <w:pPr>
              <w:jc w:val="both"/>
              <w:rPr>
                <w:rFonts w:ascii="Times New Roman" w:hAnsi="Times New Roman" w:cs="Times New Roman"/>
              </w:rPr>
            </w:pPr>
          </w:p>
        </w:tc>
        <w:tc>
          <w:tcPr>
            <w:tcW w:w="1293" w:type="dxa"/>
            <w:vMerge/>
            <w:tcBorders>
              <w:top w:val="single" w:sz="8" w:space="0" w:color="auto"/>
              <w:left w:val="single" w:sz="8" w:space="0" w:color="auto"/>
              <w:bottom w:val="nil"/>
              <w:right w:val="nil"/>
            </w:tcBorders>
            <w:vAlign w:val="center"/>
          </w:tcPr>
          <w:p w:rsidR="00AB3DCF" w:rsidRPr="00BD6330" w:rsidRDefault="00AB3DCF" w:rsidP="00D93143">
            <w:pPr>
              <w:jc w:val="both"/>
              <w:rPr>
                <w:rFonts w:ascii="Times New Roman" w:hAnsi="Times New Roman" w:cs="Times New Roman"/>
              </w:rPr>
            </w:pP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источник</w:t>
            </w:r>
          </w:p>
        </w:tc>
        <w:tc>
          <w:tcPr>
            <w:tcW w:w="1418"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объем, тыс.</w:t>
            </w:r>
          </w:p>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руб.</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кол-во</w:t>
            </w:r>
          </w:p>
        </w:tc>
        <w:tc>
          <w:tcPr>
            <w:tcW w:w="113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ед. изм.</w:t>
            </w:r>
          </w:p>
        </w:tc>
        <w:tc>
          <w:tcPr>
            <w:tcW w:w="1984" w:type="dxa"/>
            <w:vMerge/>
            <w:tcBorders>
              <w:top w:val="single" w:sz="8" w:space="0" w:color="auto"/>
              <w:left w:val="single" w:sz="8" w:space="0" w:color="auto"/>
              <w:bottom w:val="nil"/>
              <w:right w:val="nil"/>
            </w:tcBorders>
            <w:tcMar>
              <w:top w:w="15" w:type="dxa"/>
              <w:left w:w="15" w:type="dxa"/>
              <w:bottom w:w="15" w:type="dxa"/>
              <w:right w:w="15" w:type="dxa"/>
            </w:tcMar>
            <w:vAlign w:val="center"/>
          </w:tcPr>
          <w:p w:rsidR="00AB3DCF" w:rsidRPr="00BD6330" w:rsidRDefault="00AB3DCF" w:rsidP="00D93143">
            <w:pPr>
              <w:jc w:val="both"/>
              <w:rPr>
                <w:rFonts w:ascii="Times New Roman" w:hAnsi="Times New Roman" w:cs="Times New Roman"/>
              </w:rPr>
            </w:pPr>
          </w:p>
        </w:tc>
        <w:tc>
          <w:tcPr>
            <w:tcW w:w="851"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источник</w:t>
            </w:r>
          </w:p>
        </w:tc>
        <w:tc>
          <w:tcPr>
            <w:tcW w:w="127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объем, тыс.</w:t>
            </w:r>
          </w:p>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руб.</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кол-во</w:t>
            </w:r>
          </w:p>
        </w:tc>
        <w:tc>
          <w:tcPr>
            <w:tcW w:w="1559" w:type="dxa"/>
            <w:tcBorders>
              <w:top w:val="single" w:sz="8" w:space="0" w:color="auto"/>
              <w:left w:val="single" w:sz="8" w:space="0" w:color="auto"/>
              <w:bottom w:val="nil"/>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ед. изм.</w:t>
            </w:r>
          </w:p>
        </w:tc>
        <w:tc>
          <w:tcPr>
            <w:tcW w:w="2552" w:type="dxa"/>
            <w:vMerge/>
            <w:tcBorders>
              <w:top w:val="single" w:sz="4" w:space="0" w:color="auto"/>
              <w:left w:val="single" w:sz="4" w:space="0" w:color="auto"/>
              <w:bottom w:val="single" w:sz="4" w:space="0" w:color="auto"/>
              <w:right w:val="single" w:sz="4" w:space="0" w:color="auto"/>
            </w:tcBorders>
            <w:vAlign w:val="center"/>
          </w:tcPr>
          <w:p w:rsidR="00AB3DCF" w:rsidRPr="00BD6330" w:rsidRDefault="00AB3DCF" w:rsidP="00D93143">
            <w:pPr>
              <w:jc w:val="both"/>
              <w:rPr>
                <w:rFonts w:ascii="Times New Roman" w:hAnsi="Times New Roman" w:cs="Times New Roman"/>
              </w:rPr>
            </w:pPr>
          </w:p>
        </w:tc>
      </w:tr>
      <w:tr w:rsidR="00AB3DCF" w:rsidRPr="00BD6330">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1</w:t>
            </w:r>
          </w:p>
        </w:tc>
        <w:tc>
          <w:tcPr>
            <w:tcW w:w="1293"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2</w:t>
            </w:r>
          </w:p>
        </w:tc>
        <w:tc>
          <w:tcPr>
            <w:tcW w:w="709"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3</w:t>
            </w:r>
          </w:p>
        </w:tc>
        <w:tc>
          <w:tcPr>
            <w:tcW w:w="1418"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4</w:t>
            </w:r>
          </w:p>
        </w:tc>
        <w:tc>
          <w:tcPr>
            <w:tcW w:w="992"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5</w:t>
            </w:r>
          </w:p>
        </w:tc>
        <w:tc>
          <w:tcPr>
            <w:tcW w:w="1134"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6</w:t>
            </w:r>
          </w:p>
        </w:tc>
        <w:tc>
          <w:tcPr>
            <w:tcW w:w="1984"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7</w:t>
            </w:r>
          </w:p>
        </w:tc>
        <w:tc>
          <w:tcPr>
            <w:tcW w:w="851"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8</w:t>
            </w:r>
          </w:p>
        </w:tc>
        <w:tc>
          <w:tcPr>
            <w:tcW w:w="1276"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9</w:t>
            </w:r>
          </w:p>
        </w:tc>
        <w:tc>
          <w:tcPr>
            <w:tcW w:w="992" w:type="dxa"/>
            <w:tcBorders>
              <w:top w:val="single" w:sz="8" w:space="0" w:color="auto"/>
              <w:left w:val="single" w:sz="8" w:space="0" w:color="auto"/>
              <w:bottom w:val="nil"/>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10</w:t>
            </w:r>
          </w:p>
        </w:tc>
        <w:tc>
          <w:tcPr>
            <w:tcW w:w="1559" w:type="dxa"/>
            <w:tcBorders>
              <w:top w:val="single" w:sz="8" w:space="0" w:color="auto"/>
              <w:left w:val="single" w:sz="8" w:space="0" w:color="auto"/>
              <w:bottom w:val="nil"/>
              <w:right w:val="single" w:sz="4" w:space="0" w:color="auto"/>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11</w:t>
            </w:r>
          </w:p>
        </w:tc>
        <w:tc>
          <w:tcPr>
            <w:tcW w:w="25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12</w:t>
            </w:r>
          </w:p>
        </w:tc>
      </w:tr>
      <w:tr w:rsidR="00AB3DCF" w:rsidRPr="00BD6330">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1</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Проведение ежеквартального анализа потребления ТЭР</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418"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13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98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851"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27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559" w:type="dxa"/>
            <w:tcBorders>
              <w:top w:val="single" w:sz="8" w:space="0" w:color="auto"/>
              <w:left w:val="single" w:sz="8" w:space="0" w:color="auto"/>
              <w:bottom w:val="nil"/>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25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r>
      <w:tr w:rsidR="00AB3DCF" w:rsidRPr="00BD6330">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2</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Весенне-осеннее обследование здания и помещений  на предмет износа в целях своевременного проведения ремонта для снижения потерь тепловой энергии в зимний период</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418"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13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98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851"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27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p>
        </w:tc>
        <w:tc>
          <w:tcPr>
            <w:tcW w:w="1559" w:type="dxa"/>
            <w:tcBorders>
              <w:top w:val="single" w:sz="8" w:space="0" w:color="auto"/>
              <w:left w:val="single" w:sz="8" w:space="0" w:color="auto"/>
              <w:bottom w:val="nil"/>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25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r>
      <w:tr w:rsidR="00AB3DCF" w:rsidRPr="00BD6330">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3</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Инструктаж персонала по методам энергосбережения и повышения энергетической эффективности</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418"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13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98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851"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27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559" w:type="dxa"/>
            <w:tcBorders>
              <w:top w:val="single" w:sz="8" w:space="0" w:color="auto"/>
              <w:left w:val="single" w:sz="8" w:space="0" w:color="auto"/>
              <w:bottom w:val="nil"/>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25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r>
      <w:tr w:rsidR="00AB3DCF" w:rsidRPr="00BD6330">
        <w:tc>
          <w:tcPr>
            <w:tcW w:w="51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4</w:t>
            </w:r>
          </w:p>
        </w:tc>
        <w:tc>
          <w:tcPr>
            <w:tcW w:w="1293"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Замена люминесцентных светильников на светодиодные</w:t>
            </w:r>
          </w:p>
        </w:tc>
        <w:tc>
          <w:tcPr>
            <w:tcW w:w="709"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p>
        </w:tc>
        <w:tc>
          <w:tcPr>
            <w:tcW w:w="1418"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 xml:space="preserve">100,0 </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3547,8</w:t>
            </w:r>
          </w:p>
        </w:tc>
        <w:tc>
          <w:tcPr>
            <w:tcW w:w="113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квт</w:t>
            </w:r>
          </w:p>
        </w:tc>
        <w:tc>
          <w:tcPr>
            <w:tcW w:w="1984"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27,8</w:t>
            </w:r>
          </w:p>
        </w:tc>
        <w:tc>
          <w:tcPr>
            <w:tcW w:w="851"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p>
        </w:tc>
        <w:tc>
          <w:tcPr>
            <w:tcW w:w="1276"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100,0</w:t>
            </w:r>
          </w:p>
        </w:tc>
        <w:tc>
          <w:tcPr>
            <w:tcW w:w="992" w:type="dxa"/>
            <w:tcBorders>
              <w:top w:val="single" w:sz="8" w:space="0" w:color="auto"/>
              <w:left w:val="single" w:sz="8" w:space="0" w:color="auto"/>
              <w:bottom w:val="nil"/>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3547,8</w:t>
            </w:r>
          </w:p>
        </w:tc>
        <w:tc>
          <w:tcPr>
            <w:tcW w:w="1559" w:type="dxa"/>
            <w:tcBorders>
              <w:top w:val="single" w:sz="8" w:space="0" w:color="auto"/>
              <w:left w:val="single" w:sz="8" w:space="0" w:color="auto"/>
              <w:bottom w:val="nil"/>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 xml:space="preserve">квт </w:t>
            </w:r>
          </w:p>
        </w:tc>
        <w:tc>
          <w:tcPr>
            <w:tcW w:w="25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28,9</w:t>
            </w:r>
          </w:p>
        </w:tc>
      </w:tr>
      <w:tr w:rsidR="00AB3DCF" w:rsidRPr="00BD6330">
        <w:tc>
          <w:tcPr>
            <w:tcW w:w="2518" w:type="dxa"/>
            <w:gridSpan w:val="3"/>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b/>
                <w:bCs/>
                <w:sz w:val="22"/>
                <w:szCs w:val="22"/>
              </w:rPr>
              <w:t>Итого по мероприятиям</w:t>
            </w:r>
          </w:p>
        </w:tc>
        <w:tc>
          <w:tcPr>
            <w:tcW w:w="1418"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 </w:t>
            </w:r>
          </w:p>
        </w:tc>
        <w:tc>
          <w:tcPr>
            <w:tcW w:w="992"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b/>
                <w:bCs/>
                <w:sz w:val="22"/>
                <w:szCs w:val="22"/>
              </w:rPr>
              <w:t>X</w:t>
            </w:r>
          </w:p>
        </w:tc>
        <w:tc>
          <w:tcPr>
            <w:tcW w:w="1134"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b/>
                <w:bCs/>
                <w:sz w:val="22"/>
                <w:szCs w:val="22"/>
              </w:rPr>
              <w:t>X</w:t>
            </w:r>
          </w:p>
        </w:tc>
        <w:tc>
          <w:tcPr>
            <w:tcW w:w="1984"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b/>
                <w:bCs/>
                <w:sz w:val="22"/>
                <w:szCs w:val="22"/>
              </w:rPr>
              <w:t>-</w:t>
            </w:r>
          </w:p>
        </w:tc>
        <w:tc>
          <w:tcPr>
            <w:tcW w:w="851"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1276"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sz w:val="22"/>
                <w:szCs w:val="22"/>
              </w:rPr>
              <w:t>-</w:t>
            </w:r>
          </w:p>
        </w:tc>
        <w:tc>
          <w:tcPr>
            <w:tcW w:w="992" w:type="dxa"/>
            <w:tcBorders>
              <w:top w:val="single" w:sz="8" w:space="0" w:color="auto"/>
              <w:left w:val="single" w:sz="8" w:space="0" w:color="auto"/>
              <w:bottom w:val="single" w:sz="8" w:space="0" w:color="auto"/>
              <w:right w:val="nil"/>
            </w:tcBorders>
            <w:tcMar>
              <w:top w:w="15" w:type="dxa"/>
              <w:left w:w="15" w:type="dxa"/>
              <w:bottom w:w="15" w:type="dxa"/>
              <w:right w:w="15" w:type="dxa"/>
            </w:tcMar>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b/>
                <w:bCs/>
                <w:sz w:val="22"/>
                <w:szCs w:val="22"/>
              </w:rPr>
              <w:t>X</w:t>
            </w:r>
          </w:p>
        </w:tc>
        <w:tc>
          <w:tcPr>
            <w:tcW w:w="1559" w:type="dxa"/>
            <w:tcBorders>
              <w:top w:val="single" w:sz="8" w:space="0" w:color="auto"/>
              <w:left w:val="single" w:sz="8" w:space="0" w:color="auto"/>
              <w:bottom w:val="single" w:sz="8" w:space="0" w:color="auto"/>
              <w:right w:val="single" w:sz="4" w:space="0" w:color="auto"/>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b/>
                <w:bCs/>
                <w:sz w:val="22"/>
                <w:szCs w:val="22"/>
              </w:rPr>
              <w:t>X</w:t>
            </w:r>
          </w:p>
        </w:tc>
        <w:tc>
          <w:tcPr>
            <w:tcW w:w="25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bottom"/>
          </w:tcPr>
          <w:p w:rsidR="00AB3DCF" w:rsidRPr="00BD6330" w:rsidRDefault="00AB3DCF" w:rsidP="00D93143">
            <w:pPr>
              <w:pStyle w:val="NormalWeb"/>
              <w:spacing w:before="0" w:beforeAutospacing="0" w:after="0"/>
              <w:jc w:val="both"/>
              <w:rPr>
                <w:rFonts w:ascii="Times New Roman" w:hAnsi="Times New Roman" w:cs="Times New Roman"/>
                <w:sz w:val="22"/>
                <w:szCs w:val="22"/>
              </w:rPr>
            </w:pPr>
            <w:r w:rsidRPr="00BD6330">
              <w:rPr>
                <w:rFonts w:ascii="Times New Roman" w:hAnsi="Times New Roman" w:cs="Times New Roman"/>
                <w:b/>
                <w:bCs/>
                <w:sz w:val="22"/>
                <w:szCs w:val="22"/>
              </w:rPr>
              <w:t>-</w:t>
            </w:r>
          </w:p>
        </w:tc>
      </w:tr>
    </w:tbl>
    <w:p w:rsidR="00AB3DCF" w:rsidRPr="00BD6330" w:rsidRDefault="00AB3DCF" w:rsidP="00DE264F">
      <w:pPr>
        <w:pStyle w:val="NormalWeb"/>
        <w:spacing w:before="0" w:beforeAutospacing="0" w:after="0"/>
        <w:jc w:val="both"/>
        <w:rPr>
          <w:rFonts w:ascii="Times New Roman" w:hAnsi="Times New Roman" w:cs="Times New Roman"/>
        </w:rPr>
      </w:pPr>
    </w:p>
    <w:p w:rsidR="00AB3DCF" w:rsidRDefault="00AB3DCF" w:rsidP="00DE264F">
      <w:pPr>
        <w:pStyle w:val="NormalWeb"/>
        <w:spacing w:before="0" w:beforeAutospacing="0" w:after="0"/>
        <w:jc w:val="both"/>
        <w:rPr>
          <w:u w:val="single"/>
        </w:rPr>
        <w:sectPr w:rsidR="00AB3DCF" w:rsidSect="00421DE5">
          <w:pgSz w:w="16838" w:h="11906" w:orient="landscape"/>
          <w:pgMar w:top="567" w:right="1134" w:bottom="1134" w:left="1134" w:header="709" w:footer="709" w:gutter="0"/>
          <w:cols w:space="708"/>
          <w:docGrid w:linePitch="360"/>
        </w:sectPr>
      </w:pPr>
    </w:p>
    <w:p w:rsidR="00AB3DCF" w:rsidRDefault="00AB3DCF" w:rsidP="00DE264F">
      <w:pPr>
        <w:pStyle w:val="NormalWeb"/>
        <w:spacing w:before="0" w:beforeAutospacing="0" w:after="0"/>
        <w:jc w:val="both"/>
      </w:pPr>
    </w:p>
    <w:p w:rsidR="00AB3DCF" w:rsidRPr="00BD6330" w:rsidRDefault="00AB3DCF" w:rsidP="00421DE5">
      <w:pPr>
        <w:pStyle w:val="NormalWeb"/>
        <w:spacing w:before="0" w:beforeAutospacing="0" w:after="0"/>
        <w:jc w:val="center"/>
        <w:rPr>
          <w:rFonts w:ascii="Times New Roman" w:hAnsi="Times New Roman" w:cs="Times New Roman"/>
        </w:rPr>
      </w:pPr>
      <w:r>
        <w:rPr>
          <w:rFonts w:ascii="Times New Roman" w:hAnsi="Times New Roman" w:cs="Times New Roman"/>
        </w:rPr>
        <w:t>О</w:t>
      </w:r>
      <w:r w:rsidRPr="00BD6330">
        <w:rPr>
          <w:rFonts w:ascii="Times New Roman" w:hAnsi="Times New Roman" w:cs="Times New Roman"/>
        </w:rPr>
        <w:t>тчет о достижении значений целевых показателей программы энергосбережения и повышения энергетической эффективности</w:t>
      </w:r>
    </w:p>
    <w:p w:rsidR="00AB3DCF" w:rsidRPr="00BD6330" w:rsidRDefault="00AB3DCF" w:rsidP="00421DE5">
      <w:pPr>
        <w:pStyle w:val="NormalWeb"/>
        <w:spacing w:before="0" w:beforeAutospacing="0" w:after="0"/>
        <w:jc w:val="center"/>
        <w:rPr>
          <w:rFonts w:ascii="Times New Roman" w:hAnsi="Times New Roman" w:cs="Times New Roman"/>
        </w:rPr>
      </w:pPr>
      <w:r w:rsidRPr="00BD6330">
        <w:rPr>
          <w:rFonts w:ascii="Times New Roman" w:hAnsi="Times New Roman" w:cs="Times New Roman"/>
        </w:rPr>
        <w:t>на 1 января 202</w:t>
      </w:r>
      <w:r>
        <w:rPr>
          <w:rFonts w:ascii="Times New Roman" w:hAnsi="Times New Roman" w:cs="Times New Roman"/>
        </w:rPr>
        <w:t xml:space="preserve">1 </w:t>
      </w:r>
      <w:r w:rsidRPr="00BD6330">
        <w:rPr>
          <w:rFonts w:ascii="Times New Roman" w:hAnsi="Times New Roman" w:cs="Times New Roman"/>
        </w:rPr>
        <w:t xml:space="preserve"> г.</w:t>
      </w:r>
    </w:p>
    <w:p w:rsidR="00AB3DCF" w:rsidRPr="00BD6330" w:rsidRDefault="00AB3DCF" w:rsidP="00421DE5">
      <w:pPr>
        <w:pStyle w:val="NormalWeb"/>
        <w:spacing w:before="0" w:beforeAutospacing="0" w:after="0"/>
        <w:jc w:val="center"/>
        <w:rPr>
          <w:rFonts w:ascii="Times New Roman" w:hAnsi="Times New Roman" w:cs="Times New Roman"/>
        </w:rPr>
      </w:pPr>
      <w:r w:rsidRPr="00BD6330">
        <w:rPr>
          <w:rFonts w:ascii="Times New Roman" w:hAnsi="Times New Roman" w:cs="Times New Roman"/>
          <w:sz w:val="26"/>
          <w:szCs w:val="26"/>
        </w:rPr>
        <w:t>Администрация Бабеевского сельского поселения Темниковского муниципального района Республики Мордовия</w:t>
      </w:r>
    </w:p>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w:t>
      </w:r>
    </w:p>
    <w:tbl>
      <w:tblPr>
        <w:tblW w:w="0" w:type="auto"/>
        <w:tblInd w:w="-106" w:type="dxa"/>
        <w:tblBorders>
          <w:top w:val="single" w:sz="8" w:space="0" w:color="auto"/>
          <w:left w:val="single" w:sz="8" w:space="0" w:color="auto"/>
          <w:bottom w:val="single" w:sz="8" w:space="0" w:color="auto"/>
          <w:right w:val="single" w:sz="8" w:space="0" w:color="auto"/>
        </w:tblBorders>
        <w:tblLook w:val="00A0"/>
      </w:tblPr>
      <w:tblGrid>
        <w:gridCol w:w="675"/>
        <w:gridCol w:w="2515"/>
        <w:gridCol w:w="1595"/>
        <w:gridCol w:w="1595"/>
        <w:gridCol w:w="1595"/>
        <w:gridCol w:w="1596"/>
      </w:tblGrid>
      <w:tr w:rsidR="00AB3DCF" w:rsidRPr="00BD6330">
        <w:tc>
          <w:tcPr>
            <w:tcW w:w="675" w:type="dxa"/>
            <w:vMerge w:val="restart"/>
            <w:tcBorders>
              <w:top w:val="single" w:sz="8" w:space="0" w:color="auto"/>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п/п</w:t>
            </w:r>
          </w:p>
        </w:tc>
        <w:tc>
          <w:tcPr>
            <w:tcW w:w="2515" w:type="dxa"/>
            <w:vMerge w:val="restart"/>
            <w:tcBorders>
              <w:top w:val="single" w:sz="8" w:space="0" w:color="auto"/>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Наименование показателя программы</w:t>
            </w:r>
          </w:p>
        </w:tc>
        <w:tc>
          <w:tcPr>
            <w:tcW w:w="1595" w:type="dxa"/>
            <w:vMerge w:val="restart"/>
            <w:tcBorders>
              <w:top w:val="single" w:sz="8" w:space="0" w:color="auto"/>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Единица измерения</w:t>
            </w:r>
          </w:p>
        </w:tc>
        <w:tc>
          <w:tcPr>
            <w:tcW w:w="4786" w:type="dxa"/>
            <w:gridSpan w:val="3"/>
            <w:tcBorders>
              <w:top w:val="single" w:sz="8" w:space="0" w:color="auto"/>
              <w:left w:val="nil"/>
              <w:bottom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Значения целевых показателей</w:t>
            </w:r>
          </w:p>
        </w:tc>
      </w:tr>
      <w:tr w:rsidR="00AB3DCF" w:rsidRPr="00BD6330">
        <w:tc>
          <w:tcPr>
            <w:tcW w:w="0" w:type="auto"/>
            <w:vMerge/>
            <w:tcBorders>
              <w:top w:val="single" w:sz="8" w:space="0" w:color="auto"/>
              <w:bottom w:val="single" w:sz="8" w:space="0" w:color="auto"/>
              <w:right w:val="single" w:sz="8" w:space="0" w:color="auto"/>
            </w:tcBorders>
            <w:vAlign w:val="center"/>
          </w:tcPr>
          <w:p w:rsidR="00AB3DCF" w:rsidRPr="00BD6330" w:rsidRDefault="00AB3DCF" w:rsidP="00DE264F">
            <w:pPr>
              <w:jc w:val="both"/>
              <w:rPr>
                <w:rFonts w:ascii="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tcPr>
          <w:p w:rsidR="00AB3DCF" w:rsidRPr="00BD6330" w:rsidRDefault="00AB3DCF" w:rsidP="00DE264F">
            <w:pPr>
              <w:jc w:val="both"/>
              <w:rPr>
                <w:rFonts w:ascii="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tcPr>
          <w:p w:rsidR="00AB3DCF" w:rsidRPr="00BD6330" w:rsidRDefault="00AB3DCF" w:rsidP="00DE264F">
            <w:pPr>
              <w:jc w:val="both"/>
              <w:rPr>
                <w:rFonts w:ascii="Times New Roman" w:hAnsi="Times New Roman" w:cs="Times New Roman"/>
                <w:sz w:val="24"/>
                <w:szCs w:val="24"/>
              </w:rPr>
            </w:pP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план</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факт</w:t>
            </w:r>
          </w:p>
        </w:tc>
        <w:tc>
          <w:tcPr>
            <w:tcW w:w="1596" w:type="dxa"/>
            <w:tcBorders>
              <w:top w:val="nil"/>
              <w:left w:val="nil"/>
              <w:bottom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отклонение</w:t>
            </w:r>
          </w:p>
        </w:tc>
      </w:tr>
      <w:tr w:rsidR="00AB3DCF" w:rsidRPr="00BD6330">
        <w:tc>
          <w:tcPr>
            <w:tcW w:w="675" w:type="dxa"/>
            <w:tcBorders>
              <w:top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1</w:t>
            </w:r>
          </w:p>
        </w:tc>
        <w:tc>
          <w:tcPr>
            <w:tcW w:w="251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2</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3</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4</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5</w:t>
            </w:r>
          </w:p>
        </w:tc>
        <w:tc>
          <w:tcPr>
            <w:tcW w:w="1596" w:type="dxa"/>
            <w:tcBorders>
              <w:top w:val="nil"/>
              <w:left w:val="nil"/>
              <w:bottom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6</w:t>
            </w:r>
          </w:p>
        </w:tc>
      </w:tr>
      <w:tr w:rsidR="00AB3DCF" w:rsidRPr="00BD6330">
        <w:tc>
          <w:tcPr>
            <w:tcW w:w="675" w:type="dxa"/>
            <w:tcBorders>
              <w:top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1</w:t>
            </w:r>
          </w:p>
        </w:tc>
        <w:tc>
          <w:tcPr>
            <w:tcW w:w="251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Удельный расход электрической энергии (в расчете на 1 кв. метр общей площади)</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кВтч/кв.м</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w:t>
            </w:r>
          </w:p>
        </w:tc>
        <w:tc>
          <w:tcPr>
            <w:tcW w:w="1596" w:type="dxa"/>
            <w:tcBorders>
              <w:top w:val="nil"/>
              <w:left w:val="nil"/>
              <w:bottom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w:t>
            </w:r>
          </w:p>
        </w:tc>
      </w:tr>
      <w:tr w:rsidR="00AB3DCF" w:rsidRPr="00BD6330">
        <w:tc>
          <w:tcPr>
            <w:tcW w:w="675" w:type="dxa"/>
            <w:tcBorders>
              <w:top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2</w:t>
            </w:r>
          </w:p>
        </w:tc>
        <w:tc>
          <w:tcPr>
            <w:tcW w:w="251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xml:space="preserve">Удельный расход газа (в расчете на 1 кв.метр общей площади) </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Куб.м /кв.м</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w:t>
            </w:r>
          </w:p>
        </w:tc>
        <w:tc>
          <w:tcPr>
            <w:tcW w:w="1596" w:type="dxa"/>
            <w:tcBorders>
              <w:top w:val="nil"/>
              <w:left w:val="nil"/>
              <w:bottom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w:t>
            </w:r>
          </w:p>
        </w:tc>
      </w:tr>
      <w:tr w:rsidR="00AB3DCF" w:rsidRPr="00BD6330">
        <w:tc>
          <w:tcPr>
            <w:tcW w:w="675" w:type="dxa"/>
            <w:tcBorders>
              <w:top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3</w:t>
            </w:r>
          </w:p>
        </w:tc>
        <w:tc>
          <w:tcPr>
            <w:tcW w:w="251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Удельный расход холодной воды (в расчете на 1 человека)</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Куб.м./чел</w:t>
            </w:r>
          </w:p>
        </w:tc>
        <w:tc>
          <w:tcPr>
            <w:tcW w:w="1595" w:type="dxa"/>
            <w:tcBorders>
              <w:top w:val="nil"/>
              <w:left w:val="nil"/>
              <w:bottom w:val="single" w:sz="8" w:space="0" w:color="auto"/>
              <w:right w:val="single" w:sz="8" w:space="0" w:color="auto"/>
            </w:tcBorders>
          </w:tcPr>
          <w:p w:rsidR="00AB3DCF" w:rsidRPr="00BD6330" w:rsidRDefault="00AB3DCF" w:rsidP="00656A2C">
            <w:pPr>
              <w:pStyle w:val="NormalWeb"/>
              <w:spacing w:before="0" w:beforeAutospacing="0" w:after="0"/>
              <w:jc w:val="center"/>
              <w:rPr>
                <w:rFonts w:ascii="Times New Roman" w:hAnsi="Times New Roman" w:cs="Times New Roman"/>
              </w:rPr>
            </w:pPr>
            <w:r w:rsidRPr="00BD6330">
              <w:rPr>
                <w:rFonts w:ascii="Times New Roman" w:hAnsi="Times New Roman" w:cs="Times New Roman"/>
              </w:rPr>
              <w:t>Не</w:t>
            </w:r>
            <w:r>
              <w:rPr>
                <w:rFonts w:ascii="Times New Roman" w:hAnsi="Times New Roman" w:cs="Times New Roman"/>
              </w:rPr>
              <w:t xml:space="preserve"> </w:t>
            </w:r>
            <w:r w:rsidRPr="00BD6330">
              <w:rPr>
                <w:rFonts w:ascii="Times New Roman" w:hAnsi="Times New Roman" w:cs="Times New Roman"/>
              </w:rPr>
              <w:t>применимо</w:t>
            </w:r>
          </w:p>
        </w:tc>
        <w:tc>
          <w:tcPr>
            <w:tcW w:w="1595" w:type="dxa"/>
            <w:tcBorders>
              <w:top w:val="nil"/>
              <w:left w:val="nil"/>
              <w:bottom w:val="single" w:sz="8" w:space="0" w:color="auto"/>
              <w:right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w:t>
            </w:r>
          </w:p>
        </w:tc>
        <w:tc>
          <w:tcPr>
            <w:tcW w:w="1596" w:type="dxa"/>
            <w:tcBorders>
              <w:top w:val="nil"/>
              <w:left w:val="nil"/>
              <w:bottom w:val="single" w:sz="8" w:space="0" w:color="auto"/>
            </w:tcBorders>
          </w:tcPr>
          <w:p w:rsidR="00AB3DCF" w:rsidRPr="00BD6330" w:rsidRDefault="00AB3DCF" w:rsidP="00DE264F">
            <w:pPr>
              <w:pStyle w:val="NormalWeb"/>
              <w:spacing w:before="0" w:beforeAutospacing="0" w:after="0"/>
              <w:jc w:val="both"/>
              <w:rPr>
                <w:rFonts w:ascii="Times New Roman" w:hAnsi="Times New Roman" w:cs="Times New Roman"/>
              </w:rPr>
            </w:pPr>
            <w:r w:rsidRPr="00BD6330">
              <w:rPr>
                <w:rFonts w:ascii="Times New Roman" w:hAnsi="Times New Roman" w:cs="Times New Roman"/>
              </w:rPr>
              <w:t> </w:t>
            </w:r>
          </w:p>
        </w:tc>
      </w:tr>
    </w:tbl>
    <w:p w:rsidR="00AB3DCF" w:rsidRPr="00BD6330" w:rsidRDefault="00AB3DCF" w:rsidP="00DE264F">
      <w:pPr>
        <w:pStyle w:val="NormalWeb"/>
        <w:spacing w:before="0" w:beforeAutospacing="0" w:after="0"/>
        <w:jc w:val="both"/>
        <w:rPr>
          <w:rFonts w:ascii="Times New Roman" w:hAnsi="Times New Roman" w:cs="Times New Roman"/>
        </w:rPr>
      </w:pPr>
    </w:p>
    <w:p w:rsidR="00AB3DCF" w:rsidRPr="00BD6330" w:rsidRDefault="00AB3DCF" w:rsidP="00DE264F">
      <w:pPr>
        <w:spacing w:after="0" w:line="240" w:lineRule="auto"/>
        <w:jc w:val="both"/>
        <w:rPr>
          <w:rFonts w:ascii="Times New Roman" w:hAnsi="Times New Roman" w:cs="Times New Roman"/>
          <w:sz w:val="28"/>
          <w:szCs w:val="28"/>
        </w:rPr>
      </w:pPr>
    </w:p>
    <w:sectPr w:rsidR="00AB3DCF" w:rsidRPr="00BD6330" w:rsidSect="00421DE5">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DCF" w:rsidRDefault="00AB3DCF" w:rsidP="00D07D1A">
      <w:pPr>
        <w:spacing w:after="0" w:line="240" w:lineRule="auto"/>
      </w:pPr>
      <w:r>
        <w:separator/>
      </w:r>
    </w:p>
  </w:endnote>
  <w:endnote w:type="continuationSeparator" w:id="1">
    <w:p w:rsidR="00AB3DCF" w:rsidRDefault="00AB3DCF"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DCF" w:rsidRDefault="00AB3DCF" w:rsidP="00D07D1A">
      <w:pPr>
        <w:spacing w:after="0" w:line="240" w:lineRule="auto"/>
      </w:pPr>
      <w:r>
        <w:separator/>
      </w:r>
    </w:p>
  </w:footnote>
  <w:footnote w:type="continuationSeparator" w:id="1">
    <w:p w:rsidR="00AB3DCF" w:rsidRDefault="00AB3DCF"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DCF" w:rsidRDefault="00AB3DCF">
    <w:pPr>
      <w:pStyle w:val="Header"/>
      <w:jc w:val="center"/>
    </w:pPr>
    <w:fldSimple w:instr="PAGE   \* MERGEFORMAT">
      <w:r>
        <w:rPr>
          <w:noProof/>
        </w:rPr>
        <w:t>17</w:t>
      </w:r>
    </w:fldSimple>
  </w:p>
  <w:p w:rsidR="00AB3DCF" w:rsidRDefault="00AB3DCF" w:rsidP="00850AE1">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DCF" w:rsidRDefault="00AB3DCF">
    <w:pPr>
      <w:pStyle w:val="Header"/>
      <w:jc w:val="center"/>
    </w:pPr>
  </w:p>
  <w:p w:rsidR="00AB3DCF" w:rsidRDefault="00AB3D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F01B2"/>
    <w:multiLevelType w:val="hybridMultilevel"/>
    <w:tmpl w:val="2FF883F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DDA78FA"/>
    <w:multiLevelType w:val="hybridMultilevel"/>
    <w:tmpl w:val="1F7C210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5971"/>
    <w:rsid w:val="00013075"/>
    <w:rsid w:val="00016A2E"/>
    <w:rsid w:val="00056EE3"/>
    <w:rsid w:val="00057361"/>
    <w:rsid w:val="00064DFF"/>
    <w:rsid w:val="00075C62"/>
    <w:rsid w:val="000E32D7"/>
    <w:rsid w:val="000F582A"/>
    <w:rsid w:val="00113E22"/>
    <w:rsid w:val="00180B4F"/>
    <w:rsid w:val="00194874"/>
    <w:rsid w:val="001A327E"/>
    <w:rsid w:val="001C6F14"/>
    <w:rsid w:val="00203663"/>
    <w:rsid w:val="002220E7"/>
    <w:rsid w:val="00224015"/>
    <w:rsid w:val="00243288"/>
    <w:rsid w:val="0024794C"/>
    <w:rsid w:val="002610B0"/>
    <w:rsid w:val="00275999"/>
    <w:rsid w:val="002E67FA"/>
    <w:rsid w:val="002F3334"/>
    <w:rsid w:val="00305137"/>
    <w:rsid w:val="00315971"/>
    <w:rsid w:val="00386396"/>
    <w:rsid w:val="003C49BC"/>
    <w:rsid w:val="003F1208"/>
    <w:rsid w:val="004059C8"/>
    <w:rsid w:val="0041012A"/>
    <w:rsid w:val="00421DE5"/>
    <w:rsid w:val="00437826"/>
    <w:rsid w:val="00444DAD"/>
    <w:rsid w:val="004457D6"/>
    <w:rsid w:val="0044602D"/>
    <w:rsid w:val="004520D1"/>
    <w:rsid w:val="00452367"/>
    <w:rsid w:val="0047729F"/>
    <w:rsid w:val="00483F1B"/>
    <w:rsid w:val="004D3EBF"/>
    <w:rsid w:val="004D4B9F"/>
    <w:rsid w:val="004F05C3"/>
    <w:rsid w:val="00501B29"/>
    <w:rsid w:val="00514823"/>
    <w:rsid w:val="005158CE"/>
    <w:rsid w:val="00540E09"/>
    <w:rsid w:val="005439B8"/>
    <w:rsid w:val="00566A89"/>
    <w:rsid w:val="005820C7"/>
    <w:rsid w:val="00582BE5"/>
    <w:rsid w:val="005A4F81"/>
    <w:rsid w:val="005E03A8"/>
    <w:rsid w:val="005E32AE"/>
    <w:rsid w:val="005E5D47"/>
    <w:rsid w:val="005F3A46"/>
    <w:rsid w:val="00656A2C"/>
    <w:rsid w:val="006706F2"/>
    <w:rsid w:val="006724BA"/>
    <w:rsid w:val="00683E58"/>
    <w:rsid w:val="00690811"/>
    <w:rsid w:val="00692E07"/>
    <w:rsid w:val="006D7392"/>
    <w:rsid w:val="006F1531"/>
    <w:rsid w:val="00702291"/>
    <w:rsid w:val="00717528"/>
    <w:rsid w:val="00772090"/>
    <w:rsid w:val="007818C8"/>
    <w:rsid w:val="00791A53"/>
    <w:rsid w:val="007C0465"/>
    <w:rsid w:val="007C74C4"/>
    <w:rsid w:val="007D55C7"/>
    <w:rsid w:val="007D572E"/>
    <w:rsid w:val="007F7AED"/>
    <w:rsid w:val="0080382B"/>
    <w:rsid w:val="008052A7"/>
    <w:rsid w:val="00810544"/>
    <w:rsid w:val="008140E7"/>
    <w:rsid w:val="00827F8B"/>
    <w:rsid w:val="00850AE1"/>
    <w:rsid w:val="00851184"/>
    <w:rsid w:val="00870259"/>
    <w:rsid w:val="00874A94"/>
    <w:rsid w:val="00880B4E"/>
    <w:rsid w:val="00884997"/>
    <w:rsid w:val="008937A3"/>
    <w:rsid w:val="008972B5"/>
    <w:rsid w:val="008A0A39"/>
    <w:rsid w:val="008C4A9A"/>
    <w:rsid w:val="008C7686"/>
    <w:rsid w:val="008D58A5"/>
    <w:rsid w:val="008F198E"/>
    <w:rsid w:val="008F55B2"/>
    <w:rsid w:val="00905B95"/>
    <w:rsid w:val="009402B8"/>
    <w:rsid w:val="00963BE4"/>
    <w:rsid w:val="00965BCC"/>
    <w:rsid w:val="0096635C"/>
    <w:rsid w:val="00972A27"/>
    <w:rsid w:val="009735C0"/>
    <w:rsid w:val="009933A2"/>
    <w:rsid w:val="009C7573"/>
    <w:rsid w:val="009D380C"/>
    <w:rsid w:val="009F5EEF"/>
    <w:rsid w:val="009F65F2"/>
    <w:rsid w:val="00A0336C"/>
    <w:rsid w:val="00A26BFF"/>
    <w:rsid w:val="00A35D7A"/>
    <w:rsid w:val="00A74C60"/>
    <w:rsid w:val="00A77A33"/>
    <w:rsid w:val="00A84A3C"/>
    <w:rsid w:val="00AA66D2"/>
    <w:rsid w:val="00AB2A31"/>
    <w:rsid w:val="00AB3DCF"/>
    <w:rsid w:val="00AB6176"/>
    <w:rsid w:val="00B037D0"/>
    <w:rsid w:val="00B0419A"/>
    <w:rsid w:val="00B04CE7"/>
    <w:rsid w:val="00B6585C"/>
    <w:rsid w:val="00B82DC7"/>
    <w:rsid w:val="00BA49F5"/>
    <w:rsid w:val="00BC7A89"/>
    <w:rsid w:val="00BD5877"/>
    <w:rsid w:val="00BD6330"/>
    <w:rsid w:val="00BE7CB4"/>
    <w:rsid w:val="00C10755"/>
    <w:rsid w:val="00C345E7"/>
    <w:rsid w:val="00C37FB5"/>
    <w:rsid w:val="00C46A7A"/>
    <w:rsid w:val="00C46EE0"/>
    <w:rsid w:val="00C6051A"/>
    <w:rsid w:val="00C63304"/>
    <w:rsid w:val="00C66C52"/>
    <w:rsid w:val="00C67673"/>
    <w:rsid w:val="00C94B32"/>
    <w:rsid w:val="00CD03FD"/>
    <w:rsid w:val="00CF3908"/>
    <w:rsid w:val="00CF7EF8"/>
    <w:rsid w:val="00D06B85"/>
    <w:rsid w:val="00D07D1A"/>
    <w:rsid w:val="00D50925"/>
    <w:rsid w:val="00D73868"/>
    <w:rsid w:val="00D93143"/>
    <w:rsid w:val="00DA317F"/>
    <w:rsid w:val="00DB7632"/>
    <w:rsid w:val="00DE264F"/>
    <w:rsid w:val="00DF5C3E"/>
    <w:rsid w:val="00E22A37"/>
    <w:rsid w:val="00E25524"/>
    <w:rsid w:val="00E36815"/>
    <w:rsid w:val="00E42EF8"/>
    <w:rsid w:val="00E54BD6"/>
    <w:rsid w:val="00E80C23"/>
    <w:rsid w:val="00E87A39"/>
    <w:rsid w:val="00E9066D"/>
    <w:rsid w:val="00ED5B6F"/>
    <w:rsid w:val="00EE5FE4"/>
    <w:rsid w:val="00EF1307"/>
    <w:rsid w:val="00F018DC"/>
    <w:rsid w:val="00F12671"/>
    <w:rsid w:val="00F3273D"/>
    <w:rsid w:val="00F44AF7"/>
    <w:rsid w:val="00F53DCF"/>
    <w:rsid w:val="00F709BE"/>
    <w:rsid w:val="00F77254"/>
    <w:rsid w:val="00FB1DB0"/>
    <w:rsid w:val="00FB7C6D"/>
    <w:rsid w:val="00FD3C6F"/>
    <w:rsid w:val="00FF2F7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925"/>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315971"/>
    <w:pPr>
      <w:spacing w:before="100" w:beforeAutospacing="1" w:after="100" w:afterAutospacing="1" w:line="240" w:lineRule="auto"/>
    </w:pPr>
    <w:rPr>
      <w:sz w:val="24"/>
      <w:szCs w:val="24"/>
    </w:rPr>
  </w:style>
  <w:style w:type="character" w:styleId="Hyperlink">
    <w:name w:val="Hyperlink"/>
    <w:basedOn w:val="DefaultParagraphFont"/>
    <w:uiPriority w:val="99"/>
    <w:semiHidden/>
    <w:rsid w:val="00315971"/>
    <w:rPr>
      <w:color w:val="0000FF"/>
      <w:u w:val="single"/>
    </w:rPr>
  </w:style>
  <w:style w:type="character" w:customStyle="1" w:styleId="apple-converted-space">
    <w:name w:val="apple-converted-space"/>
    <w:basedOn w:val="DefaultParagraphFont"/>
    <w:uiPriority w:val="99"/>
    <w:rsid w:val="00315971"/>
  </w:style>
  <w:style w:type="paragraph" w:customStyle="1" w:styleId="headertext">
    <w:name w:val="headertext"/>
    <w:basedOn w:val="Normal"/>
    <w:uiPriority w:val="99"/>
    <w:rsid w:val="00315971"/>
    <w:pPr>
      <w:spacing w:before="100" w:beforeAutospacing="1" w:after="100" w:afterAutospacing="1" w:line="240" w:lineRule="auto"/>
    </w:pPr>
    <w:rPr>
      <w:sz w:val="24"/>
      <w:szCs w:val="24"/>
    </w:rPr>
  </w:style>
  <w:style w:type="paragraph" w:styleId="NormalWeb">
    <w:name w:val="Normal (Web)"/>
    <w:basedOn w:val="Normal"/>
    <w:uiPriority w:val="99"/>
    <w:rsid w:val="00C94B32"/>
    <w:pPr>
      <w:spacing w:before="100" w:beforeAutospacing="1" w:after="119" w:line="240" w:lineRule="auto"/>
    </w:pPr>
    <w:rPr>
      <w:sz w:val="24"/>
      <w:szCs w:val="24"/>
    </w:rPr>
  </w:style>
  <w:style w:type="paragraph" w:styleId="Subtitle">
    <w:name w:val="Subtitle"/>
    <w:basedOn w:val="Normal"/>
    <w:link w:val="SubtitleChar"/>
    <w:uiPriority w:val="99"/>
    <w:qFormat/>
    <w:rsid w:val="00C94B32"/>
    <w:pPr>
      <w:spacing w:after="0" w:line="240" w:lineRule="auto"/>
      <w:jc w:val="center"/>
    </w:pPr>
    <w:rPr>
      <w:b/>
      <w:bCs/>
      <w:sz w:val="20"/>
      <w:szCs w:val="20"/>
    </w:rPr>
  </w:style>
  <w:style w:type="character" w:customStyle="1" w:styleId="SubtitleChar">
    <w:name w:val="Subtitle Char"/>
    <w:basedOn w:val="DefaultParagraphFont"/>
    <w:link w:val="Subtitle"/>
    <w:uiPriority w:val="99"/>
    <w:locked/>
    <w:rsid w:val="00C94B32"/>
    <w:rPr>
      <w:rFonts w:ascii="Times New Roman" w:hAnsi="Times New Roman" w:cs="Times New Roman"/>
      <w:b/>
      <w:bCs/>
      <w:sz w:val="20"/>
      <w:szCs w:val="20"/>
    </w:rPr>
  </w:style>
  <w:style w:type="paragraph" w:styleId="Header">
    <w:name w:val="header"/>
    <w:basedOn w:val="Normal"/>
    <w:link w:val="HeaderChar"/>
    <w:uiPriority w:val="99"/>
    <w:rsid w:val="00D07D1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D07D1A"/>
  </w:style>
  <w:style w:type="paragraph" w:styleId="Footer">
    <w:name w:val="footer"/>
    <w:basedOn w:val="Normal"/>
    <w:link w:val="FooterChar"/>
    <w:uiPriority w:val="99"/>
    <w:rsid w:val="00D07D1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D07D1A"/>
  </w:style>
  <w:style w:type="paragraph" w:customStyle="1" w:styleId="ConsPlusTitle">
    <w:name w:val="ConsPlusTitle"/>
    <w:uiPriority w:val="99"/>
    <w:rsid w:val="00850AE1"/>
    <w:pPr>
      <w:widowControl w:val="0"/>
      <w:autoSpaceDE w:val="0"/>
      <w:autoSpaceDN w:val="0"/>
      <w:adjustRightInd w:val="0"/>
    </w:pPr>
    <w:rPr>
      <w:rFonts w:ascii="Arial" w:hAnsi="Arial" w:cs="Arial"/>
      <w:b/>
      <w:bCs/>
      <w:sz w:val="20"/>
      <w:szCs w:val="20"/>
    </w:rPr>
  </w:style>
  <w:style w:type="paragraph" w:customStyle="1" w:styleId="msonormalbullet2gif">
    <w:name w:val="msonormalbullet2.gif"/>
    <w:basedOn w:val="Normal"/>
    <w:uiPriority w:val="99"/>
    <w:rsid w:val="00850AE1"/>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rsid w:val="00850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0AE1"/>
    <w:rPr>
      <w:rFonts w:ascii="Tahoma" w:hAnsi="Tahoma" w:cs="Tahoma"/>
      <w:sz w:val="16"/>
      <w:szCs w:val="16"/>
    </w:rPr>
  </w:style>
  <w:style w:type="table" w:styleId="TableGrid">
    <w:name w:val="Table Grid"/>
    <w:basedOn w:val="TableNormal"/>
    <w:uiPriority w:val="99"/>
    <w:rsid w:val="00C37FB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113E22"/>
    <w:pPr>
      <w:ind w:left="720"/>
    </w:pPr>
  </w:style>
</w:styles>
</file>

<file path=word/webSettings.xml><?xml version="1.0" encoding="utf-8"?>
<w:webSettings xmlns:r="http://schemas.openxmlformats.org/officeDocument/2006/relationships" xmlns:w="http://schemas.openxmlformats.org/wordprocessingml/2006/main">
  <w:divs>
    <w:div w:id="118305461">
      <w:marLeft w:val="0"/>
      <w:marRight w:val="0"/>
      <w:marTop w:val="0"/>
      <w:marBottom w:val="0"/>
      <w:divBdr>
        <w:top w:val="none" w:sz="0" w:space="0" w:color="auto"/>
        <w:left w:val="none" w:sz="0" w:space="0" w:color="auto"/>
        <w:bottom w:val="none" w:sz="0" w:space="0" w:color="auto"/>
        <w:right w:val="none" w:sz="0" w:space="0" w:color="auto"/>
      </w:divBdr>
    </w:div>
    <w:div w:id="118305462">
      <w:marLeft w:val="0"/>
      <w:marRight w:val="0"/>
      <w:marTop w:val="0"/>
      <w:marBottom w:val="0"/>
      <w:divBdr>
        <w:top w:val="none" w:sz="0" w:space="0" w:color="auto"/>
        <w:left w:val="none" w:sz="0" w:space="0" w:color="auto"/>
        <w:bottom w:val="none" w:sz="0" w:space="0" w:color="auto"/>
        <w:right w:val="none" w:sz="0" w:space="0" w:color="auto"/>
      </w:divBdr>
    </w:div>
    <w:div w:id="118305463">
      <w:marLeft w:val="0"/>
      <w:marRight w:val="0"/>
      <w:marTop w:val="0"/>
      <w:marBottom w:val="0"/>
      <w:divBdr>
        <w:top w:val="none" w:sz="0" w:space="0" w:color="auto"/>
        <w:left w:val="none" w:sz="0" w:space="0" w:color="auto"/>
        <w:bottom w:val="none" w:sz="0" w:space="0" w:color="auto"/>
        <w:right w:val="none" w:sz="0" w:space="0" w:color="auto"/>
      </w:divBdr>
    </w:div>
    <w:div w:id="1183054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zakoni_v_rossi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ndia.ru/text/category/vodosnabzhenie_i_kanalizatciya/"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pandia.ru/text/category/munitcipalmznie_obrazovaniya/" TargetMode="External"/><Relationship Id="rId4" Type="http://schemas.openxmlformats.org/officeDocument/2006/relationships/webSettings" Target="webSettings.xml"/><Relationship Id="rId9" Type="http://schemas.openxmlformats.org/officeDocument/2006/relationships/hyperlink" Target="http://pandia.ru/text/category/yenergosnabzheni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115</TotalTime>
  <Pages>17</Pages>
  <Words>3316</Words>
  <Characters>18904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ПУРДОШАНСКОГО СЕЛЬСКОГО ПОСЕЛЕНИЯ</dc:title>
  <dc:subject/>
  <dc:creator>1</dc:creator>
  <cp:keywords/>
  <dc:description/>
  <cp:lastModifiedBy>1</cp:lastModifiedBy>
  <cp:revision>16</cp:revision>
  <cp:lastPrinted>2022-11-08T09:35:00Z</cp:lastPrinted>
  <dcterms:created xsi:type="dcterms:W3CDTF">2022-10-24T09:00:00Z</dcterms:created>
  <dcterms:modified xsi:type="dcterms:W3CDTF">2022-11-08T09:39:00Z</dcterms:modified>
</cp:coreProperties>
</file>