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FF8" w:rsidRDefault="00AA5FF8" w:rsidP="00AA5FF8">
      <w:pPr>
        <w:rPr>
          <w:szCs w:val="28"/>
        </w:rPr>
      </w:pPr>
      <w:r>
        <w:rPr>
          <w:szCs w:val="28"/>
        </w:rPr>
        <w:t>Информационный бюллетень</w:t>
      </w:r>
    </w:p>
    <w:p w:rsidR="00AA5FF8" w:rsidRDefault="00AA5FF8" w:rsidP="00AA5FF8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AA5FF8" w:rsidRDefault="00AA5FF8" w:rsidP="00AA5FF8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AA5FF8" w:rsidRDefault="00AA5FF8" w:rsidP="00AA5FF8">
      <w:pPr>
        <w:rPr>
          <w:szCs w:val="28"/>
        </w:rPr>
      </w:pPr>
      <w:r>
        <w:rPr>
          <w:szCs w:val="28"/>
        </w:rPr>
        <w:t>Республики Мордовия</w:t>
      </w:r>
    </w:p>
    <w:p w:rsidR="00AA5FF8" w:rsidRDefault="00AA5FF8" w:rsidP="00AA5FF8">
      <w:pPr>
        <w:rPr>
          <w:szCs w:val="28"/>
        </w:rPr>
      </w:pPr>
      <w:r>
        <w:rPr>
          <w:szCs w:val="28"/>
        </w:rPr>
        <w:t>Является официальным печатным документом</w:t>
      </w:r>
    </w:p>
    <w:p w:rsidR="00AA5FF8" w:rsidRDefault="00AA5FF8" w:rsidP="00AA5FF8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AA5FF8" w:rsidRDefault="00AA5FF8" w:rsidP="00AA5FF8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AA5FF8" w:rsidRDefault="00AA5FF8" w:rsidP="00AA5FF8">
      <w:pPr>
        <w:rPr>
          <w:szCs w:val="28"/>
        </w:rPr>
      </w:pPr>
      <w:r>
        <w:rPr>
          <w:szCs w:val="28"/>
        </w:rPr>
        <w:t>Республики Мордовия</w:t>
      </w:r>
    </w:p>
    <w:p w:rsidR="00AA5FF8" w:rsidRDefault="00AA5FF8" w:rsidP="00AA5FF8">
      <w:pPr>
        <w:rPr>
          <w:szCs w:val="28"/>
        </w:rPr>
      </w:pPr>
    </w:p>
    <w:p w:rsidR="00AA5FF8" w:rsidRPr="00AA5FF8" w:rsidRDefault="00AA5FF8" w:rsidP="00AA5FF8">
      <w:pPr>
        <w:rPr>
          <w:szCs w:val="28"/>
        </w:rPr>
      </w:pPr>
      <w:r>
        <w:rPr>
          <w:szCs w:val="28"/>
        </w:rPr>
        <w:t>№ 118</w:t>
      </w:r>
      <w:bookmarkStart w:id="0" w:name="_GoBack"/>
      <w:bookmarkEnd w:id="0"/>
      <w:r>
        <w:rPr>
          <w:szCs w:val="28"/>
        </w:rPr>
        <w:t xml:space="preserve">                                                                                                                           21.11.2022 </w:t>
      </w:r>
      <w:proofErr w:type="gramStart"/>
      <w:r>
        <w:rPr>
          <w:szCs w:val="28"/>
        </w:rPr>
        <w:t>г  Тираж</w:t>
      </w:r>
      <w:proofErr w:type="gramEnd"/>
      <w:r>
        <w:rPr>
          <w:szCs w:val="28"/>
        </w:rPr>
        <w:t>: 10 экз.</w:t>
      </w:r>
    </w:p>
    <w:p w:rsidR="00AA5FF8" w:rsidRDefault="00AA5FF8" w:rsidP="000642B8">
      <w:pPr>
        <w:jc w:val="center"/>
      </w:pPr>
    </w:p>
    <w:p w:rsidR="000642B8" w:rsidRDefault="000642B8" w:rsidP="000642B8">
      <w:pPr>
        <w:jc w:val="center"/>
      </w:pPr>
      <w:r>
        <w:t>Какие имеются основания для отказа в регистрации транспортного средства?</w:t>
      </w:r>
    </w:p>
    <w:p w:rsidR="000642B8" w:rsidRDefault="000642B8"/>
    <w:p w:rsidR="000642B8" w:rsidRDefault="000642B8" w:rsidP="000642B8">
      <w:pPr>
        <w:ind w:firstLine="567"/>
      </w:pPr>
      <w:r>
        <w:t>Согласно статье 20 Федерального закона от 03.08.2018 N 283-ФЗ "О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Федерации" запрещается совершение регистрационных действий:</w:t>
      </w:r>
    </w:p>
    <w:p w:rsidR="000642B8" w:rsidRDefault="000642B8" w:rsidP="000642B8">
      <w:pPr>
        <w:ind w:firstLine="567"/>
      </w:pPr>
      <w:r>
        <w:t>1) в случае невозможности идентификации транспортного средства вследствие подделки, сокрытия, изменения и (или) уничтожения маркировки транспортного средства и (или) маркировки основного компонента транспортного средства;</w:t>
      </w:r>
    </w:p>
    <w:p w:rsidR="000642B8" w:rsidRDefault="000642B8" w:rsidP="000642B8">
      <w:pPr>
        <w:ind w:firstLine="567"/>
      </w:pPr>
      <w:r>
        <w:t>2) в случае замены имеющего маркировку основного компонента транспортного средства на аналогичный компонент, не имеющий маркировки, если это препятствует идентификации транспортного средства, или на аналогичный компонент, имеющий идентификационный номер другого транспортного средства;</w:t>
      </w:r>
    </w:p>
    <w:p w:rsidR="000642B8" w:rsidRDefault="000642B8" w:rsidP="000642B8">
      <w:pPr>
        <w:ind w:firstLine="567"/>
      </w:pPr>
      <w:r>
        <w:t>3) в отношении транспортного средства, снятого с государственного учета после утилизации;</w:t>
      </w:r>
    </w:p>
    <w:p w:rsidR="000642B8" w:rsidRDefault="000642B8" w:rsidP="000642B8">
      <w:pPr>
        <w:ind w:firstLine="567"/>
      </w:pPr>
      <w:r>
        <w:t>4) в случае несоответствия регистрационных данных или конструкции транспортного средства сведениям, указанным в документах, идентифицирующих транспортное средство, за исключением регистрационных и иных данных транспортного средства, подлежащих изменению (внесению в документ, идентифицирующий транспортное средство) на основании представленных документов;</w:t>
      </w:r>
    </w:p>
    <w:p w:rsidR="000642B8" w:rsidRDefault="000642B8" w:rsidP="000642B8">
      <w:pPr>
        <w:ind w:firstLine="567"/>
      </w:pPr>
      <w:r>
        <w:t>5) в отношении транспортного средства, которое находится в розыске либо основной компонент которого находится в розыске.</w:t>
      </w:r>
    </w:p>
    <w:p w:rsidR="000642B8" w:rsidRDefault="000642B8" w:rsidP="000642B8">
      <w:pPr>
        <w:ind w:firstLine="567"/>
      </w:pPr>
    </w:p>
    <w:p w:rsidR="000642B8" w:rsidRDefault="000642B8" w:rsidP="000642B8">
      <w:pPr>
        <w:ind w:firstLine="567"/>
      </w:pPr>
      <w:r>
        <w:t>Отсутствие маркировки транспортного средства или маркировки основного компонента транспортного средства в случае, если она не предусмотрена изготовителем, не является препятствием для совершения регистрационных действий.</w:t>
      </w:r>
    </w:p>
    <w:p w:rsidR="000642B8" w:rsidRDefault="000642B8" w:rsidP="000642B8">
      <w:pPr>
        <w:ind w:firstLine="567"/>
      </w:pPr>
      <w:r>
        <w:t>К основаниям для отказа в совершении регистрационных действий относятся:</w:t>
      </w:r>
    </w:p>
    <w:p w:rsidR="000642B8" w:rsidRDefault="000642B8" w:rsidP="000642B8">
      <w:pPr>
        <w:ind w:firstLine="567"/>
      </w:pPr>
      <w:r>
        <w:t>1) запрет на совершение регистрационных действий;</w:t>
      </w:r>
    </w:p>
    <w:p w:rsidR="000642B8" w:rsidRDefault="000642B8" w:rsidP="000642B8">
      <w:pPr>
        <w:ind w:firstLine="567"/>
      </w:pPr>
      <w:r>
        <w:lastRenderedPageBreak/>
        <w:t>2) неуплата в случаях, предусмотренных законодательством Российской Федерации о налогах и сборах, государственной пошлины за осуществление юридически значимых действий, связанных с государственной регистрацией транспортных средств;</w:t>
      </w:r>
    </w:p>
    <w:p w:rsidR="000642B8" w:rsidRDefault="000642B8" w:rsidP="000642B8">
      <w:pPr>
        <w:ind w:firstLine="567"/>
      </w:pPr>
      <w:r>
        <w:t>3) обращение в регистрационное подразделение лица, не являющегося владельцем транспортного средства и (или) не имеющего полномочий его представлять;</w:t>
      </w:r>
    </w:p>
    <w:p w:rsidR="000642B8" w:rsidRDefault="000642B8" w:rsidP="000642B8">
      <w:pPr>
        <w:ind w:firstLine="567"/>
      </w:pPr>
      <w:r>
        <w:t>4) непредставление документов, необходимых для совершения регистрационных действий в соответствии с порядком государственной регистрации транспортных средств, либо представление документов, исполненных карандашом либо имеющих подчистки или приписки, зачеркнутые слова и иные не оговоренные в них исправления, а также документов с серьезными повреждениями, не позволяющими однозначно истолковать их содержание;</w:t>
      </w:r>
    </w:p>
    <w:p w:rsidR="000642B8" w:rsidRDefault="000642B8" w:rsidP="000642B8">
      <w:pPr>
        <w:ind w:firstLine="567"/>
      </w:pPr>
      <w:r>
        <w:t>5) отсутствие электронного паспорта транспортного средства (электронного паспорта шасси транспортного средства) со статусом "действующий" в системе электронных паспортов в отношении транспортного средства (шасси транспортного средства), на которое оформлен электронный паспорт;</w:t>
      </w:r>
    </w:p>
    <w:p w:rsidR="000642B8" w:rsidRDefault="000642B8" w:rsidP="000642B8">
      <w:pPr>
        <w:ind w:firstLine="567"/>
      </w:pPr>
      <w:r>
        <w:t>6) непредставление транспортного средства для осмотра;</w:t>
      </w:r>
    </w:p>
    <w:p w:rsidR="000642B8" w:rsidRDefault="000642B8" w:rsidP="000642B8">
      <w:pPr>
        <w:ind w:firstLine="567"/>
      </w:pPr>
      <w:r>
        <w:t>7) наличие запретов и (или) ограничений, наложенных в соответствии с законодательством Российской Федерации.</w:t>
      </w:r>
    </w:p>
    <w:p w:rsidR="000642B8" w:rsidRDefault="000642B8" w:rsidP="000642B8">
      <w:pPr>
        <w:ind w:firstLine="567"/>
      </w:pPr>
      <w:r>
        <w:t>Об отказе в совершении регистрационных действий владелец транспортного средства уведомляется в письменной форме в день обращения с указанием причин отказа.</w:t>
      </w:r>
    </w:p>
    <w:p w:rsidR="000642B8" w:rsidRDefault="000642B8" w:rsidP="000642B8">
      <w:pPr>
        <w:ind w:firstLine="567"/>
      </w:pPr>
      <w:r>
        <w:t xml:space="preserve"> Отказ в совершении регистрационных действий может быть обжалован в порядке, установленном законодательством Российской Федерации.</w:t>
      </w:r>
    </w:p>
    <w:sectPr w:rsidR="00064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2B8"/>
    <w:rsid w:val="000642B8"/>
    <w:rsid w:val="00604040"/>
    <w:rsid w:val="008E327A"/>
    <w:rsid w:val="00AA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0D844E-60BA-468D-9D72-7A04A89EC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83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hp</cp:lastModifiedBy>
  <cp:revision>3</cp:revision>
  <dcterms:created xsi:type="dcterms:W3CDTF">2022-11-17T16:33:00Z</dcterms:created>
  <dcterms:modified xsi:type="dcterms:W3CDTF">2022-11-21T08:30:00Z</dcterms:modified>
</cp:coreProperties>
</file>