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21C" w:rsidRDefault="0031621C" w:rsidP="0031621C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31621C" w:rsidRDefault="0031621C" w:rsidP="0031621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31621C" w:rsidRDefault="0031621C" w:rsidP="0031621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31621C" w:rsidRDefault="0031621C" w:rsidP="0031621C">
      <w:pPr>
        <w:rPr>
          <w:szCs w:val="28"/>
        </w:rPr>
      </w:pPr>
      <w:r>
        <w:rPr>
          <w:szCs w:val="28"/>
        </w:rPr>
        <w:t>Республики Мордовия</w:t>
      </w:r>
    </w:p>
    <w:p w:rsidR="0031621C" w:rsidRDefault="0031621C" w:rsidP="0031621C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31621C" w:rsidRDefault="0031621C" w:rsidP="0031621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31621C" w:rsidRDefault="0031621C" w:rsidP="0031621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31621C" w:rsidRDefault="0031621C" w:rsidP="0031621C">
      <w:pPr>
        <w:rPr>
          <w:szCs w:val="28"/>
        </w:rPr>
      </w:pPr>
      <w:r>
        <w:rPr>
          <w:szCs w:val="28"/>
        </w:rPr>
        <w:t>Республики Мордовия</w:t>
      </w:r>
    </w:p>
    <w:p w:rsidR="0031621C" w:rsidRDefault="0031621C" w:rsidP="0031621C">
      <w:pPr>
        <w:rPr>
          <w:szCs w:val="28"/>
        </w:rPr>
      </w:pPr>
    </w:p>
    <w:p w:rsidR="0031621C" w:rsidRDefault="0031621C" w:rsidP="0031621C">
      <w:pPr>
        <w:rPr>
          <w:szCs w:val="28"/>
        </w:rPr>
      </w:pPr>
      <w:r>
        <w:rPr>
          <w:szCs w:val="28"/>
        </w:rPr>
        <w:t>№ 127</w:t>
      </w:r>
      <w:r>
        <w:rPr>
          <w:szCs w:val="28"/>
        </w:rPr>
        <w:t xml:space="preserve">                                                                                                                           21.11.2022 г  Тираж: 10 экз.</w:t>
      </w:r>
    </w:p>
    <w:p w:rsidR="0031621C" w:rsidRDefault="0031621C" w:rsidP="0031621C">
      <w:pPr>
        <w:rPr>
          <w:rFonts w:eastAsia="Times New Roman"/>
          <w:sz w:val="27"/>
          <w:szCs w:val="27"/>
          <w:lang w:eastAsia="ru-RU"/>
        </w:rPr>
      </w:pPr>
      <w:bookmarkStart w:id="0" w:name="_GoBack"/>
      <w:bookmarkEnd w:id="0"/>
    </w:p>
    <w:p w:rsidR="00280278" w:rsidRPr="00280278" w:rsidRDefault="00280278" w:rsidP="00280278">
      <w:pPr>
        <w:jc w:val="center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>Какая уголовная ответственность наступает за участие в деятельности движения "Арестантское уголовное единство"?</w:t>
      </w:r>
    </w:p>
    <w:p w:rsidR="00280278" w:rsidRPr="00280278" w:rsidRDefault="00280278" w:rsidP="00280278">
      <w:pPr>
        <w:jc w:val="center"/>
        <w:rPr>
          <w:rFonts w:eastAsia="Times New Roman"/>
          <w:sz w:val="27"/>
          <w:szCs w:val="27"/>
          <w:lang w:eastAsia="ru-RU"/>
        </w:rPr>
      </w:pP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За участие в деятельности движения "Арестантское уголовное единство", признанного экстремистским и запрещенного на территории Российской Федерации, виновные лица могут быть привлечены к уголовной ответственности по соответствующей части ст. 282.1 УК РФ.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>Решением Судебной коллегии по административным делам В</w:t>
      </w:r>
      <w:r>
        <w:rPr>
          <w:rFonts w:eastAsia="Times New Roman"/>
          <w:sz w:val="27"/>
          <w:szCs w:val="27"/>
          <w:lang w:eastAsia="ru-RU"/>
        </w:rPr>
        <w:t xml:space="preserve">ерховного </w:t>
      </w:r>
      <w:r w:rsidRPr="00280278">
        <w:rPr>
          <w:rFonts w:eastAsia="Times New Roman"/>
          <w:sz w:val="27"/>
          <w:szCs w:val="27"/>
          <w:lang w:eastAsia="ru-RU"/>
        </w:rPr>
        <w:t>С</w:t>
      </w:r>
      <w:r>
        <w:rPr>
          <w:rFonts w:eastAsia="Times New Roman"/>
          <w:sz w:val="27"/>
          <w:szCs w:val="27"/>
          <w:lang w:eastAsia="ru-RU"/>
        </w:rPr>
        <w:t>уда</w:t>
      </w:r>
      <w:r w:rsidRPr="00280278">
        <w:rPr>
          <w:rFonts w:eastAsia="Times New Roman"/>
          <w:sz w:val="27"/>
          <w:szCs w:val="27"/>
          <w:lang w:eastAsia="ru-RU"/>
        </w:rPr>
        <w:t xml:space="preserve"> РФ от 17.08.2020 деятельность криминального движения "Арестантское уголовное единство" ("Арестантский уклад един", АУЕ) признана запрещенной в РФ по мотивам экстремистской направленности.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Таким образом, любое участие в деятельности указанной организации (в том числе приравнивание себя к членам указанного движения, руководство этой группой) является уголовно наказуемым деянием, ответственность за которое предусмотрено ст. 282.1 УК РФ.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>Так,</w:t>
      </w:r>
      <w:r>
        <w:rPr>
          <w:rFonts w:eastAsia="Times New Roman"/>
          <w:sz w:val="27"/>
          <w:szCs w:val="27"/>
          <w:lang w:eastAsia="ru-RU"/>
        </w:rPr>
        <w:t xml:space="preserve"> например,</w:t>
      </w:r>
      <w:r w:rsidRPr="00280278">
        <w:rPr>
          <w:rFonts w:eastAsia="Times New Roman"/>
          <w:sz w:val="27"/>
          <w:szCs w:val="27"/>
          <w:lang w:eastAsia="ru-RU"/>
        </w:rPr>
        <w:t xml:space="preserve"> по ч. 2 ст. 282.1 УК РФ подлежат уголовной ответственности лица за участие в экстремистском сообществе.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Согласно разъяснениям Верховного Суда РФ под участием в экстремистском сообществе  надлежит понимать вхождение в состав такого сообщества с намерением участвовать в подготовке или совершении одного или нескольких преступлений экстремистской направленности, участие в подготовке к совершению указанных преступлений экстремистской направленности и (или) непосредственное совершение таких преступлений, а также выполнение лицом функциональных обязанностей по обеспечению деятельности такого сообщества (снабжение информацией, ведение документации и т.п.).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Преступление в форме участия лица в экстремистском сообществе считается оконченным с момента вхождения в состав такого сообщества с намерением участвовать в подготовке или совершении одного или нескольких преступлений экстремистской направленности.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За участие в деятельности экстремистского сообщества по ч. 2 ст. 282.1 УК РФ предусмотрены следующие виды наказаний: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- штраф в размере от трехсот тысяч до шестисот тысяч рублей или в размере заработной платы или иного дохода осужденного за период от двух до трех лет;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lastRenderedPageBreak/>
        <w:t xml:space="preserve">- принудительные работы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года; </w:t>
      </w:r>
    </w:p>
    <w:p w:rsidR="00280278" w:rsidRPr="00280278" w:rsidRDefault="00280278" w:rsidP="00280278">
      <w:pPr>
        <w:ind w:firstLine="540"/>
        <w:rPr>
          <w:rFonts w:eastAsia="Times New Roman"/>
          <w:sz w:val="27"/>
          <w:szCs w:val="27"/>
          <w:lang w:eastAsia="ru-RU"/>
        </w:rPr>
      </w:pPr>
      <w:r w:rsidRPr="00280278">
        <w:rPr>
          <w:rFonts w:eastAsia="Times New Roman"/>
          <w:sz w:val="27"/>
          <w:szCs w:val="27"/>
          <w:lang w:eastAsia="ru-RU"/>
        </w:rPr>
        <w:t xml:space="preserve">- лишение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года. </w:t>
      </w:r>
    </w:p>
    <w:sectPr w:rsidR="00280278" w:rsidRPr="00280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278"/>
    <w:rsid w:val="00280278"/>
    <w:rsid w:val="0031621C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990CC-3C22-4FB1-BC89-97DA428F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2022-11-17T16:11:00Z</dcterms:created>
  <dcterms:modified xsi:type="dcterms:W3CDTF">2022-11-21T08:39:00Z</dcterms:modified>
</cp:coreProperties>
</file>