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4A06EF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28E0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4A06EF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4A06EF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4A06EF">
      <w:pPr>
        <w:ind w:firstLine="0"/>
        <w:jc w:val="center"/>
      </w:pPr>
    </w:p>
    <w:p w:rsidR="005D316D" w:rsidRPr="00D82CF3" w:rsidRDefault="00E00C3B" w:rsidP="004A06EF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4A06EF">
        <w:rPr>
          <w:sz w:val="28"/>
          <w:szCs w:val="28"/>
        </w:rPr>
        <w:t xml:space="preserve"> </w:t>
      </w:r>
      <w:r w:rsidR="007140B6">
        <w:rPr>
          <w:sz w:val="28"/>
          <w:szCs w:val="28"/>
        </w:rPr>
        <w:t>н</w:t>
      </w:r>
      <w:r w:rsidR="004A06EF">
        <w:rPr>
          <w:sz w:val="28"/>
          <w:szCs w:val="28"/>
        </w:rPr>
        <w:t xml:space="preserve">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7140B6">
        <w:rPr>
          <w:sz w:val="28"/>
          <w:szCs w:val="28"/>
        </w:rPr>
        <w:t xml:space="preserve">         </w:t>
      </w:r>
      <w:r w:rsidR="005D316D" w:rsidRPr="00D82CF3">
        <w:rPr>
          <w:sz w:val="28"/>
          <w:szCs w:val="28"/>
        </w:rPr>
        <w:tab/>
      </w:r>
      <w:r w:rsidR="002A28E0">
        <w:rPr>
          <w:sz w:val="28"/>
          <w:szCs w:val="28"/>
        </w:rPr>
        <w:t xml:space="preserve">                                                                            </w:t>
      </w:r>
      <w:r w:rsidR="005D316D" w:rsidRPr="00D82CF3">
        <w:rPr>
          <w:sz w:val="28"/>
          <w:szCs w:val="28"/>
        </w:rPr>
        <w:t>№</w:t>
      </w:r>
      <w:r>
        <w:rPr>
          <w:sz w:val="28"/>
          <w:szCs w:val="28"/>
        </w:rPr>
        <w:t>64</w:t>
      </w:r>
      <w:r w:rsidR="005D316D" w:rsidRPr="00D82CF3">
        <w:rPr>
          <w:sz w:val="28"/>
          <w:szCs w:val="28"/>
        </w:rPr>
        <w:t xml:space="preserve"> 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Default="005D316D" w:rsidP="004A06EF">
      <w:pPr>
        <w:ind w:firstLine="0"/>
        <w:jc w:val="center"/>
        <w:rPr>
          <w:sz w:val="28"/>
          <w:szCs w:val="28"/>
        </w:rPr>
      </w:pPr>
    </w:p>
    <w:p w:rsidR="002A28E0" w:rsidRPr="00D82CF3" w:rsidRDefault="002A28E0" w:rsidP="004A06EF">
      <w:pPr>
        <w:ind w:firstLine="0"/>
        <w:jc w:val="center"/>
        <w:rPr>
          <w:sz w:val="28"/>
          <w:szCs w:val="28"/>
        </w:rPr>
      </w:pPr>
    </w:p>
    <w:p w:rsidR="005A324B" w:rsidRPr="005A324B" w:rsidRDefault="005A324B" w:rsidP="00CA4B07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Об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>о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сновных направлениях долговой политики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Русско-Тювеевского сельского поселения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Темниковского муниципального района Республики Мордовия на 2023 год и на п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лановый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период 2024 и 2025 годов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Руководствуясь  Бюджетным кодексом Российской Федерации, в соответствии с  Федеральным Законом РФ от 06.10.2003г. №131-ФЗ «Об общих принципах организации местного самоуправления в Российской Федерации», в целях эффективного управления муниципальным долгом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и принятия мер по снижению долговой нагрузки, Администрация 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</w:t>
      </w:r>
      <w:r w:rsidR="00E00C3B">
        <w:rPr>
          <w:rFonts w:eastAsiaTheme="minorHAnsi"/>
          <w:sz w:val="28"/>
          <w:szCs w:val="28"/>
          <w:lang w:eastAsia="en-US"/>
        </w:rPr>
        <w:t xml:space="preserve"> района Республики Мордовия </w:t>
      </w:r>
      <w:proofErr w:type="spellStart"/>
      <w:proofErr w:type="gramStart"/>
      <w:r w:rsidRPr="005A324B">
        <w:rPr>
          <w:rFonts w:eastAsiaTheme="minorHAnsi"/>
          <w:sz w:val="28"/>
          <w:szCs w:val="28"/>
          <w:lang w:eastAsia="en-US"/>
        </w:rPr>
        <w:t>п</w:t>
      </w:r>
      <w:proofErr w:type="spellEnd"/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о с т а </w:t>
      </w:r>
      <w:proofErr w:type="spellStart"/>
      <w:r w:rsidRPr="005A324B">
        <w:rPr>
          <w:rFonts w:eastAsiaTheme="minorHAnsi"/>
          <w:sz w:val="28"/>
          <w:szCs w:val="28"/>
          <w:lang w:eastAsia="en-US"/>
        </w:rPr>
        <w:t>н</w:t>
      </w:r>
      <w:proofErr w:type="spellEnd"/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о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в л я е т: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1. Утвердить прилагаемые Основные направления долговой политики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2. Контроль за выполнением настоящего постановления возложить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на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>
        <w:rPr>
          <w:rFonts w:eastAsiaTheme="minorHAnsi"/>
          <w:sz w:val="28"/>
          <w:szCs w:val="28"/>
          <w:lang w:eastAsia="en-US"/>
        </w:rPr>
        <w:t>исполняющего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обязанности г</w:t>
      </w:r>
      <w:r w:rsidRPr="005A324B">
        <w:rPr>
          <w:rFonts w:eastAsiaTheme="minorHAnsi"/>
          <w:sz w:val="28"/>
          <w:szCs w:val="28"/>
          <w:lang w:eastAsia="en-US"/>
        </w:rPr>
        <w:t xml:space="preserve">лавы </w:t>
      </w: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</w:t>
      </w:r>
      <w:r>
        <w:rPr>
          <w:rFonts w:eastAsiaTheme="minorHAnsi"/>
          <w:sz w:val="28"/>
          <w:szCs w:val="28"/>
          <w:lang w:eastAsia="en-US"/>
        </w:rPr>
        <w:t>Бондарчук О.И.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C51F6B" w:rsidRPr="00DD530F" w:rsidRDefault="00C51F6B" w:rsidP="00C51F6B">
      <w:pPr>
        <w:rPr>
          <w:b/>
          <w:sz w:val="28"/>
          <w:szCs w:val="28"/>
        </w:rPr>
      </w:pPr>
    </w:p>
    <w:p w:rsidR="007140B6" w:rsidRDefault="007140B6" w:rsidP="007140B6">
      <w:pPr>
        <w:rPr>
          <w:sz w:val="28"/>
          <w:szCs w:val="28"/>
        </w:rPr>
      </w:pPr>
    </w:p>
    <w:p w:rsidR="00B92BB7" w:rsidRDefault="00B92BB7" w:rsidP="00B92BB7">
      <w:pPr>
        <w:ind w:firstLine="709"/>
        <w:rPr>
          <w:sz w:val="28"/>
          <w:szCs w:val="28"/>
        </w:rPr>
      </w:pPr>
    </w:p>
    <w:p w:rsidR="003F1CEB" w:rsidRDefault="004B35A5" w:rsidP="004B35A5">
      <w:pPr>
        <w:ind w:firstLine="0"/>
        <w:rPr>
          <w:sz w:val="28"/>
          <w:szCs w:val="28"/>
        </w:rPr>
      </w:pPr>
      <w:r>
        <w:rPr>
          <w:sz w:val="28"/>
          <w:szCs w:val="28"/>
        </w:rPr>
        <w:t>И</w:t>
      </w:r>
      <w:r w:rsidR="003F1CEB">
        <w:rPr>
          <w:sz w:val="28"/>
          <w:szCs w:val="28"/>
        </w:rPr>
        <w:t>.</w:t>
      </w:r>
      <w:r>
        <w:rPr>
          <w:sz w:val="28"/>
          <w:szCs w:val="28"/>
        </w:rPr>
        <w:t>о</w:t>
      </w:r>
      <w:proofErr w:type="gramStart"/>
      <w:r w:rsidR="003F1CEB">
        <w:rPr>
          <w:sz w:val="28"/>
          <w:szCs w:val="28"/>
        </w:rPr>
        <w:t>.</w:t>
      </w:r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Pr="00F813C6">
        <w:rPr>
          <w:sz w:val="28"/>
          <w:szCs w:val="28"/>
        </w:rPr>
        <w:t xml:space="preserve"> Русско-Тювеевского</w:t>
      </w:r>
    </w:p>
    <w:p w:rsidR="004B35A5" w:rsidRDefault="004B35A5" w:rsidP="004B35A5">
      <w:pPr>
        <w:ind w:firstLine="0"/>
      </w:pPr>
      <w:r>
        <w:rPr>
          <w:sz w:val="28"/>
          <w:szCs w:val="28"/>
        </w:rPr>
        <w:t xml:space="preserve"> 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F1CEB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О.И. Бондарчук</w:t>
      </w:r>
    </w:p>
    <w:p w:rsidR="00234D90" w:rsidRDefault="00234D90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5A324B" w:rsidRDefault="005A324B" w:rsidP="004B35A5">
      <w:pPr>
        <w:ind w:firstLine="0"/>
      </w:pPr>
    </w:p>
    <w:p w:rsidR="00E00C3B" w:rsidRDefault="00E00C3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CA4B07" w:rsidRPr="005A324B" w:rsidRDefault="00CA4B07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5A324B" w:rsidRPr="005A324B" w:rsidRDefault="005A324B" w:rsidP="005A324B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 w:rsidR="00E00C3B">
        <w:rPr>
          <w:rFonts w:eastAsiaTheme="minorHAnsi"/>
          <w:color w:val="26282F"/>
          <w:sz w:val="28"/>
          <w:szCs w:val="28"/>
          <w:lang w:eastAsia="en-US"/>
        </w:rPr>
        <w:t>14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 w:rsidR="00CA4B07">
        <w:rPr>
          <w:rFonts w:eastAsiaTheme="minorHAnsi"/>
          <w:color w:val="26282F"/>
          <w:sz w:val="28"/>
          <w:szCs w:val="28"/>
          <w:lang w:eastAsia="en-US"/>
        </w:rPr>
        <w:t xml:space="preserve"> №</w:t>
      </w:r>
      <w:r w:rsidR="00E00C3B">
        <w:rPr>
          <w:rFonts w:eastAsiaTheme="minorHAnsi"/>
          <w:color w:val="26282F"/>
          <w:sz w:val="28"/>
          <w:szCs w:val="28"/>
          <w:lang w:eastAsia="en-US"/>
        </w:rPr>
        <w:t>64</w:t>
      </w:r>
    </w:p>
    <w:p w:rsidR="005A324B" w:rsidRPr="005A324B" w:rsidRDefault="005A324B" w:rsidP="005A324B">
      <w:pPr>
        <w:rPr>
          <w:rFonts w:eastAsiaTheme="minorHAnsi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outlineLvl w:val="0"/>
        <w:rPr>
          <w:rFonts w:eastAsiaTheme="minorHAnsi"/>
          <w:b/>
          <w:bCs/>
          <w:color w:val="26282F"/>
          <w:lang w:eastAsia="en-US"/>
        </w:rPr>
      </w:pPr>
    </w:p>
    <w:p w:rsidR="005A324B" w:rsidRPr="005A324B" w:rsidRDefault="005A324B" w:rsidP="005A324B">
      <w:pPr>
        <w:ind w:firstLine="0"/>
        <w:jc w:val="center"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  <w:t xml:space="preserve">долговой политики 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Русско-Тювеевского сельского поселения 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Темниковского муниципального района Республики Мордовия на 2023 год и на плановый период 2024 и 2025 годов</w:t>
      </w: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br/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Основные направления  долговой политики на 2023 год и плановый период 2024 и 2025 годов определяют приоритеты долговой политики при составлении проекта бюджета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на  2023 год и пла</w:t>
      </w:r>
      <w:r w:rsidR="00D22751">
        <w:rPr>
          <w:rFonts w:eastAsiaTheme="minorHAnsi"/>
          <w:sz w:val="28"/>
          <w:szCs w:val="28"/>
          <w:lang w:eastAsia="en-US"/>
        </w:rPr>
        <w:t>новый период 2024и 2025 годов (</w:t>
      </w:r>
      <w:r w:rsidRPr="005A324B">
        <w:rPr>
          <w:rFonts w:eastAsiaTheme="minorHAnsi"/>
          <w:sz w:val="28"/>
          <w:szCs w:val="28"/>
          <w:lang w:eastAsia="en-US"/>
        </w:rPr>
        <w:t>далее</w:t>
      </w:r>
      <w:r w:rsidR="00D22751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-п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роект бюджета  на 2023-2025 годы). </w:t>
      </w:r>
    </w:p>
    <w:p w:rsidR="005A324B" w:rsidRPr="0003161E" w:rsidRDefault="005A324B" w:rsidP="0003161E">
      <w:pPr>
        <w:widowControl/>
        <w:rPr>
          <w:rFonts w:eastAsiaTheme="minorHAnsi"/>
          <w:sz w:val="28"/>
          <w:szCs w:val="28"/>
          <w:lang w:eastAsia="en-US"/>
        </w:rPr>
      </w:pPr>
      <w:r w:rsidRPr="0003161E">
        <w:rPr>
          <w:rFonts w:eastAsiaTheme="minorHAnsi"/>
          <w:sz w:val="28"/>
          <w:szCs w:val="28"/>
          <w:lang w:eastAsia="en-US"/>
        </w:rPr>
        <w:t xml:space="preserve">При подготовке Основных направлений долговой </w:t>
      </w:r>
      <w:proofErr w:type="gramStart"/>
      <w:r w:rsidRPr="0003161E">
        <w:rPr>
          <w:rFonts w:eastAsiaTheme="minorHAnsi"/>
          <w:sz w:val="28"/>
          <w:szCs w:val="28"/>
          <w:lang w:eastAsia="en-US"/>
        </w:rPr>
        <w:t xml:space="preserve">политики были учтены положения </w:t>
      </w:r>
      <w:hyperlink r:id="rId6" w:history="1">
        <w:r w:rsidRPr="0003161E">
          <w:rPr>
            <w:rFonts w:eastAsiaTheme="minorHAnsi"/>
            <w:sz w:val="28"/>
            <w:szCs w:val="28"/>
            <w:lang w:eastAsia="en-US"/>
          </w:rPr>
          <w:t>Муниципальной программы</w:t>
        </w:r>
      </w:hyperlink>
      <w:r w:rsidRPr="0003161E">
        <w:rPr>
          <w:rFonts w:eastAsiaTheme="minorHAnsi"/>
          <w:sz w:val="28"/>
          <w:szCs w:val="28"/>
          <w:lang w:eastAsia="en-US"/>
        </w:rPr>
        <w:t xml:space="preserve"> повышения эффективности управления</w:t>
      </w:r>
      <w:proofErr w:type="gramEnd"/>
      <w:r w:rsidRPr="0003161E">
        <w:rPr>
          <w:rFonts w:eastAsiaTheme="minorHAnsi"/>
          <w:sz w:val="28"/>
          <w:szCs w:val="28"/>
          <w:lang w:eastAsia="en-US"/>
        </w:rPr>
        <w:t xml:space="preserve"> муниципальными финансами в </w:t>
      </w:r>
      <w:proofErr w:type="spellStart"/>
      <w:r w:rsidRPr="0003161E">
        <w:rPr>
          <w:rFonts w:eastAsiaTheme="minorHAnsi"/>
          <w:sz w:val="28"/>
          <w:szCs w:val="28"/>
          <w:lang w:eastAsia="en-US"/>
        </w:rPr>
        <w:t>Темниковском</w:t>
      </w:r>
      <w:proofErr w:type="spellEnd"/>
      <w:r w:rsidRPr="0003161E">
        <w:rPr>
          <w:rFonts w:eastAsiaTheme="minorHAnsi"/>
          <w:sz w:val="28"/>
          <w:szCs w:val="28"/>
          <w:lang w:eastAsia="en-US"/>
        </w:rPr>
        <w:t xml:space="preserve"> муниципальном районе Республики Мордовия.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Текущее состояние муниципального долга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По результатам исполнения бюджета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(далее - бюджет района) за 2021 год можно констатировать сохранение тенденции,  не способствующей достижению сбалансированности бюджета района.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Структура муниципального долга состоит из бюджетных кредитов, полученных из республиканского бюджета.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Цели и задачи долговой политики на 2023 - 2025 годы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  <w:proofErr w:type="gramStart"/>
      <w:r w:rsidRPr="005A324B">
        <w:rPr>
          <w:rFonts w:eastAsiaTheme="minorHAnsi"/>
          <w:sz w:val="28"/>
          <w:szCs w:val="28"/>
          <w:lang w:eastAsia="en-US"/>
        </w:rPr>
        <w:t>Долговая политика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– это управление муниципальным долгом в целях поддержания </w:t>
      </w:r>
      <w:proofErr w:type="spellStart"/>
      <w:r w:rsidRPr="005A324B">
        <w:rPr>
          <w:rFonts w:eastAsiaTheme="minorHAnsi"/>
          <w:sz w:val="28"/>
          <w:szCs w:val="28"/>
          <w:lang w:eastAsia="en-US"/>
        </w:rPr>
        <w:t>обьема</w:t>
      </w:r>
      <w:proofErr w:type="spellEnd"/>
      <w:r w:rsidRPr="005A324B">
        <w:rPr>
          <w:rFonts w:eastAsiaTheme="minorHAnsi"/>
          <w:sz w:val="28"/>
          <w:szCs w:val="28"/>
          <w:lang w:eastAsia="en-US"/>
        </w:rPr>
        <w:t xml:space="preserve"> муниципального долга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на экономически безопасном уровне, оптимизации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 xml:space="preserve"> 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района, соблюдение ограничений, установленных Бюджетным кодексом Российской Федерации. </w:t>
      </w:r>
      <w:proofErr w:type="gramEnd"/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lastRenderedPageBreak/>
        <w:t xml:space="preserve">Основная цель долговой политики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   - недопущение рисков возникновения кризисных ситуаций при исполнении бюджета района, поддержание размера и структуры муниципального долга 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Задачи долговой политики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района: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обеспечение исполнения долговых обязательств в полном объеме и в установленные сроки;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оптимизация структуры муниципального долга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 по видам и срокам муниципальных заимствований;</w:t>
      </w:r>
    </w:p>
    <w:p w:rsidR="005A324B" w:rsidRPr="005A324B" w:rsidRDefault="005A324B" w:rsidP="00D22751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осуществление учета и регистрации долговых обязательств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 xml:space="preserve">Темниковского муниципального района своевременно и в полном объеме в Муниципальной долговой книге </w:t>
      </w:r>
      <w:r w:rsidR="00CA4B07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="00CA4B07">
        <w:rPr>
          <w:rFonts w:eastAsiaTheme="minorHAnsi"/>
          <w:b/>
          <w:bCs/>
          <w:color w:val="26282F"/>
          <w:sz w:val="28"/>
          <w:szCs w:val="28"/>
          <w:lang w:eastAsia="en-US"/>
        </w:rPr>
        <w:t xml:space="preserve"> </w:t>
      </w:r>
      <w:r w:rsidRPr="005A324B">
        <w:rPr>
          <w:rFonts w:eastAsiaTheme="minorHAnsi"/>
          <w:sz w:val="28"/>
          <w:szCs w:val="28"/>
          <w:lang w:eastAsia="en-US"/>
        </w:rPr>
        <w:t>Темниковского муниципального района;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 xml:space="preserve">осуществление </w:t>
      </w:r>
      <w:proofErr w:type="gramStart"/>
      <w:r w:rsidRPr="005A324B">
        <w:rPr>
          <w:rFonts w:eastAsiaTheme="minorHAnsi"/>
          <w:sz w:val="28"/>
          <w:szCs w:val="28"/>
          <w:lang w:eastAsia="en-US"/>
        </w:rPr>
        <w:t>контроля за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показателями долговой устойчивости, предусмотренными </w:t>
      </w:r>
      <w:hyperlink r:id="rId7" w:history="1">
        <w:r w:rsidRPr="005A324B">
          <w:rPr>
            <w:rFonts w:eastAsiaTheme="minorHAnsi"/>
            <w:sz w:val="28"/>
            <w:szCs w:val="28"/>
            <w:lang w:eastAsia="en-US"/>
          </w:rPr>
          <w:t>Бюджетным кодексом</w:t>
        </w:r>
      </w:hyperlink>
      <w:r w:rsidRPr="005A324B">
        <w:rPr>
          <w:rFonts w:eastAsiaTheme="minorHAnsi"/>
          <w:sz w:val="28"/>
          <w:szCs w:val="28"/>
          <w:lang w:eastAsia="en-US"/>
        </w:rPr>
        <w:t xml:space="preserve"> Российской Федерации;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03161E">
        <w:rPr>
          <w:rFonts w:eastAsiaTheme="minorHAnsi"/>
          <w:sz w:val="28"/>
          <w:szCs w:val="28"/>
          <w:lang w:eastAsia="en-US"/>
        </w:rPr>
        <w:t xml:space="preserve">выполнение целевых показателей (индикаторов), предусмотренных </w:t>
      </w:r>
      <w:hyperlink r:id="rId8" w:history="1">
        <w:r w:rsidRPr="0003161E">
          <w:rPr>
            <w:rFonts w:eastAsiaTheme="minorHAnsi"/>
            <w:sz w:val="28"/>
            <w:szCs w:val="28"/>
            <w:lang w:eastAsia="en-US"/>
          </w:rPr>
          <w:t>подпрограммой</w:t>
        </w:r>
      </w:hyperlink>
      <w:r w:rsidRPr="0003161E">
        <w:rPr>
          <w:rFonts w:eastAsiaTheme="minorHAnsi"/>
          <w:sz w:val="28"/>
          <w:szCs w:val="28"/>
          <w:lang w:eastAsia="en-US"/>
        </w:rPr>
        <w:t xml:space="preserve"> "Управление муниципальным долгом Темниковского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03161E">
        <w:rPr>
          <w:rFonts w:eastAsiaTheme="minorHAnsi"/>
          <w:sz w:val="28"/>
          <w:szCs w:val="28"/>
          <w:lang w:eastAsia="en-US"/>
        </w:rPr>
        <w:t>Темниковском</w:t>
      </w:r>
      <w:proofErr w:type="spellEnd"/>
      <w:r w:rsidRPr="0003161E">
        <w:rPr>
          <w:rFonts w:eastAsiaTheme="minorHAnsi"/>
          <w:sz w:val="28"/>
          <w:szCs w:val="28"/>
          <w:lang w:eastAsia="en-US"/>
        </w:rPr>
        <w:t xml:space="preserve"> муниципальном районе Республики Мордовия";</w:t>
      </w:r>
    </w:p>
    <w:p w:rsidR="005A324B" w:rsidRPr="005A324B" w:rsidRDefault="005A324B" w:rsidP="00D22751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выполнение условий, прописанных в соглашении о реструктуризации задолженности</w:t>
      </w:r>
      <w:r w:rsidR="007D6569" w:rsidRPr="007D6569">
        <w:rPr>
          <w:rFonts w:eastAsiaTheme="minorHAnsi"/>
          <w:bCs/>
          <w:color w:val="26282F"/>
          <w:sz w:val="28"/>
          <w:szCs w:val="28"/>
          <w:lang w:eastAsia="en-US"/>
        </w:rPr>
        <w:t xml:space="preserve"> </w:t>
      </w:r>
      <w:r w:rsidR="007D6569" w:rsidRPr="00CA4B07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A324B">
        <w:rPr>
          <w:rFonts w:eastAsiaTheme="minorHAnsi"/>
          <w:sz w:val="28"/>
          <w:szCs w:val="28"/>
          <w:lang w:eastAsia="en-US"/>
        </w:rPr>
        <w:t xml:space="preserve"> Темниковского муниципального района по бюджетным кредитам, предоставленным из республиканского бюджета Республики Мордовия.</w:t>
      </w:r>
    </w:p>
    <w:p w:rsidR="005A324B" w:rsidRPr="005A324B" w:rsidRDefault="005A324B" w:rsidP="005A324B">
      <w:pPr>
        <w:spacing w:before="108" w:after="108"/>
        <w:ind w:firstLine="0"/>
        <w:jc w:val="center"/>
        <w:rPr>
          <w:rFonts w:eastAsiaTheme="minorHAnsi"/>
          <w:b/>
          <w:bCs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color w:val="26282F"/>
          <w:sz w:val="28"/>
          <w:szCs w:val="28"/>
          <w:lang w:eastAsia="en-US"/>
        </w:rPr>
        <w:t>Меры для достижения цели и реализации задач долговой политики</w:t>
      </w:r>
    </w:p>
    <w:p w:rsidR="005A324B" w:rsidRPr="005A324B" w:rsidRDefault="005A324B" w:rsidP="005A324B">
      <w:pPr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7D6569">
      <w:pPr>
        <w:rPr>
          <w:rFonts w:eastAsiaTheme="minorHAnsi"/>
          <w:sz w:val="28"/>
          <w:szCs w:val="28"/>
          <w:lang w:eastAsia="en-US"/>
        </w:rPr>
      </w:pPr>
      <w:proofErr w:type="gramStart"/>
      <w:r w:rsidRPr="005A324B">
        <w:rPr>
          <w:rFonts w:eastAsiaTheme="minorHAnsi"/>
          <w:sz w:val="28"/>
          <w:szCs w:val="28"/>
          <w:lang w:eastAsia="en-US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5A324B">
        <w:rPr>
          <w:rFonts w:eastAsiaTheme="minorHAnsi"/>
          <w:sz w:val="28"/>
          <w:szCs w:val="28"/>
          <w:lang w:eastAsia="en-US"/>
        </w:rPr>
        <w:t xml:space="preserve"> рисками. Для эффективного проведения долговой политики должны быть приняты следующие меры:</w:t>
      </w:r>
    </w:p>
    <w:p w:rsidR="005A324B" w:rsidRPr="005A324B" w:rsidRDefault="005A324B" w:rsidP="007D6569">
      <w:pPr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1) повышение доходов и сокращение расходов с целью снижения дефицита бюджета;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proofErr w:type="gramStart"/>
      <w:r w:rsidRPr="005A324B">
        <w:rPr>
          <w:rFonts w:eastAsiaTheme="minorHAnsi"/>
          <w:sz w:val="28"/>
          <w:szCs w:val="28"/>
          <w:lang w:eastAsia="en-US"/>
        </w:rPr>
        <w:lastRenderedPageBreak/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5A324B">
          <w:rPr>
            <w:rFonts w:eastAsiaTheme="minorHAnsi"/>
            <w:sz w:val="28"/>
            <w:szCs w:val="28"/>
            <w:lang w:eastAsia="en-US"/>
          </w:rPr>
          <w:t>Бюджетным кодексом</w:t>
        </w:r>
      </w:hyperlink>
      <w:r w:rsidRPr="005A324B">
        <w:rPr>
          <w:rFonts w:eastAsiaTheme="minorHAnsi"/>
          <w:sz w:val="28"/>
          <w:szCs w:val="28"/>
          <w:lang w:eastAsia="en-US"/>
        </w:rPr>
        <w:t xml:space="preserve"> Российской Федерации;</w:t>
      </w:r>
      <w:proofErr w:type="gramEnd"/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4) привлечение краткосрочных бюджетных кредитов;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5) рефинансирование долговых обязательств;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6) установление и поддержание моратория на предоставление муниципальных гарантий.</w:t>
      </w:r>
    </w:p>
    <w:p w:rsidR="005A324B" w:rsidRPr="005A324B" w:rsidRDefault="005A324B" w:rsidP="005A324B">
      <w:pPr>
        <w:widowControl/>
        <w:jc w:val="left"/>
        <w:rPr>
          <w:rFonts w:eastAsiaTheme="minorHAnsi"/>
          <w:b/>
          <w:bCs/>
          <w:sz w:val="28"/>
          <w:szCs w:val="28"/>
          <w:lang w:eastAsia="en-US"/>
        </w:rPr>
      </w:pPr>
      <w:r w:rsidRPr="005A324B">
        <w:rPr>
          <w:rFonts w:eastAsiaTheme="minorHAnsi"/>
          <w:b/>
          <w:bCs/>
          <w:sz w:val="28"/>
          <w:szCs w:val="28"/>
          <w:lang w:eastAsia="en-US"/>
        </w:rPr>
        <w:t xml:space="preserve">                  Риски в реализации долговой политики               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Основным риском, связанным с управлением муниципальным долгом в период 2023-2025 годов является риск рефинансирования долговых обязательств.</w:t>
      </w:r>
    </w:p>
    <w:p w:rsidR="005A324B" w:rsidRPr="005A324B" w:rsidRDefault="005A324B" w:rsidP="007D6569">
      <w:pPr>
        <w:widowControl/>
        <w:rPr>
          <w:rFonts w:eastAsiaTheme="minorHAnsi"/>
          <w:sz w:val="28"/>
          <w:szCs w:val="28"/>
          <w:lang w:eastAsia="en-US"/>
        </w:rPr>
      </w:pPr>
      <w:r w:rsidRPr="005A324B">
        <w:rPr>
          <w:rFonts w:eastAsiaTheme="minorHAnsi"/>
          <w:sz w:val="28"/>
          <w:szCs w:val="28"/>
          <w:lang w:eastAsia="en-US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5A324B" w:rsidRPr="005A324B" w:rsidRDefault="005A324B" w:rsidP="005A324B">
      <w:pPr>
        <w:widowControl/>
        <w:jc w:val="left"/>
        <w:rPr>
          <w:rFonts w:eastAsiaTheme="minorHAnsi"/>
          <w:sz w:val="28"/>
          <w:szCs w:val="28"/>
          <w:lang w:eastAsia="en-US"/>
        </w:rPr>
      </w:pPr>
    </w:p>
    <w:p w:rsidR="005A324B" w:rsidRDefault="005A324B" w:rsidP="004B35A5">
      <w:pPr>
        <w:ind w:firstLine="0"/>
      </w:pPr>
    </w:p>
    <w:sectPr w:rsidR="005A324B" w:rsidSect="002A28E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5"/>
    <w:multiLevelType w:val="multilevel"/>
    <w:tmpl w:val="00000004"/>
    <w:lvl w:ilvl="0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4D84094D"/>
    <w:multiLevelType w:val="hybridMultilevel"/>
    <w:tmpl w:val="1E94569E"/>
    <w:lvl w:ilvl="0" w:tplc="13AE561E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3161E"/>
    <w:rsid w:val="00031DDD"/>
    <w:rsid w:val="00104420"/>
    <w:rsid w:val="00144BAD"/>
    <w:rsid w:val="001D5FCC"/>
    <w:rsid w:val="002159CF"/>
    <w:rsid w:val="00227D3F"/>
    <w:rsid w:val="00234D90"/>
    <w:rsid w:val="002519A5"/>
    <w:rsid w:val="00257693"/>
    <w:rsid w:val="0028308B"/>
    <w:rsid w:val="0028583D"/>
    <w:rsid w:val="002A28E0"/>
    <w:rsid w:val="002D69DB"/>
    <w:rsid w:val="00351DEA"/>
    <w:rsid w:val="00375795"/>
    <w:rsid w:val="003B2836"/>
    <w:rsid w:val="003B4842"/>
    <w:rsid w:val="003F1CEB"/>
    <w:rsid w:val="003F450C"/>
    <w:rsid w:val="00425DDB"/>
    <w:rsid w:val="004432D8"/>
    <w:rsid w:val="0044722D"/>
    <w:rsid w:val="004A06EF"/>
    <w:rsid w:val="004A0C37"/>
    <w:rsid w:val="004B35A5"/>
    <w:rsid w:val="004F6475"/>
    <w:rsid w:val="004F7D6F"/>
    <w:rsid w:val="00566725"/>
    <w:rsid w:val="005A324B"/>
    <w:rsid w:val="005A7D4D"/>
    <w:rsid w:val="005B265C"/>
    <w:rsid w:val="005D316D"/>
    <w:rsid w:val="005F3C7F"/>
    <w:rsid w:val="00651ED1"/>
    <w:rsid w:val="006736A0"/>
    <w:rsid w:val="00696130"/>
    <w:rsid w:val="006C2182"/>
    <w:rsid w:val="006E2177"/>
    <w:rsid w:val="006E3B3B"/>
    <w:rsid w:val="00700547"/>
    <w:rsid w:val="007140B6"/>
    <w:rsid w:val="0071760F"/>
    <w:rsid w:val="00725D7A"/>
    <w:rsid w:val="00785FE0"/>
    <w:rsid w:val="00786118"/>
    <w:rsid w:val="007D6569"/>
    <w:rsid w:val="00802231"/>
    <w:rsid w:val="00814A14"/>
    <w:rsid w:val="00840980"/>
    <w:rsid w:val="00850058"/>
    <w:rsid w:val="008B0F14"/>
    <w:rsid w:val="008B145E"/>
    <w:rsid w:val="008F111B"/>
    <w:rsid w:val="00946837"/>
    <w:rsid w:val="00962A2A"/>
    <w:rsid w:val="00990E76"/>
    <w:rsid w:val="009C70C6"/>
    <w:rsid w:val="009F3C45"/>
    <w:rsid w:val="00A93C82"/>
    <w:rsid w:val="00AB56B8"/>
    <w:rsid w:val="00B43F2A"/>
    <w:rsid w:val="00B650A0"/>
    <w:rsid w:val="00B85C51"/>
    <w:rsid w:val="00B92BB7"/>
    <w:rsid w:val="00BA2F53"/>
    <w:rsid w:val="00BC0765"/>
    <w:rsid w:val="00BC6484"/>
    <w:rsid w:val="00BD3BD0"/>
    <w:rsid w:val="00BE4805"/>
    <w:rsid w:val="00C309C1"/>
    <w:rsid w:val="00C32DEB"/>
    <w:rsid w:val="00C42267"/>
    <w:rsid w:val="00C46BC5"/>
    <w:rsid w:val="00C51F6B"/>
    <w:rsid w:val="00CA2758"/>
    <w:rsid w:val="00CA3997"/>
    <w:rsid w:val="00CA4B07"/>
    <w:rsid w:val="00CD2A66"/>
    <w:rsid w:val="00CD78DB"/>
    <w:rsid w:val="00D22751"/>
    <w:rsid w:val="00D401B1"/>
    <w:rsid w:val="00D63F8E"/>
    <w:rsid w:val="00D67810"/>
    <w:rsid w:val="00DB22D1"/>
    <w:rsid w:val="00DB7860"/>
    <w:rsid w:val="00DD43A9"/>
    <w:rsid w:val="00DF0B5F"/>
    <w:rsid w:val="00E00C3B"/>
    <w:rsid w:val="00EF0598"/>
    <w:rsid w:val="00F33874"/>
    <w:rsid w:val="00F570F1"/>
    <w:rsid w:val="00F6163D"/>
    <w:rsid w:val="00F7613D"/>
    <w:rsid w:val="00F928E1"/>
    <w:rsid w:val="00FA1879"/>
    <w:rsid w:val="00FC3A7F"/>
    <w:rsid w:val="00FD40A2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A324B"/>
    <w:pPr>
      <w:widowControl/>
      <w:ind w:firstLine="0"/>
      <w:jc w:val="left"/>
      <w:outlineLvl w:val="0"/>
    </w:pPr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A324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3536.1000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20FDA-5C0E-46D4-A016-6E4A420A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2022-10-11T10:37:00Z</cp:lastPrinted>
  <dcterms:created xsi:type="dcterms:W3CDTF">2022-11-15T08:40:00Z</dcterms:created>
  <dcterms:modified xsi:type="dcterms:W3CDTF">2022-11-15T08:40:00Z</dcterms:modified>
</cp:coreProperties>
</file>