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F0B" w:rsidRPr="002A3F0B" w:rsidRDefault="002A3F0B" w:rsidP="002A3F0B">
      <w:pPr>
        <w:pStyle w:val="a5"/>
        <w:shd w:val="clear" w:color="auto" w:fill="FFFFFF"/>
        <w:jc w:val="right"/>
        <w:rPr>
          <w:caps/>
          <w:sz w:val="28"/>
          <w:szCs w:val="28"/>
          <w:u w:val="single"/>
        </w:rPr>
      </w:pPr>
      <w:r w:rsidRPr="002A3F0B">
        <w:rPr>
          <w:caps/>
          <w:sz w:val="28"/>
          <w:szCs w:val="28"/>
          <w:u w:val="single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A3F0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F3567" w:rsidRPr="00EB34C5" w:rsidRDefault="002A3F0B" w:rsidP="00EB34C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A16B86" w:rsidRDefault="002A3F0B" w:rsidP="00A16B8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B2157" w:rsidRPr="00EB2157">
        <w:rPr>
          <w:rFonts w:ascii="Times New Roman" w:hAnsi="Times New Roman" w:cs="Times New Roman"/>
          <w:sz w:val="28"/>
          <w:szCs w:val="28"/>
        </w:rPr>
        <w:t>.</w:t>
      </w:r>
      <w:r w:rsidR="00DC1E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1E81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DC1E81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750397" w:rsidRPr="00750397" w:rsidRDefault="00EC4D37" w:rsidP="00750397">
      <w:pPr>
        <w:pStyle w:val="1"/>
        <w:jc w:val="center"/>
        <w:rPr>
          <w:rFonts w:ascii="Times New Roman" w:hAnsi="Times New Roman"/>
          <w:sz w:val="28"/>
          <w:szCs w:val="28"/>
        </w:rPr>
      </w:pPr>
      <w:hyperlink r:id="rId8" w:history="1">
        <w:r w:rsidR="00750397" w:rsidRPr="00750397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Об основных направлениях бюджетной и налоговой политики </w:t>
        </w:r>
        <w:proofErr w:type="spellStart"/>
        <w:r w:rsidR="003A150C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>Старогородского</w:t>
        </w:r>
        <w:proofErr w:type="spellEnd"/>
        <w:r w:rsidR="003A150C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 сельского поселения </w:t>
        </w:r>
        <w:proofErr w:type="spellStart"/>
        <w:r w:rsidR="00750397" w:rsidRPr="00750397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>Темниковского</w:t>
        </w:r>
        <w:proofErr w:type="spellEnd"/>
        <w:r w:rsidR="00750397" w:rsidRPr="00750397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 муниципального района Республики Мордовия на 2023 год и на плановый период 2024 и 2025 годов</w:t>
        </w:r>
      </w:hyperlink>
    </w:p>
    <w:p w:rsidR="00750397" w:rsidRPr="00750397" w:rsidRDefault="00750397" w:rsidP="00750397">
      <w:pPr>
        <w:rPr>
          <w:rFonts w:ascii="Times New Roman" w:hAnsi="Times New Roman" w:cs="Times New Roman"/>
        </w:rPr>
      </w:pPr>
    </w:p>
    <w:p w:rsidR="00750397" w:rsidRPr="00750397" w:rsidRDefault="00750397" w:rsidP="0075039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 w:rsidRPr="00750397">
          <w:rPr>
            <w:rStyle w:val="af3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Pr="00750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Уставом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о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с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т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а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н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о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в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л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я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е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т:</w:t>
      </w:r>
    </w:p>
    <w:p w:rsidR="00750397" w:rsidRPr="00750397" w:rsidRDefault="00750397" w:rsidP="0075039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750397">
          <w:rPr>
            <w:rStyle w:val="af3"/>
            <w:rFonts w:ascii="Times New Roman" w:hAnsi="Times New Roman"/>
            <w:color w:val="auto"/>
            <w:sz w:val="28"/>
            <w:szCs w:val="28"/>
          </w:rPr>
          <w:t>Основные направления</w:t>
        </w:r>
      </w:hyperlink>
      <w:r w:rsidRPr="00750397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годов, согласно приложению.</w:t>
      </w:r>
    </w:p>
    <w:p w:rsidR="00750397" w:rsidRPr="00750397" w:rsidRDefault="00750397" w:rsidP="0075039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75039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 оставляю за собой.</w:t>
      </w:r>
    </w:p>
    <w:p w:rsidR="00750397" w:rsidRPr="00750397" w:rsidRDefault="00750397" w:rsidP="0075039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и вступает в законную силу с 1 января 2023 года.</w:t>
      </w:r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bookmarkStart w:id="1" w:name="sub_1000"/>
      <w:bookmarkEnd w:id="0"/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Pr="00750397" w:rsidRDefault="00750397" w:rsidP="0075039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0397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 w:rsidRPr="00750397">
        <w:rPr>
          <w:rFonts w:ascii="Times New Roman" w:hAnsi="Times New Roman" w:cs="Times New Roman"/>
          <w:color w:val="000000"/>
          <w:sz w:val="28"/>
          <w:szCs w:val="28"/>
        </w:rPr>
        <w:t>Старогородского</w:t>
      </w:r>
      <w:proofErr w:type="spellEnd"/>
      <w:r w:rsidRPr="00750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50397" w:rsidRPr="00750397" w:rsidRDefault="00750397" w:rsidP="007503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750397">
        <w:rPr>
          <w:rFonts w:ascii="Times New Roman" w:hAnsi="Times New Roman" w:cs="Times New Roman"/>
          <w:color w:val="000000"/>
          <w:sz w:val="28"/>
          <w:szCs w:val="28"/>
        </w:rPr>
        <w:t>Ю.М.Боклашов</w:t>
      </w:r>
      <w:proofErr w:type="spellEnd"/>
    </w:p>
    <w:p w:rsidR="00750397" w:rsidRP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Default="00750397" w:rsidP="00750397">
      <w:pPr>
        <w:jc w:val="right"/>
        <w:rPr>
          <w:rStyle w:val="af5"/>
          <w:rFonts w:ascii="Arial" w:hAnsi="Arial" w:cs="Arial"/>
          <w:bCs/>
        </w:rPr>
      </w:pPr>
    </w:p>
    <w:p w:rsidR="00750397" w:rsidRDefault="00750397" w:rsidP="00750397">
      <w:pPr>
        <w:rPr>
          <w:rStyle w:val="af5"/>
          <w:rFonts w:ascii="Arial" w:hAnsi="Arial" w:cs="Arial"/>
          <w:bCs/>
        </w:rPr>
      </w:pPr>
    </w:p>
    <w:p w:rsidR="00750397" w:rsidRDefault="00750397" w:rsidP="00750397">
      <w:pPr>
        <w:jc w:val="right"/>
        <w:rPr>
          <w:rStyle w:val="af5"/>
          <w:rFonts w:ascii="Arial" w:hAnsi="Arial" w:cs="Arial"/>
          <w:bCs/>
        </w:rPr>
      </w:pPr>
    </w:p>
    <w:p w:rsidR="00750397" w:rsidRDefault="00750397" w:rsidP="00750397">
      <w:pPr>
        <w:jc w:val="right"/>
        <w:rPr>
          <w:rStyle w:val="af5"/>
          <w:rFonts w:ascii="Arial" w:hAnsi="Arial" w:cs="Arial"/>
          <w:bCs/>
        </w:rPr>
      </w:pPr>
    </w:p>
    <w:p w:rsidR="00750397" w:rsidRDefault="00750397" w:rsidP="003A150C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</w:t>
      </w:r>
      <w:r w:rsidRPr="00A37FA4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Приложение</w:t>
      </w:r>
    </w:p>
    <w:p w:rsidR="00750397" w:rsidRDefault="00750397" w:rsidP="003A150C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УТВЕРЖДЕНО</w:t>
      </w:r>
    </w:p>
    <w:p w:rsidR="00750397" w:rsidRDefault="00750397" w:rsidP="003A150C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постановлением Администрации</w:t>
      </w:r>
    </w:p>
    <w:p w:rsidR="003A150C" w:rsidRDefault="003A150C" w:rsidP="003A150C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proofErr w:type="spellStart"/>
      <w:r w:rsidRPr="003A150C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Старогородского</w:t>
      </w:r>
      <w:proofErr w:type="spellEnd"/>
      <w:r w:rsidRPr="003A150C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сельского поселения</w:t>
      </w:r>
    </w:p>
    <w:p w:rsidR="00750397" w:rsidRDefault="003A150C" w:rsidP="003A150C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 w:rsidRPr="003A150C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proofErr w:type="spellStart"/>
      <w:r w:rsidR="00750397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Темниковского</w:t>
      </w:r>
      <w:proofErr w:type="spellEnd"/>
      <w:r w:rsidR="00750397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муниципального района</w:t>
      </w:r>
    </w:p>
    <w:p w:rsidR="00750397" w:rsidRPr="00A37FA4" w:rsidRDefault="00750397" w:rsidP="003A150C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от «___»_____________2022 г.______</w:t>
      </w:r>
    </w:p>
    <w:bookmarkEnd w:id="1"/>
    <w:p w:rsidR="00750397" w:rsidRDefault="00750397" w:rsidP="00750397">
      <w:pPr>
        <w:spacing w:line="240" w:lineRule="auto"/>
      </w:pPr>
    </w:p>
    <w:p w:rsidR="00750397" w:rsidRDefault="00750397" w:rsidP="00750397">
      <w:pPr>
        <w:pStyle w:val="1"/>
      </w:pPr>
    </w:p>
    <w:p w:rsidR="00750397" w:rsidRPr="00750397" w:rsidRDefault="00750397" w:rsidP="00750397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750397">
        <w:rPr>
          <w:rFonts w:ascii="Times New Roman" w:hAnsi="Times New Roman"/>
          <w:sz w:val="28"/>
          <w:szCs w:val="28"/>
        </w:rPr>
        <w:t>Основные направления</w:t>
      </w:r>
      <w:r w:rsidRPr="00750397">
        <w:rPr>
          <w:rFonts w:ascii="Times New Roman" w:hAnsi="Times New Roman"/>
          <w:sz w:val="28"/>
          <w:szCs w:val="28"/>
        </w:rPr>
        <w:br/>
        <w:t xml:space="preserve">бюджетной и налоговой политики </w:t>
      </w:r>
      <w:proofErr w:type="spellStart"/>
      <w:r w:rsidR="003A150C" w:rsidRPr="003A150C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2023 год и на плановый период 2024 и 2025 годов</w:t>
      </w:r>
      <w:r w:rsidRPr="00750397">
        <w:rPr>
          <w:rFonts w:ascii="Times New Roman" w:hAnsi="Times New Roman"/>
          <w:sz w:val="28"/>
          <w:szCs w:val="28"/>
        </w:rPr>
        <w:br/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предшествующий период. </w:t>
      </w:r>
      <w:proofErr w:type="gramEnd"/>
    </w:p>
    <w:p w:rsidR="00750397" w:rsidRPr="00750397" w:rsidRDefault="00750397" w:rsidP="003269F8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и налоговой политики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бюджета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годов, подходов к его формированию, основных характеристик и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прогнозируемых параметров бюджета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– 2025</w:t>
      </w:r>
    </w:p>
    <w:p w:rsidR="003269F8" w:rsidRDefault="00750397" w:rsidP="003269F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бюджетной политики </w:t>
      </w:r>
      <w:proofErr w:type="spellStart"/>
      <w:r w:rsidR="003A150C" w:rsidRPr="003A150C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3269F8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3269F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</w:p>
    <w:p w:rsidR="00750397" w:rsidRPr="00750397" w:rsidRDefault="003269F8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69F8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политики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269F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3269F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 предусматривают дальнейшую реализацию мер по обеспечению устойчивости и сбалансированности бюджетной системы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50397"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750397"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района, стратегической </w:t>
      </w:r>
      <w:proofErr w:type="spellStart"/>
      <w:r w:rsidR="00750397" w:rsidRPr="00750397">
        <w:rPr>
          <w:rFonts w:ascii="Times New Roman" w:hAnsi="Times New Roman" w:cs="Times New Roman"/>
          <w:sz w:val="28"/>
          <w:szCs w:val="28"/>
        </w:rPr>
        <w:t>приоритизации</w:t>
      </w:r>
      <w:proofErr w:type="spellEnd"/>
      <w:r w:rsidR="00750397" w:rsidRPr="00750397"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50397"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750397"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</w:t>
      </w:r>
      <w:r w:rsidR="005E7639">
        <w:rPr>
          <w:rFonts w:ascii="Times New Roman" w:hAnsi="Times New Roman" w:cs="Times New Roman"/>
          <w:sz w:val="28"/>
          <w:szCs w:val="28"/>
        </w:rPr>
        <w:t xml:space="preserve"> </w:t>
      </w:r>
      <w:r w:rsidR="00750397" w:rsidRPr="00750397">
        <w:rPr>
          <w:rFonts w:ascii="Times New Roman" w:hAnsi="Times New Roman" w:cs="Times New Roman"/>
          <w:sz w:val="28"/>
          <w:szCs w:val="28"/>
        </w:rPr>
        <w:t>бюджет), повышению обоснованности и эффективности бюджетных расходов.</w:t>
      </w:r>
      <w:proofErr w:type="gramEnd"/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инфекции, бюджетная политика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будет направлена на решение следующих задач: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1) формирование реалистичного прогноза поступления доходов в бюджет;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соразмерение объемов их финансового обеспечения с реальными возможностями бюджета.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муниципальной власти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4) повышение эффективности и результативности бюджетных расходов за счет: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безусловного исполнения принятых бюджетных обязательств;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реализации мероприятий, направленных на обеспечение соблюдения условий и целей предоставления межбюджетных трансфертов из федерального бюджета, республиканского бюджета, своевременности и полноты их освоения;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поддержания оптимальных объемов и структуры расходов на реализацию функций и полномочий органов местного самоуправления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обеспечения соблюдения норматива формирования расходов на содержание органов местного самоуправления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установленного Правительством Республики Мордовия;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повышения качества оказания муниципальных услуг (выполнения работ);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повышения операционной эффективности использования бюджетных сре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дств с р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>асширением практики использования механизмов казначейского сопровождения в соответствии с бюджетным законодательством;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</w:t>
      </w:r>
      <w:r w:rsidR="0097480F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образующих экономию бюджетных сре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>и сохранении качественных характеристик приобретаемых товаров, работ и услуг;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обязательного применения единых федеральных стандартов внутреннего финансового аудита;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соблюдения финансовой дисциплины всеми главными распорядителями и получателями средств бюджета;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недопущения роста кредиторской и дебиторской задолженности бюджета, принятия мер по ликвидации сложившейся кредиторской и дебиторской задолженности бюджета;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50397">
        <w:rPr>
          <w:rFonts w:ascii="Times New Roman" w:hAnsi="Times New Roman" w:cs="Times New Roman"/>
          <w:sz w:val="28"/>
          <w:szCs w:val="28"/>
        </w:rPr>
        <w:t>проведения мероприятий по дальнейшей централизации функций по ведению бюджетного (бухгалтерского) учета и формированию отчетности;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5) обеспечение открытости и прозрачности бюджетного процесса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6) повышение уровня финансовой грамотности населения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7) осуществление мониторинга и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эффективным использованием бюджетных средств;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8) обеспечение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законностью, своевременностью, достижением целей, показателей и результатов реализации региональных проектов и муниципальных программ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9) обеспечение финансовой устойчивости и самостоятельности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основными направлениями для которой будут являться: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выравнивание по уровню бюджетной обеспеченности с сохранением действующих подходов к распределению дотаций на выравнивание бюджетной обеспеченности;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стимулирование органов местного самоуправления в увеличении собственной доходной базы бюджет</w:t>
      </w:r>
      <w:r w:rsidR="0097480F">
        <w:rPr>
          <w:rFonts w:ascii="Times New Roman" w:hAnsi="Times New Roman" w:cs="Times New Roman"/>
          <w:sz w:val="28"/>
          <w:szCs w:val="28"/>
        </w:rPr>
        <w:t>а сельского</w:t>
      </w:r>
      <w:r w:rsidRPr="00750397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97480F">
        <w:rPr>
          <w:rFonts w:ascii="Times New Roman" w:hAnsi="Times New Roman" w:cs="Times New Roman"/>
          <w:sz w:val="28"/>
          <w:szCs w:val="28"/>
        </w:rPr>
        <w:t>я</w:t>
      </w:r>
      <w:r w:rsidRPr="00750397">
        <w:rPr>
          <w:rFonts w:ascii="Times New Roman" w:hAnsi="Times New Roman" w:cs="Times New Roman"/>
          <w:sz w:val="28"/>
          <w:szCs w:val="28"/>
        </w:rPr>
        <w:t>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соблюдение требований бюджетного законодательства и повышение качества управлени</w:t>
      </w:r>
      <w:r w:rsidR="0097480F">
        <w:rPr>
          <w:rFonts w:ascii="Times New Roman" w:hAnsi="Times New Roman" w:cs="Times New Roman"/>
          <w:sz w:val="28"/>
          <w:szCs w:val="28"/>
        </w:rPr>
        <w:t>я бюджетным процессом в сельском</w:t>
      </w:r>
      <w:r w:rsidRPr="00750397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97480F">
        <w:rPr>
          <w:rFonts w:ascii="Times New Roman" w:hAnsi="Times New Roman" w:cs="Times New Roman"/>
          <w:sz w:val="28"/>
          <w:szCs w:val="28"/>
        </w:rPr>
        <w:t>и</w:t>
      </w:r>
      <w:r w:rsidRPr="00750397">
        <w:rPr>
          <w:rFonts w:ascii="Times New Roman" w:hAnsi="Times New Roman" w:cs="Times New Roman"/>
          <w:sz w:val="28"/>
          <w:szCs w:val="28"/>
        </w:rPr>
        <w:t>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недопущение роста долговой нагрузки и образования просроченной кредиторской задолженности;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реализация мероприятий по обеспечению открытости и прозрачност</w:t>
      </w:r>
      <w:r w:rsidR="0097480F">
        <w:rPr>
          <w:rFonts w:ascii="Times New Roman" w:hAnsi="Times New Roman" w:cs="Times New Roman"/>
          <w:sz w:val="28"/>
          <w:szCs w:val="28"/>
        </w:rPr>
        <w:t>и бюджетного процесса в сельском</w:t>
      </w:r>
      <w:r w:rsidRPr="00750397">
        <w:rPr>
          <w:rFonts w:ascii="Times New Roman" w:hAnsi="Times New Roman" w:cs="Times New Roman"/>
          <w:sz w:val="28"/>
          <w:szCs w:val="28"/>
        </w:rPr>
        <w:t xml:space="preserve"> поселен</w:t>
      </w:r>
      <w:bookmarkStart w:id="2" w:name="_GoBack"/>
      <w:bookmarkEnd w:id="2"/>
      <w:r w:rsidR="0097480F">
        <w:rPr>
          <w:rFonts w:ascii="Times New Roman" w:hAnsi="Times New Roman" w:cs="Times New Roman"/>
          <w:sz w:val="28"/>
          <w:szCs w:val="28"/>
        </w:rPr>
        <w:t>ии</w:t>
      </w:r>
      <w:r w:rsidRPr="00750397">
        <w:rPr>
          <w:rFonts w:ascii="Times New Roman" w:hAnsi="Times New Roman" w:cs="Times New Roman"/>
          <w:sz w:val="28"/>
          <w:szCs w:val="28"/>
        </w:rPr>
        <w:t>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повышение эффективности предоставления це</w:t>
      </w:r>
      <w:r>
        <w:rPr>
          <w:rFonts w:ascii="Times New Roman" w:hAnsi="Times New Roman" w:cs="Times New Roman"/>
          <w:sz w:val="28"/>
          <w:szCs w:val="28"/>
        </w:rPr>
        <w:t>левых межбюджетных трансфертов.</w:t>
      </w:r>
    </w:p>
    <w:p w:rsidR="003269F8" w:rsidRDefault="00750397" w:rsidP="003269F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налоговой политики </w:t>
      </w:r>
      <w:proofErr w:type="spellStart"/>
      <w:r w:rsidR="003A150C" w:rsidRPr="003A150C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3269F8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3269F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  <w:r w:rsidRPr="007503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397" w:rsidRPr="00750397" w:rsidRDefault="003269F8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269F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3269F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  <w:r w:rsidRPr="00B32550">
        <w:rPr>
          <w:sz w:val="28"/>
          <w:szCs w:val="28"/>
        </w:rPr>
        <w:t xml:space="preserve"> 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</w:t>
      </w:r>
      <w:proofErr w:type="spellStart"/>
      <w:r w:rsidR="00750397" w:rsidRPr="00750397">
        <w:rPr>
          <w:rFonts w:ascii="Times New Roman" w:hAnsi="Times New Roman" w:cs="Times New Roman"/>
          <w:sz w:val="28"/>
          <w:szCs w:val="28"/>
        </w:rPr>
        <w:t>санкционного</w:t>
      </w:r>
      <w:proofErr w:type="spellEnd"/>
      <w:r w:rsidR="00750397" w:rsidRPr="00750397">
        <w:rPr>
          <w:rFonts w:ascii="Times New Roman" w:hAnsi="Times New Roman" w:cs="Times New Roman"/>
          <w:sz w:val="28"/>
          <w:szCs w:val="28"/>
        </w:rPr>
        <w:t xml:space="preserve"> давления, разработанного Правительством Российской Федерации.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Приоритетом налоговой политики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бюджета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качества администрирования. 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Основными направлениями налоговой политики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Республики Мордовия в трехлетней перспективе являются: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совершенствование налогового законодательства на уровне республики с учетом изменений в налоговом законодательстве Российской Федерации;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обеспечение бюджетной, экономической и социальной эффективности налоговых расходов;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усиление мер по укреплению налоговой дисциплины налогоплательщиков;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расширения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При формировании основных направлений налоговой политики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учтены внесенные изменения в республиканское и федеральное налоговое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1. Изменения, внесенные на федеральном уровне: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1) освобождение от уплаты налога на прибыль сельских домов и дворцов культуры, клубов, учредителями которых являются муниципальные образования;</w:t>
      </w:r>
    </w:p>
    <w:p w:rsidR="00750397" w:rsidRPr="003269F8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sz w:val="28"/>
          <w:szCs w:val="28"/>
        </w:rPr>
        <w:t>2) освобождение от уплаты налога на доходы физических лиц с доходов по вкладам (остатков на счетах) банков, полученных в 2021 и 2022 годах, а также материальной выгоды, полученной в 2022 и 2023 годах от экономии на процентах за пользование заемными (кредитными) средствами;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3) расчет налога на имущество и земельного налога за налоговый период 2023 года исходя из кадастровой стоимости по состоянию на 1 января 2022 года;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4) переход с 1 января 2023 г.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животного мира и за пользование объектами водных биологических ресурсов;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5) продление до 1 января 2025 г. действия налоговых каникул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6) увеличение с 1 января 2025 г. норматива зачисления акцизов на нефтепродукты в бюджеты субъектов Российской Федерации с 74,9 процента до 100 процентов.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2. В 2022 году для поддержки экономики наряду с федеральными мерами внесены изменения на региональном уровне.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В целях недопущения сокращения хозяйственной деятельности субъектов предпринимательской деятельности в условиях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санкционного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давления со стороны зарубежных государств, в том числе малого и среднего бизнеса максимально расширен перечень видов предпринимательской деятельности в 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0 процентов, для впервые зарегистрированных налогоплательщиков в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деятельности, и зарегистрированных в период с 1 января по 31 декабря                  2022 г. включительно.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>В целях увеличения налогового потенциала республики и муниципальных образований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– если объектом налогообложения являются доходы, уменьшенные на величину расходов, и 1 процент – если объектом налогообложения являются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доходы) для указанной категории налогоплательщиков до 2024 года включительно. Кроме того, отменена основная часть условий предоставления налоговой льготы для налогоплательщиков – «мигрантов»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Налоговая политика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3. Главной целью реализации налоговой политики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является, с одной стороны, сохранение условий для постоянного роста экономики </w:t>
      </w:r>
      <w:r w:rsidR="00E844E0">
        <w:rPr>
          <w:rFonts w:ascii="Times New Roman" w:hAnsi="Times New Roman" w:cs="Times New Roman"/>
          <w:sz w:val="28"/>
          <w:szCs w:val="28"/>
        </w:rPr>
        <w:t>села</w:t>
      </w:r>
      <w:r w:rsidRPr="00750397">
        <w:rPr>
          <w:rFonts w:ascii="Times New Roman" w:hAnsi="Times New Roman" w:cs="Times New Roman"/>
          <w:sz w:val="28"/>
          <w:szCs w:val="28"/>
        </w:rPr>
        <w:t>, поддержка предпринимательской активности, с другой стороны, сохранение бюджетной устойчивости, получение необходимого объема доходов бюджета и обеспечение сбалансированности бюджета.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в среднесрочной перспективе будет продолжена работа по совершенствованию механизмов взаимодействия органов местного самоуправления и территориальных органов федеральных органов исполнительной власти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недоимки; организации работы с кураторами налоговых расходов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Координация работы органов местного самоуправления по мобилизации доходов в  бюджет будет осуществляться в рамках работы деятельности межведомственной рабочей группы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750397" w:rsidRPr="00750397" w:rsidRDefault="00750397" w:rsidP="003269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– 2025 годы должна сохранить устойчивость бюджетной системы при привлечении всех возможных источников и инструментов финансового обеспечения задач, поставленных Правительством Республики Мордовия и органом местного самоуправления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50397" w:rsidRPr="00750397" w:rsidRDefault="00750397" w:rsidP="003269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0397" w:rsidRPr="00750397" w:rsidRDefault="00750397" w:rsidP="003269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0397" w:rsidRPr="00750397" w:rsidSect="00583179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D37" w:rsidRDefault="00EC4D37" w:rsidP="00384F63">
      <w:pPr>
        <w:spacing w:after="0" w:line="240" w:lineRule="auto"/>
      </w:pPr>
      <w:r>
        <w:separator/>
      </w:r>
    </w:p>
  </w:endnote>
  <w:endnote w:type="continuationSeparator" w:id="0">
    <w:p w:rsidR="00EC4D37" w:rsidRDefault="00EC4D37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D37" w:rsidRDefault="00EC4D37" w:rsidP="00384F63">
      <w:pPr>
        <w:spacing w:after="0" w:line="240" w:lineRule="auto"/>
      </w:pPr>
      <w:r>
        <w:separator/>
      </w:r>
    </w:p>
  </w:footnote>
  <w:footnote w:type="continuationSeparator" w:id="0">
    <w:p w:rsidR="00EC4D37" w:rsidRDefault="00EC4D37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8E2FD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44E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4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144CA"/>
    <w:rsid w:val="00025990"/>
    <w:rsid w:val="00033F26"/>
    <w:rsid w:val="00035FD8"/>
    <w:rsid w:val="00051CC3"/>
    <w:rsid w:val="00061EBF"/>
    <w:rsid w:val="00077B15"/>
    <w:rsid w:val="000849C8"/>
    <w:rsid w:val="00086FB9"/>
    <w:rsid w:val="000A0C57"/>
    <w:rsid w:val="000B26FE"/>
    <w:rsid w:val="000E1ABC"/>
    <w:rsid w:val="00105770"/>
    <w:rsid w:val="0013291F"/>
    <w:rsid w:val="001330B8"/>
    <w:rsid w:val="001621CC"/>
    <w:rsid w:val="00180CEA"/>
    <w:rsid w:val="00186DFA"/>
    <w:rsid w:val="001940FE"/>
    <w:rsid w:val="001A01FD"/>
    <w:rsid w:val="001A549F"/>
    <w:rsid w:val="001B356B"/>
    <w:rsid w:val="001C6F42"/>
    <w:rsid w:val="001E5426"/>
    <w:rsid w:val="002A3F0B"/>
    <w:rsid w:val="002A6566"/>
    <w:rsid w:val="002B071A"/>
    <w:rsid w:val="002F3306"/>
    <w:rsid w:val="002F78B6"/>
    <w:rsid w:val="003269F8"/>
    <w:rsid w:val="00354216"/>
    <w:rsid w:val="00370F96"/>
    <w:rsid w:val="0038025E"/>
    <w:rsid w:val="00384F63"/>
    <w:rsid w:val="00387786"/>
    <w:rsid w:val="003A150C"/>
    <w:rsid w:val="003B1858"/>
    <w:rsid w:val="003B3EC8"/>
    <w:rsid w:val="003D5B32"/>
    <w:rsid w:val="00416C8E"/>
    <w:rsid w:val="00423644"/>
    <w:rsid w:val="00430774"/>
    <w:rsid w:val="00443691"/>
    <w:rsid w:val="00473929"/>
    <w:rsid w:val="00476BF3"/>
    <w:rsid w:val="00495EF6"/>
    <w:rsid w:val="004A5D68"/>
    <w:rsid w:val="004C1DDC"/>
    <w:rsid w:val="004C6990"/>
    <w:rsid w:val="004C750A"/>
    <w:rsid w:val="004E6AA6"/>
    <w:rsid w:val="00507F48"/>
    <w:rsid w:val="005244B1"/>
    <w:rsid w:val="005333DE"/>
    <w:rsid w:val="00535270"/>
    <w:rsid w:val="00545F68"/>
    <w:rsid w:val="00547A38"/>
    <w:rsid w:val="00554F3D"/>
    <w:rsid w:val="005624E7"/>
    <w:rsid w:val="0056683E"/>
    <w:rsid w:val="00572824"/>
    <w:rsid w:val="00583179"/>
    <w:rsid w:val="005861AB"/>
    <w:rsid w:val="00591CBC"/>
    <w:rsid w:val="005A584A"/>
    <w:rsid w:val="005B004E"/>
    <w:rsid w:val="005E7639"/>
    <w:rsid w:val="005F1DDC"/>
    <w:rsid w:val="005F726A"/>
    <w:rsid w:val="006178B4"/>
    <w:rsid w:val="006417AF"/>
    <w:rsid w:val="00642A79"/>
    <w:rsid w:val="006C54F1"/>
    <w:rsid w:val="006D29F6"/>
    <w:rsid w:val="007260E3"/>
    <w:rsid w:val="00750397"/>
    <w:rsid w:val="0077675C"/>
    <w:rsid w:val="0078216A"/>
    <w:rsid w:val="007977EB"/>
    <w:rsid w:val="007A60DF"/>
    <w:rsid w:val="007B016D"/>
    <w:rsid w:val="007D407D"/>
    <w:rsid w:val="00817269"/>
    <w:rsid w:val="00842E45"/>
    <w:rsid w:val="008436CD"/>
    <w:rsid w:val="00857E6F"/>
    <w:rsid w:val="00896846"/>
    <w:rsid w:val="008A2E23"/>
    <w:rsid w:val="008B4AEB"/>
    <w:rsid w:val="008B6D9B"/>
    <w:rsid w:val="008E2FDF"/>
    <w:rsid w:val="008F3567"/>
    <w:rsid w:val="008F72EB"/>
    <w:rsid w:val="009032C9"/>
    <w:rsid w:val="00966D73"/>
    <w:rsid w:val="00970735"/>
    <w:rsid w:val="0097480F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8128D"/>
    <w:rsid w:val="00A91757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147EB"/>
    <w:rsid w:val="00C31575"/>
    <w:rsid w:val="00C46E5B"/>
    <w:rsid w:val="00C82D76"/>
    <w:rsid w:val="00CB0BC9"/>
    <w:rsid w:val="00CB1E35"/>
    <w:rsid w:val="00CB47A8"/>
    <w:rsid w:val="00CC628A"/>
    <w:rsid w:val="00CF7C08"/>
    <w:rsid w:val="00D01346"/>
    <w:rsid w:val="00D20D23"/>
    <w:rsid w:val="00D304CB"/>
    <w:rsid w:val="00D468D3"/>
    <w:rsid w:val="00D5239E"/>
    <w:rsid w:val="00D816CF"/>
    <w:rsid w:val="00D8313E"/>
    <w:rsid w:val="00D85795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844E0"/>
    <w:rsid w:val="00EA52B4"/>
    <w:rsid w:val="00EB2157"/>
    <w:rsid w:val="00EB34C5"/>
    <w:rsid w:val="00EB5643"/>
    <w:rsid w:val="00EC02D2"/>
    <w:rsid w:val="00EC4D37"/>
    <w:rsid w:val="00EE0A3F"/>
    <w:rsid w:val="00F11D47"/>
    <w:rsid w:val="00F24D61"/>
    <w:rsid w:val="00F34B87"/>
    <w:rsid w:val="00F402DD"/>
    <w:rsid w:val="00F547B9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750397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750397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00850014/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12012604.1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8</Pages>
  <Words>2499</Words>
  <Characters>14248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П О С Т А Н О В Л Е Н И Е</vt:lpstr>
      <vt:lpstr>__________2022 г								   № __</vt:lpstr>
      <vt:lpstr>Об основных направлениях бюджетной и налоговой политики Старогородского сельског</vt:lpstr>
      <vt:lpstr/>
      <vt:lpstr>Основные направления бюджетной и налоговой политики Старогородского сельского по</vt:lpstr>
    </vt:vector>
  </TitlesOfParts>
  <Company/>
  <LinksUpToDate>false</LinksUpToDate>
  <CharactersWithSpaces>16714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5</cp:revision>
  <cp:lastPrinted>2022-02-09T13:22:00Z</cp:lastPrinted>
  <dcterms:created xsi:type="dcterms:W3CDTF">2022-11-07T11:21:00Z</dcterms:created>
  <dcterms:modified xsi:type="dcterms:W3CDTF">2022-11-15T12:39:00Z</dcterms:modified>
</cp:coreProperties>
</file>