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F0B" w:rsidRPr="002A3F0B" w:rsidRDefault="002A3F0B" w:rsidP="002A3F0B">
      <w:pPr>
        <w:pStyle w:val="a5"/>
        <w:shd w:val="clear" w:color="auto" w:fill="FFFFFF"/>
        <w:jc w:val="right"/>
        <w:rPr>
          <w:caps/>
          <w:sz w:val="28"/>
          <w:szCs w:val="28"/>
          <w:u w:val="single"/>
        </w:rPr>
      </w:pPr>
      <w:r w:rsidRPr="002A3F0B">
        <w:rPr>
          <w:caps/>
          <w:sz w:val="28"/>
          <w:szCs w:val="28"/>
          <w:u w:val="single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EB34C5" w:rsidRDefault="002A3F0B" w:rsidP="00EB34C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475BF4" w:rsidRPr="00475BF4" w:rsidRDefault="00475BF4" w:rsidP="00475BF4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630492"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/>
          <w:sz w:val="28"/>
          <w:szCs w:val="28"/>
        </w:rPr>
        <w:t>о</w:t>
      </w:r>
      <w:r w:rsidRPr="00630492">
        <w:rPr>
          <w:rFonts w:ascii="Times New Roman" w:hAnsi="Times New Roman"/>
          <w:sz w:val="28"/>
          <w:szCs w:val="28"/>
        </w:rPr>
        <w:t xml:space="preserve">сновных направлениях долговой политики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30492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630492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      </w:t>
      </w:r>
      <w:r w:rsidRPr="00630492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23</w:t>
      </w:r>
      <w:r w:rsidRPr="00630492">
        <w:rPr>
          <w:rFonts w:ascii="Times New Roman" w:hAnsi="Times New Roman"/>
          <w:sz w:val="28"/>
          <w:szCs w:val="28"/>
        </w:rPr>
        <w:t xml:space="preserve"> год и на </w:t>
      </w:r>
      <w:r>
        <w:rPr>
          <w:rFonts w:ascii="Times New Roman" w:hAnsi="Times New Roman"/>
          <w:sz w:val="28"/>
          <w:szCs w:val="28"/>
        </w:rPr>
        <w:t xml:space="preserve">плановый </w:t>
      </w:r>
      <w:r w:rsidRPr="00630492">
        <w:rPr>
          <w:rFonts w:ascii="Times New Roman" w:hAnsi="Times New Roman"/>
          <w:sz w:val="28"/>
          <w:szCs w:val="28"/>
        </w:rPr>
        <w:t xml:space="preserve"> период 202</w:t>
      </w:r>
      <w:r>
        <w:rPr>
          <w:rFonts w:ascii="Times New Roman" w:hAnsi="Times New Roman"/>
          <w:sz w:val="28"/>
          <w:szCs w:val="28"/>
        </w:rPr>
        <w:t>4</w:t>
      </w:r>
      <w:r w:rsidRPr="00630492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5</w:t>
      </w:r>
      <w:r w:rsidRPr="00630492">
        <w:rPr>
          <w:rFonts w:ascii="Times New Roman" w:hAnsi="Times New Roman"/>
          <w:sz w:val="28"/>
          <w:szCs w:val="28"/>
        </w:rPr>
        <w:t xml:space="preserve"> годов</w:t>
      </w:r>
    </w:p>
    <w:p w:rsidR="00475BF4" w:rsidRDefault="00475BF4" w:rsidP="00475BF4"/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C50370">
        <w:rPr>
          <w:rFonts w:ascii="Times New Roman" w:hAnsi="Times New Roman" w:cs="Times New Roman"/>
          <w:sz w:val="28"/>
          <w:szCs w:val="28"/>
        </w:rPr>
        <w:t xml:space="preserve"> Бюджетным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50370">
        <w:rPr>
          <w:rFonts w:ascii="Times New Roman" w:hAnsi="Times New Roman" w:cs="Times New Roman"/>
          <w:sz w:val="28"/>
          <w:szCs w:val="28"/>
        </w:rPr>
        <w:t xml:space="preserve"> Федеральным Законом РФ от 06.10.2003г. №131-ФЗ</w:t>
      </w:r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C50370">
        <w:rPr>
          <w:rFonts w:ascii="Times New Roman" w:hAnsi="Times New Roman" w:cs="Times New Roman"/>
          <w:sz w:val="28"/>
          <w:szCs w:val="28"/>
        </w:rPr>
        <w:t xml:space="preserve">, в целях эффективного управления муниципальным долгом </w:t>
      </w:r>
      <w:proofErr w:type="spellStart"/>
      <w:r w:rsidR="00FB2252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FB225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 принятия мер по снижению долговой нагрузки,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л я е т</w:t>
      </w:r>
      <w:r w:rsidRPr="00C50370">
        <w:rPr>
          <w:rFonts w:ascii="Times New Roman" w:hAnsi="Times New Roman" w:cs="Times New Roman"/>
          <w:sz w:val="28"/>
          <w:szCs w:val="28"/>
        </w:rPr>
        <w:t>: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 w:rsidRPr="00C5037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50370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прилагаемые</w:t>
      </w:r>
      <w:r w:rsidRPr="00C50370">
        <w:rPr>
          <w:rFonts w:ascii="Times New Roman" w:hAnsi="Times New Roman" w:cs="Times New Roman"/>
          <w:sz w:val="28"/>
          <w:szCs w:val="28"/>
        </w:rPr>
        <w:t xml:space="preserve"> Основные направления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50370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FB2252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FB2252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bookmarkEnd w:id="1"/>
      <w:r w:rsidR="00FB2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55750">
        <w:rPr>
          <w:rFonts w:ascii="Times New Roman" w:hAnsi="Times New Roman" w:cs="Times New Roman"/>
          <w:sz w:val="28"/>
          <w:szCs w:val="28"/>
        </w:rPr>
        <w:t>астоящее постановление</w:t>
      </w:r>
      <w:r w:rsidRPr="00E15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подлежит официальному опубликованию и</w:t>
      </w:r>
      <w:r w:rsidRPr="00655750">
        <w:rPr>
          <w:rFonts w:ascii="Times New Roman" w:hAnsi="Times New Roman" w:cs="Times New Roman"/>
          <w:sz w:val="28"/>
          <w:szCs w:val="28"/>
        </w:rPr>
        <w:t xml:space="preserve"> вступает в</w:t>
      </w:r>
      <w:r>
        <w:rPr>
          <w:rFonts w:ascii="Times New Roman" w:hAnsi="Times New Roman" w:cs="Times New Roman"/>
          <w:sz w:val="28"/>
          <w:szCs w:val="28"/>
        </w:rPr>
        <w:t xml:space="preserve"> законную</w:t>
      </w:r>
      <w:r w:rsidRPr="00655750">
        <w:rPr>
          <w:rFonts w:ascii="Times New Roman" w:hAnsi="Times New Roman" w:cs="Times New Roman"/>
          <w:sz w:val="28"/>
          <w:szCs w:val="28"/>
        </w:rPr>
        <w:t xml:space="preserve"> силу</w:t>
      </w:r>
      <w:r>
        <w:rPr>
          <w:rFonts w:ascii="Times New Roman" w:hAnsi="Times New Roman" w:cs="Times New Roman"/>
          <w:sz w:val="28"/>
          <w:szCs w:val="28"/>
        </w:rPr>
        <w:t xml:space="preserve"> с 1 января 2023 года</w:t>
      </w:r>
      <w:r w:rsidRPr="00655750">
        <w:rPr>
          <w:rFonts w:ascii="Times New Roman" w:hAnsi="Times New Roman" w:cs="Times New Roman"/>
          <w:sz w:val="28"/>
          <w:szCs w:val="28"/>
        </w:rPr>
        <w:t>.</w:t>
      </w:r>
    </w:p>
    <w:p w:rsidR="00475BF4" w:rsidRDefault="00475BF4" w:rsidP="00475BF4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bookmarkStart w:id="2" w:name="sub_1000"/>
    </w:p>
    <w:p w:rsidR="00475BF4" w:rsidRDefault="00475BF4" w:rsidP="00475BF4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475BF4" w:rsidRDefault="00475BF4" w:rsidP="00475BF4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475BF4" w:rsidRPr="00A16B86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75BF4" w:rsidRPr="00545F68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475BF4" w:rsidRDefault="00475BF4" w:rsidP="00475BF4">
      <w:pPr>
        <w:jc w:val="right"/>
        <w:rPr>
          <w:rStyle w:val="af5"/>
          <w:rFonts w:ascii="Arial" w:hAnsi="Arial" w:cs="Arial"/>
          <w:bCs/>
        </w:rPr>
      </w:pPr>
    </w:p>
    <w:p w:rsidR="00475BF4" w:rsidRDefault="00475BF4" w:rsidP="00475BF4">
      <w:pPr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475BF4" w:rsidRDefault="00475BF4" w:rsidP="00475BF4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 w:rsidRPr="00A37FA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lastRenderedPageBreak/>
        <w:t>Приложение</w:t>
      </w:r>
    </w:p>
    <w:p w:rsidR="00475BF4" w:rsidRDefault="00475BF4" w:rsidP="00475BF4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УТВЕРЖДЕНО</w:t>
      </w:r>
    </w:p>
    <w:p w:rsidR="00475BF4" w:rsidRDefault="00475BF4" w:rsidP="00475BF4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постановлением Администрации</w:t>
      </w:r>
    </w:p>
    <w:p w:rsidR="00FB2252" w:rsidRDefault="00FB2252" w:rsidP="00475BF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5BF4" w:rsidRDefault="00FB2252" w:rsidP="00475BF4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BF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Темниковского</w:t>
      </w:r>
      <w:proofErr w:type="spellEnd"/>
      <w:r w:rsidR="00475BF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</w:p>
    <w:p w:rsidR="00475BF4" w:rsidRPr="00A37FA4" w:rsidRDefault="00475BF4" w:rsidP="00475BF4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от «___»_____________2022 г.______</w:t>
      </w:r>
    </w:p>
    <w:bookmarkEnd w:id="2"/>
    <w:p w:rsidR="00475BF4" w:rsidRDefault="00475BF4" w:rsidP="00475BF4"/>
    <w:p w:rsidR="00475BF4" w:rsidRDefault="00475BF4" w:rsidP="00475BF4">
      <w:pPr>
        <w:pStyle w:val="1"/>
      </w:pPr>
    </w:p>
    <w:p w:rsidR="00475BF4" w:rsidRPr="00475BF4" w:rsidRDefault="00475BF4" w:rsidP="00475BF4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75BF4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  <w:r w:rsidRPr="00475BF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долговой политики </w:t>
      </w:r>
      <w:proofErr w:type="spellStart"/>
      <w:r w:rsidRPr="00475BF4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475B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BF4"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  <w:r w:rsidRPr="00475BF4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475BF4" w:rsidRDefault="00475BF4" w:rsidP="00475B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на 2023 год и плановый период 2024 и 2025 годов определяют приоритеты долговой политики при составлении проекта бюджета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C5037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год и плановый период 2024и</w:t>
      </w:r>
      <w:r w:rsidRPr="00C50370">
        <w:rPr>
          <w:rFonts w:ascii="Times New Roman" w:hAnsi="Times New Roman" w:cs="Times New Roman"/>
          <w:sz w:val="28"/>
          <w:szCs w:val="28"/>
        </w:rPr>
        <w:t>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далее-проект бюджета  на 2023-2025 годы).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BF4" w:rsidRPr="00475BF4" w:rsidRDefault="00475BF4" w:rsidP="00475BF4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sub_100"/>
      <w:bookmarkStart w:id="4" w:name="_GoBack"/>
      <w:bookmarkEnd w:id="4"/>
      <w:r w:rsidRPr="00475BF4">
        <w:rPr>
          <w:rFonts w:ascii="Times New Roman" w:hAnsi="Times New Roman" w:cs="Times New Roman"/>
          <w:b/>
          <w:bCs/>
          <w:sz w:val="28"/>
          <w:szCs w:val="28"/>
        </w:rPr>
        <w:t>Текущее состояние муниципального долга</w:t>
      </w:r>
      <w:bookmarkEnd w:id="3"/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бюджет района) за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C50370">
        <w:rPr>
          <w:rFonts w:ascii="Times New Roman" w:hAnsi="Times New Roman" w:cs="Times New Roman"/>
          <w:sz w:val="28"/>
          <w:szCs w:val="28"/>
        </w:rPr>
        <w:t>способствующей достижению сбалансированности бюджета района.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муниципального</w:t>
      </w:r>
      <w:r w:rsidRPr="00C50370">
        <w:rPr>
          <w:rFonts w:ascii="Times New Roman" w:hAnsi="Times New Roman" w:cs="Times New Roman"/>
          <w:sz w:val="28"/>
          <w:szCs w:val="28"/>
        </w:rPr>
        <w:t xml:space="preserve"> долга</w:t>
      </w:r>
      <w:r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Pr="00C50370">
        <w:rPr>
          <w:rFonts w:ascii="Times New Roman" w:hAnsi="Times New Roman" w:cs="Times New Roman"/>
          <w:sz w:val="28"/>
          <w:szCs w:val="28"/>
        </w:rPr>
        <w:t>бюджетны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50370">
        <w:rPr>
          <w:rFonts w:ascii="Times New Roman" w:hAnsi="Times New Roman" w:cs="Times New Roman"/>
          <w:sz w:val="28"/>
          <w:szCs w:val="28"/>
        </w:rPr>
        <w:t xml:space="preserve"> кредит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50370">
        <w:rPr>
          <w:rFonts w:ascii="Times New Roman" w:hAnsi="Times New Roman" w:cs="Times New Roman"/>
          <w:sz w:val="28"/>
          <w:szCs w:val="28"/>
        </w:rPr>
        <w:t>, полученны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из республиканского бюджета.</w:t>
      </w:r>
    </w:p>
    <w:p w:rsidR="00475BF4" w:rsidRPr="00475BF4" w:rsidRDefault="00475BF4" w:rsidP="00475BF4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200"/>
      <w:r w:rsidRPr="00475BF4">
        <w:rPr>
          <w:rFonts w:ascii="Times New Roman" w:hAnsi="Times New Roman" w:cs="Times New Roman"/>
          <w:b/>
          <w:bCs/>
          <w:sz w:val="28"/>
          <w:szCs w:val="28"/>
        </w:rPr>
        <w:t>Цели и задачи долговой политики на 2023 - 2025 годы</w:t>
      </w:r>
      <w:bookmarkEnd w:id="5"/>
    </w:p>
    <w:p w:rsidR="00475BF4" w:rsidRPr="00475BF4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5BF4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– это управление муниципальным долгом в целях поддержания об</w:t>
      </w:r>
      <w:r>
        <w:rPr>
          <w:rFonts w:ascii="Times New Roman" w:hAnsi="Times New Roman" w:cs="Times New Roman"/>
          <w:sz w:val="28"/>
          <w:szCs w:val="28"/>
        </w:rPr>
        <w:t>ъ</w:t>
      </w:r>
      <w:r w:rsidRPr="00475BF4">
        <w:rPr>
          <w:rFonts w:ascii="Times New Roman" w:hAnsi="Times New Roman" w:cs="Times New Roman"/>
          <w:sz w:val="28"/>
          <w:szCs w:val="28"/>
        </w:rPr>
        <w:t xml:space="preserve">ема муниципального долга </w:t>
      </w:r>
      <w:proofErr w:type="spellStart"/>
      <w:r w:rsidR="00442E6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42E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на экономически безопасном уровне, оптимизации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Бюджетным кодексом Российской Федерации. </w:t>
      </w:r>
      <w:proofErr w:type="gramEnd"/>
    </w:p>
    <w:p w:rsidR="00475BF4" w:rsidRPr="00475BF4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   - недопущение рисков возникновения кризисных ситуаций при исполнении бюджета района, поддержание размера и структуры муниципального долга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475BF4" w:rsidRPr="00475BF4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по видам и срокам муниципальных заимствований;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="00442E6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42E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475BF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75BF4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8" w:history="1">
        <w:r w:rsidRPr="00475BF4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475BF4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9" w:history="1">
        <w:r w:rsidRPr="00475BF4">
          <w:rPr>
            <w:rFonts w:ascii="Times New Roman" w:hAnsi="Times New Roman" w:cs="Times New Roman"/>
            <w:sz w:val="28"/>
            <w:szCs w:val="28"/>
          </w:rPr>
          <w:t>подпрограммой</w:t>
        </w:r>
      </w:hyperlink>
      <w:r w:rsidRPr="00475BF4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475BF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5BF4">
        <w:rPr>
          <w:rFonts w:ascii="Times New Roman" w:hAnsi="Times New Roman" w:cs="Times New Roman"/>
          <w:sz w:val="28"/>
          <w:szCs w:val="28"/>
        </w:rPr>
        <w:t xml:space="preserve"> Республики Мордовия";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выполнение условий, прописанных в соглашении о реструктуризации задолженности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кредитам, предоставленным из республиканского бюджета Республики Мордовия.</w:t>
      </w:r>
    </w:p>
    <w:p w:rsidR="00475BF4" w:rsidRPr="00475BF4" w:rsidRDefault="00475BF4" w:rsidP="00475BF4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sub_300"/>
      <w:r w:rsidRPr="00475BF4">
        <w:rPr>
          <w:rFonts w:ascii="Times New Roman" w:hAnsi="Times New Roman" w:cs="Times New Roman"/>
          <w:b/>
          <w:bCs/>
          <w:sz w:val="28"/>
          <w:szCs w:val="28"/>
        </w:rPr>
        <w:t>Меры для достижения цели и реализации задач долговой политики</w:t>
      </w:r>
      <w:bookmarkEnd w:id="6"/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0370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C50370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C50370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50370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475BF4" w:rsidRPr="00475BF4" w:rsidRDefault="00475BF4" w:rsidP="00475BF4">
      <w:pPr>
        <w:rPr>
          <w:rFonts w:ascii="Times New Roman" w:hAnsi="Times New Roman" w:cs="Times New Roman"/>
          <w:b/>
          <w:sz w:val="28"/>
          <w:szCs w:val="28"/>
        </w:rPr>
      </w:pPr>
      <w:r w:rsidRPr="00C50370">
        <w:rPr>
          <w:rFonts w:ascii="Times New Roman" w:hAnsi="Times New Roman" w:cs="Times New Roman"/>
          <w:b/>
          <w:sz w:val="28"/>
          <w:szCs w:val="28"/>
        </w:rPr>
        <w:t xml:space="preserve">                  Риски в реализации д</w:t>
      </w:r>
      <w:r>
        <w:rPr>
          <w:rFonts w:ascii="Times New Roman" w:hAnsi="Times New Roman" w:cs="Times New Roman"/>
          <w:b/>
          <w:sz w:val="28"/>
          <w:szCs w:val="28"/>
        </w:rPr>
        <w:t xml:space="preserve">олговой политики               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годов является риск рефинансирования долговых обязательств.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75BF4" w:rsidRPr="00C50370" w:rsidRDefault="00475BF4" w:rsidP="00475BF4">
      <w:pPr>
        <w:rPr>
          <w:rFonts w:ascii="Times New Roman" w:hAnsi="Times New Roman" w:cs="Times New Roman"/>
          <w:sz w:val="28"/>
          <w:szCs w:val="28"/>
        </w:rPr>
      </w:pPr>
    </w:p>
    <w:p w:rsidR="00475BF4" w:rsidRPr="00C50370" w:rsidRDefault="00475BF4" w:rsidP="00475BF4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75BF4" w:rsidRPr="00B73547" w:rsidRDefault="00475BF4" w:rsidP="00475BF4">
      <w:pPr>
        <w:pStyle w:val="1"/>
        <w:rPr>
          <w:sz w:val="28"/>
          <w:szCs w:val="28"/>
        </w:rPr>
      </w:pPr>
    </w:p>
    <w:p w:rsidR="00086FB9" w:rsidRDefault="00086FB9" w:rsidP="00086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Default="00086FB9" w:rsidP="00086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Pr="00A16B86" w:rsidRDefault="00086FB9" w:rsidP="00A16B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86FB9" w:rsidRPr="00A16B86" w:rsidSect="00583179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06C" w:rsidRDefault="0097706C" w:rsidP="00384F63">
      <w:pPr>
        <w:spacing w:after="0" w:line="240" w:lineRule="auto"/>
      </w:pPr>
      <w:r>
        <w:separator/>
      </w:r>
    </w:p>
  </w:endnote>
  <w:endnote w:type="continuationSeparator" w:id="0">
    <w:p w:rsidR="0097706C" w:rsidRDefault="0097706C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06C" w:rsidRDefault="0097706C" w:rsidP="00384F63">
      <w:pPr>
        <w:spacing w:after="0" w:line="240" w:lineRule="auto"/>
      </w:pPr>
      <w:r>
        <w:separator/>
      </w:r>
    </w:p>
  </w:footnote>
  <w:footnote w:type="continuationSeparator" w:id="0">
    <w:p w:rsidR="0097706C" w:rsidRDefault="0097706C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553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16C8E"/>
    <w:rsid w:val="00423644"/>
    <w:rsid w:val="00430774"/>
    <w:rsid w:val="00442E6A"/>
    <w:rsid w:val="00443691"/>
    <w:rsid w:val="00473929"/>
    <w:rsid w:val="00475534"/>
    <w:rsid w:val="00475BF4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20895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168CA"/>
    <w:rsid w:val="00966D73"/>
    <w:rsid w:val="0097706C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304CB"/>
    <w:rsid w:val="00D468D3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2252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475BF4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475BF4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201260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1033</Words>
  <Characters>5892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 О С Т А Н О В Л Е Н И Е</vt:lpstr>
      <vt:lpstr>__________2022 г								   № __</vt:lpstr>
      <vt:lpstr>Об основных направлениях долговой политики Старогородского сельского поселения Т</vt:lpstr>
      <vt:lpstr/>
      <vt:lpstr>Основные направления долговой политики Старогородского сельского поселения Темни</vt:lpstr>
      <vt:lpstr>Текущее состояние муниципального долга</vt:lpstr>
      <vt:lpstr>Цели и задачи долговой политики на 2023 - 2025 годы</vt:lpstr>
      <vt:lpstr>Меры для достижения цели и реализации задач долговой политики</vt:lpstr>
      <vt:lpstr/>
    </vt:vector>
  </TitlesOfParts>
  <Company/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4</cp:revision>
  <cp:lastPrinted>2022-02-09T13:22:00Z</cp:lastPrinted>
  <dcterms:created xsi:type="dcterms:W3CDTF">2022-11-07T08:16:00Z</dcterms:created>
  <dcterms:modified xsi:type="dcterms:W3CDTF">2022-11-08T07:28:00Z</dcterms:modified>
</cp:coreProperties>
</file>