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78B" w:rsidRPr="009135AD" w:rsidRDefault="00B7278B" w:rsidP="00B7278B">
      <w:pPr>
        <w:tabs>
          <w:tab w:val="left" w:pos="567"/>
          <w:tab w:val="left" w:pos="709"/>
        </w:tabs>
        <w:ind w:right="-2"/>
        <w:jc w:val="center"/>
        <w:rPr>
          <w:sz w:val="28"/>
          <w:szCs w:val="28"/>
        </w:rPr>
      </w:pPr>
      <w:r w:rsidRPr="009135AD">
        <w:rPr>
          <w:sz w:val="28"/>
          <w:szCs w:val="28"/>
        </w:rPr>
        <w:t xml:space="preserve">АДМИНИСТРАЦИЯ </w:t>
      </w:r>
      <w:r w:rsidR="00BB370C">
        <w:rPr>
          <w:sz w:val="28"/>
          <w:szCs w:val="28"/>
        </w:rPr>
        <w:t>ПУРДОШАНСКОГО</w:t>
      </w:r>
      <w:r w:rsidRPr="009135AD">
        <w:rPr>
          <w:sz w:val="28"/>
          <w:szCs w:val="28"/>
        </w:rPr>
        <w:t xml:space="preserve"> СЕЛЬСКОГО ПОСЕЛЕНИЯ</w:t>
      </w:r>
    </w:p>
    <w:p w:rsidR="00B7278B" w:rsidRPr="009135AD" w:rsidRDefault="00B7278B" w:rsidP="00B7278B">
      <w:pPr>
        <w:jc w:val="center"/>
        <w:rPr>
          <w:sz w:val="28"/>
          <w:szCs w:val="28"/>
        </w:rPr>
      </w:pPr>
      <w:r w:rsidRPr="009135AD">
        <w:rPr>
          <w:sz w:val="28"/>
          <w:szCs w:val="28"/>
        </w:rPr>
        <w:t>ТЕМНИКОВСКОГО МУНИЦИПАЛЬНОГО РАЙОНА</w:t>
      </w:r>
    </w:p>
    <w:p w:rsidR="00B7278B" w:rsidRPr="009135AD" w:rsidRDefault="00B7278B" w:rsidP="00B7278B">
      <w:pPr>
        <w:jc w:val="center"/>
        <w:rPr>
          <w:sz w:val="28"/>
          <w:szCs w:val="28"/>
        </w:rPr>
      </w:pPr>
      <w:r w:rsidRPr="009135AD">
        <w:rPr>
          <w:sz w:val="28"/>
          <w:szCs w:val="28"/>
        </w:rPr>
        <w:t>РЕСПУБЛИКИ МОРДОВИЯ</w:t>
      </w:r>
    </w:p>
    <w:p w:rsidR="00B7278B" w:rsidRDefault="00B7278B" w:rsidP="00B7278B">
      <w:pPr>
        <w:tabs>
          <w:tab w:val="left" w:pos="709"/>
        </w:tabs>
        <w:rPr>
          <w:sz w:val="28"/>
          <w:szCs w:val="28"/>
        </w:rPr>
      </w:pPr>
    </w:p>
    <w:p w:rsidR="00B7278B" w:rsidRDefault="00B7278B" w:rsidP="00B7278B">
      <w:pPr>
        <w:tabs>
          <w:tab w:val="left" w:pos="709"/>
        </w:tabs>
        <w:rPr>
          <w:sz w:val="28"/>
          <w:szCs w:val="28"/>
        </w:rPr>
      </w:pPr>
    </w:p>
    <w:p w:rsidR="00B7278B" w:rsidRPr="005B550B" w:rsidRDefault="00B7278B" w:rsidP="00B7278B">
      <w:pPr>
        <w:jc w:val="center"/>
        <w:rPr>
          <w:b/>
          <w:bCs/>
          <w:sz w:val="34"/>
          <w:szCs w:val="34"/>
        </w:rPr>
      </w:pPr>
      <w:r w:rsidRPr="005B550B">
        <w:rPr>
          <w:b/>
          <w:bCs/>
          <w:sz w:val="34"/>
          <w:szCs w:val="34"/>
        </w:rPr>
        <w:t>П О С Т А Н О В Л Е Н И Е</w:t>
      </w:r>
    </w:p>
    <w:p w:rsidR="00B7278B" w:rsidRDefault="00B7278B" w:rsidP="00B7278B">
      <w:pPr>
        <w:rPr>
          <w:sz w:val="20"/>
          <w:szCs w:val="20"/>
        </w:rPr>
      </w:pPr>
    </w:p>
    <w:p w:rsidR="00B7278B" w:rsidRDefault="00B7278B" w:rsidP="00B7278B">
      <w:pPr>
        <w:pStyle w:val="a3"/>
        <w:ind w:right="-2"/>
        <w:rPr>
          <w:sz w:val="28"/>
          <w:szCs w:val="28"/>
        </w:rPr>
      </w:pPr>
      <w:r w:rsidRPr="005A3E7F">
        <w:rPr>
          <w:sz w:val="28"/>
          <w:szCs w:val="28"/>
        </w:rPr>
        <w:t>«</w:t>
      </w:r>
      <w:r w:rsidR="007A211D" w:rsidRPr="005A3E7F">
        <w:rPr>
          <w:sz w:val="28"/>
          <w:szCs w:val="28"/>
        </w:rPr>
        <w:t>1</w:t>
      </w:r>
      <w:r w:rsidRPr="005A3E7F">
        <w:rPr>
          <w:sz w:val="28"/>
          <w:szCs w:val="28"/>
        </w:rPr>
        <w:t xml:space="preserve">» </w:t>
      </w:r>
      <w:r w:rsidR="005A3E7F" w:rsidRPr="005A3E7F">
        <w:rPr>
          <w:sz w:val="28"/>
          <w:szCs w:val="28"/>
        </w:rPr>
        <w:t xml:space="preserve">ноября </w:t>
      </w:r>
      <w:r w:rsidRPr="005A3E7F">
        <w:rPr>
          <w:sz w:val="28"/>
          <w:szCs w:val="28"/>
        </w:rPr>
        <w:t xml:space="preserve">2022 </w:t>
      </w:r>
      <w:r w:rsidRPr="00BB370C">
        <w:rPr>
          <w:sz w:val="28"/>
          <w:szCs w:val="28"/>
        </w:rPr>
        <w:t xml:space="preserve">года                                                 </w:t>
      </w:r>
      <w:r w:rsidR="005A3E7F" w:rsidRPr="00BB370C">
        <w:rPr>
          <w:sz w:val="28"/>
          <w:szCs w:val="28"/>
        </w:rPr>
        <w:t xml:space="preserve">    </w:t>
      </w:r>
      <w:r w:rsidRPr="00BB370C">
        <w:rPr>
          <w:sz w:val="28"/>
          <w:szCs w:val="28"/>
        </w:rPr>
        <w:t xml:space="preserve">                          </w:t>
      </w:r>
      <w:r w:rsidR="00D34625" w:rsidRPr="00BB370C">
        <w:rPr>
          <w:sz w:val="28"/>
          <w:szCs w:val="28"/>
        </w:rPr>
        <w:t xml:space="preserve">  </w:t>
      </w:r>
      <w:r w:rsidRPr="00BB370C">
        <w:rPr>
          <w:sz w:val="28"/>
          <w:szCs w:val="28"/>
        </w:rPr>
        <w:t xml:space="preserve">   № </w:t>
      </w:r>
      <w:r w:rsidR="00BB370C" w:rsidRPr="00BB370C">
        <w:rPr>
          <w:sz w:val="28"/>
          <w:szCs w:val="28"/>
        </w:rPr>
        <w:t>93</w:t>
      </w:r>
    </w:p>
    <w:p w:rsidR="00B7278B" w:rsidRDefault="00B7278B" w:rsidP="00B7278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r w:rsidR="005A3E7F">
        <w:rPr>
          <w:sz w:val="28"/>
          <w:szCs w:val="28"/>
        </w:rPr>
        <w:t>Пурдошки</w:t>
      </w:r>
    </w:p>
    <w:p w:rsidR="00B7278B" w:rsidRDefault="00B7278B" w:rsidP="00B7278B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7A211D" w:rsidRPr="007A211D" w:rsidRDefault="007A211D" w:rsidP="007A211D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A211D">
        <w:rPr>
          <w:b/>
          <w:sz w:val="28"/>
          <w:szCs w:val="28"/>
        </w:rPr>
        <w:t xml:space="preserve">О внесении изменений в </w:t>
      </w:r>
      <w:r w:rsidR="005A3E7F">
        <w:rPr>
          <w:b/>
          <w:sz w:val="28"/>
          <w:szCs w:val="28"/>
        </w:rPr>
        <w:t>П</w:t>
      </w:r>
      <w:r w:rsidR="006828E3">
        <w:rPr>
          <w:b/>
          <w:sz w:val="28"/>
          <w:szCs w:val="28"/>
        </w:rPr>
        <w:t xml:space="preserve">остановление </w:t>
      </w:r>
      <w:r w:rsidRPr="007A211D">
        <w:rPr>
          <w:b/>
          <w:sz w:val="28"/>
          <w:szCs w:val="28"/>
        </w:rPr>
        <w:t xml:space="preserve">администрации </w:t>
      </w:r>
      <w:r w:rsidR="005A3E7F">
        <w:rPr>
          <w:b/>
          <w:sz w:val="28"/>
          <w:szCs w:val="28"/>
        </w:rPr>
        <w:t>Пурдошанского</w:t>
      </w:r>
      <w:r w:rsidR="006828E3">
        <w:rPr>
          <w:b/>
          <w:sz w:val="28"/>
          <w:szCs w:val="28"/>
        </w:rPr>
        <w:t xml:space="preserve"> </w:t>
      </w:r>
      <w:r w:rsidR="006828E3" w:rsidRPr="00BB370C">
        <w:rPr>
          <w:b/>
          <w:sz w:val="28"/>
          <w:szCs w:val="28"/>
        </w:rPr>
        <w:t xml:space="preserve">сельского поселения </w:t>
      </w:r>
      <w:r w:rsidRPr="00BB370C">
        <w:rPr>
          <w:b/>
          <w:sz w:val="28"/>
          <w:szCs w:val="28"/>
        </w:rPr>
        <w:t>Темниковского муниципального района</w:t>
      </w:r>
      <w:r w:rsidR="005C1A86">
        <w:rPr>
          <w:b/>
          <w:sz w:val="28"/>
          <w:szCs w:val="28"/>
        </w:rPr>
        <w:t xml:space="preserve"> Республики Мордовия</w:t>
      </w:r>
      <w:r w:rsidRPr="00BB370C">
        <w:rPr>
          <w:b/>
          <w:sz w:val="28"/>
          <w:szCs w:val="28"/>
        </w:rPr>
        <w:t xml:space="preserve"> №</w:t>
      </w:r>
      <w:r w:rsidR="005A3E7F" w:rsidRPr="00BB370C">
        <w:rPr>
          <w:b/>
          <w:sz w:val="28"/>
          <w:szCs w:val="28"/>
        </w:rPr>
        <w:t xml:space="preserve"> </w:t>
      </w:r>
      <w:r w:rsidR="00BB370C" w:rsidRPr="00BB370C">
        <w:rPr>
          <w:b/>
          <w:sz w:val="28"/>
          <w:szCs w:val="28"/>
        </w:rPr>
        <w:t>116</w:t>
      </w:r>
      <w:r w:rsidRPr="00BB370C">
        <w:rPr>
          <w:b/>
          <w:sz w:val="28"/>
          <w:szCs w:val="28"/>
        </w:rPr>
        <w:t xml:space="preserve"> от </w:t>
      </w:r>
      <w:r w:rsidR="000E0000" w:rsidRPr="00BB370C">
        <w:rPr>
          <w:b/>
          <w:sz w:val="28"/>
          <w:szCs w:val="28"/>
        </w:rPr>
        <w:t>30</w:t>
      </w:r>
      <w:r w:rsidRPr="00BB370C">
        <w:rPr>
          <w:b/>
          <w:sz w:val="28"/>
          <w:szCs w:val="28"/>
        </w:rPr>
        <w:t>.12.2021 года «Об утверждении Порядка учета бюджетных и денежных обязательств получателей средств бюджета</w:t>
      </w:r>
      <w:r w:rsidR="006828E3" w:rsidRPr="00BB370C">
        <w:rPr>
          <w:b/>
          <w:sz w:val="28"/>
          <w:szCs w:val="28"/>
        </w:rPr>
        <w:t xml:space="preserve"> </w:t>
      </w:r>
      <w:r w:rsidR="00BB370C" w:rsidRPr="00BB370C">
        <w:rPr>
          <w:b/>
          <w:sz w:val="28"/>
          <w:szCs w:val="28"/>
        </w:rPr>
        <w:t>Пурдошанского</w:t>
      </w:r>
      <w:r w:rsidR="006828E3" w:rsidRPr="00BB370C">
        <w:rPr>
          <w:b/>
          <w:sz w:val="28"/>
          <w:szCs w:val="28"/>
        </w:rPr>
        <w:t xml:space="preserve"> сельского поселения </w:t>
      </w:r>
      <w:r w:rsidRPr="00BB370C">
        <w:rPr>
          <w:b/>
          <w:sz w:val="28"/>
          <w:szCs w:val="28"/>
        </w:rPr>
        <w:t>Темниковского муниципального района Республики Мордовия»</w:t>
      </w:r>
    </w:p>
    <w:p w:rsidR="007A211D" w:rsidRDefault="007A211D" w:rsidP="00B7278B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154373" w:rsidRPr="00154373" w:rsidRDefault="00154373" w:rsidP="00154373">
      <w:pPr>
        <w:widowControl/>
        <w:suppressAutoHyphens w:val="0"/>
        <w:ind w:firstLine="709"/>
        <w:jc w:val="both"/>
        <w:rPr>
          <w:bCs/>
          <w:sz w:val="28"/>
          <w:szCs w:val="28"/>
        </w:rPr>
      </w:pPr>
      <w:r w:rsidRPr="00154373">
        <w:rPr>
          <w:bCs/>
          <w:sz w:val="28"/>
          <w:szCs w:val="28"/>
        </w:rPr>
        <w:t xml:space="preserve">В связи с вступлением в силу Приказа Минфина России от 10 марта 2022 г. №31н «О внесении изменения в пункт 6 случаев и условий продления исполнения бюджетной меры принуждения на срок более одного года, утвержденных приказом Министерства финансов Российской Федерации от 19 декабря 2018 г. №  275н», Администрация </w:t>
      </w:r>
      <w:r>
        <w:rPr>
          <w:bCs/>
          <w:sz w:val="28"/>
          <w:szCs w:val="28"/>
        </w:rPr>
        <w:t>Пурдошанского</w:t>
      </w:r>
      <w:r w:rsidRPr="00154373">
        <w:rPr>
          <w:bCs/>
          <w:sz w:val="28"/>
          <w:szCs w:val="28"/>
        </w:rPr>
        <w:t xml:space="preserve"> сельского поселения </w:t>
      </w:r>
      <w:proofErr w:type="gramStart"/>
      <w:r w:rsidRPr="00154373">
        <w:rPr>
          <w:bCs/>
          <w:sz w:val="28"/>
          <w:szCs w:val="28"/>
        </w:rPr>
        <w:t>п</w:t>
      </w:r>
      <w:proofErr w:type="gramEnd"/>
      <w:r w:rsidRPr="00154373">
        <w:rPr>
          <w:bCs/>
          <w:sz w:val="28"/>
          <w:szCs w:val="28"/>
        </w:rPr>
        <w:t xml:space="preserve"> о с т а н о в л я е </w:t>
      </w:r>
      <w:proofErr w:type="gramStart"/>
      <w:r w:rsidRPr="00154373">
        <w:rPr>
          <w:bCs/>
          <w:sz w:val="28"/>
          <w:szCs w:val="28"/>
        </w:rPr>
        <w:t>т</w:t>
      </w:r>
      <w:proofErr w:type="gramEnd"/>
      <w:r w:rsidRPr="00154373">
        <w:rPr>
          <w:bCs/>
          <w:sz w:val="28"/>
          <w:szCs w:val="28"/>
        </w:rPr>
        <w:t>:</w:t>
      </w:r>
    </w:p>
    <w:p w:rsidR="007A211D" w:rsidRDefault="007A211D" w:rsidP="00154373">
      <w:pPr>
        <w:widowControl/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в </w:t>
      </w:r>
      <w:r w:rsidR="005A3E7F">
        <w:rPr>
          <w:sz w:val="28"/>
          <w:szCs w:val="28"/>
        </w:rPr>
        <w:t>П</w:t>
      </w:r>
      <w:r w:rsidR="0089578A">
        <w:rPr>
          <w:sz w:val="28"/>
          <w:szCs w:val="28"/>
        </w:rPr>
        <w:t>остановление а</w:t>
      </w:r>
      <w:r>
        <w:rPr>
          <w:sz w:val="28"/>
          <w:szCs w:val="28"/>
        </w:rPr>
        <w:t>дминистрации</w:t>
      </w:r>
      <w:r w:rsidR="0089578A">
        <w:rPr>
          <w:sz w:val="28"/>
          <w:szCs w:val="28"/>
        </w:rPr>
        <w:t xml:space="preserve"> </w:t>
      </w:r>
      <w:r w:rsidR="005A3E7F">
        <w:rPr>
          <w:sz w:val="28"/>
          <w:szCs w:val="28"/>
        </w:rPr>
        <w:t>Пурдошанского</w:t>
      </w:r>
      <w:r w:rsidR="0089578A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Темниковско</w:t>
      </w:r>
      <w:r w:rsidR="00D34625">
        <w:rPr>
          <w:sz w:val="28"/>
          <w:szCs w:val="28"/>
        </w:rPr>
        <w:t>го</w:t>
      </w:r>
      <w:r>
        <w:rPr>
          <w:sz w:val="28"/>
          <w:szCs w:val="28"/>
        </w:rPr>
        <w:t xml:space="preserve"> муниципального района Республики Мордовия от </w:t>
      </w:r>
      <w:r w:rsidR="00BB370C" w:rsidRPr="00BB370C">
        <w:rPr>
          <w:sz w:val="28"/>
          <w:szCs w:val="28"/>
        </w:rPr>
        <w:t>30 декабря 2021 года</w:t>
      </w:r>
      <w:r w:rsidR="00BB370C">
        <w:rPr>
          <w:sz w:val="28"/>
          <w:szCs w:val="28"/>
        </w:rPr>
        <w:t xml:space="preserve"> № 116 «</w:t>
      </w:r>
      <w:r>
        <w:rPr>
          <w:sz w:val="28"/>
          <w:szCs w:val="28"/>
        </w:rPr>
        <w:t>Об утверждении Порядка учета бюджетных и денежных обязатель</w:t>
      </w:r>
      <w:r w:rsidR="00BB370C">
        <w:rPr>
          <w:sz w:val="28"/>
          <w:szCs w:val="28"/>
        </w:rPr>
        <w:t>ств получателей средств бюджета</w:t>
      </w:r>
      <w:r>
        <w:rPr>
          <w:sz w:val="28"/>
          <w:szCs w:val="28"/>
        </w:rPr>
        <w:t xml:space="preserve"> </w:t>
      </w:r>
      <w:r w:rsidR="00BB370C">
        <w:rPr>
          <w:sz w:val="28"/>
          <w:szCs w:val="28"/>
        </w:rPr>
        <w:t>Пурдошанского</w:t>
      </w:r>
      <w:r>
        <w:rPr>
          <w:sz w:val="28"/>
          <w:szCs w:val="28"/>
        </w:rPr>
        <w:t xml:space="preserve"> сельского поселения </w:t>
      </w:r>
      <w:r w:rsidRPr="007A211D">
        <w:rPr>
          <w:sz w:val="28"/>
          <w:szCs w:val="28"/>
        </w:rPr>
        <w:t>Темниковского</w:t>
      </w:r>
      <w:r>
        <w:rPr>
          <w:sz w:val="28"/>
          <w:szCs w:val="28"/>
        </w:rPr>
        <w:t xml:space="preserve"> муниципального района Республики Мордовия» следующие изменения:</w:t>
      </w:r>
    </w:p>
    <w:p w:rsidR="007A211D" w:rsidRDefault="007A211D" w:rsidP="007A211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1.1 в пункте 11 абзац «</w:t>
      </w:r>
      <w:r w:rsidRPr="0092027F">
        <w:rPr>
          <w:sz w:val="28"/>
          <w:szCs w:val="28"/>
        </w:rPr>
        <w:t xml:space="preserve">При постановке на учет бюджетного обязательства (внесения изменений в поставленное на учет бюджетное обязательство) </w:t>
      </w:r>
      <w:r w:rsidRPr="00A419D7">
        <w:rPr>
          <w:sz w:val="28"/>
          <w:szCs w:val="28"/>
        </w:rPr>
        <w:t>орган Федерального казначейства</w:t>
      </w:r>
      <w:r w:rsidRPr="0092027F">
        <w:rPr>
          <w:sz w:val="28"/>
          <w:szCs w:val="28"/>
        </w:rPr>
        <w:t xml:space="preserve"> осуществляет проверку предмета бюджетного обязательства, наименования вида средств, кода вида (кодов видов) расходов классификации расходов, указанных в Сведениях о бюджетном обязательстве, документе-основании, предусмотренном пунктами 1 - 9 графы 2 Перечня, на предмет соблюдения запрета на финансовое обеспечение за счет</w:t>
      </w:r>
      <w:proofErr w:type="gramEnd"/>
      <w:r w:rsidRPr="0092027F">
        <w:rPr>
          <w:sz w:val="28"/>
          <w:szCs w:val="28"/>
        </w:rPr>
        <w:t xml:space="preserve"> средств  бюджета</w:t>
      </w:r>
      <w:r w:rsidR="00DF4BB6" w:rsidRPr="00DF4BB6">
        <w:rPr>
          <w:sz w:val="28"/>
          <w:szCs w:val="28"/>
        </w:rPr>
        <w:t xml:space="preserve"> </w:t>
      </w:r>
      <w:r w:rsidR="00BB370C">
        <w:rPr>
          <w:sz w:val="28"/>
          <w:szCs w:val="28"/>
        </w:rPr>
        <w:t>Пурдошанского</w:t>
      </w:r>
      <w:r w:rsidR="00DF4BB6">
        <w:rPr>
          <w:sz w:val="28"/>
          <w:szCs w:val="28"/>
        </w:rPr>
        <w:t xml:space="preserve"> сельского поселения</w:t>
      </w:r>
      <w:r w:rsidRPr="0092027F">
        <w:rPr>
          <w:sz w:val="28"/>
          <w:szCs w:val="28"/>
        </w:rPr>
        <w:t xml:space="preserve"> </w:t>
      </w:r>
      <w:r w:rsidRPr="00DF4BB6">
        <w:rPr>
          <w:sz w:val="28"/>
          <w:szCs w:val="28"/>
        </w:rPr>
        <w:t xml:space="preserve">Темниковского </w:t>
      </w:r>
      <w:r w:rsidRPr="0092027F">
        <w:rPr>
          <w:sz w:val="28"/>
          <w:szCs w:val="28"/>
        </w:rPr>
        <w:t>муниципального района</w:t>
      </w:r>
      <w:r w:rsidR="008E1111">
        <w:rPr>
          <w:sz w:val="28"/>
          <w:szCs w:val="28"/>
        </w:rPr>
        <w:t xml:space="preserve"> Республики Мордовия</w:t>
      </w:r>
      <w:r w:rsidRPr="0092027F">
        <w:rPr>
          <w:sz w:val="28"/>
          <w:szCs w:val="28"/>
        </w:rPr>
        <w:t xml:space="preserve"> капитальных вложений в объекты государственной (муниципальной) собственности в соответствии с подпунктом «г» пункта 3 общих требований к установлению случаев и условий продления срока исполнения бюджетной меры принуждения, утвержденных</w:t>
      </w:r>
      <w:r w:rsidRPr="005F2908">
        <w:rPr>
          <w:sz w:val="28"/>
          <w:szCs w:val="28"/>
        </w:rPr>
        <w:t xml:space="preserve"> постановлением Правительства Российской Федерации от 24 октября 2018 г. </w:t>
      </w:r>
      <w:r w:rsidR="00BB370C">
        <w:rPr>
          <w:sz w:val="28"/>
          <w:szCs w:val="28"/>
        </w:rPr>
        <w:t>№</w:t>
      </w:r>
      <w:r>
        <w:rPr>
          <w:sz w:val="28"/>
          <w:szCs w:val="28"/>
        </w:rPr>
        <w:t xml:space="preserve"> 1268» исключить.</w:t>
      </w:r>
    </w:p>
    <w:p w:rsidR="007A211D" w:rsidRDefault="008E1111" w:rsidP="007A211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Настоящее</w:t>
      </w:r>
      <w:r w:rsidR="007A211D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постановление</w:t>
      </w:r>
      <w:r w:rsidR="007A211D">
        <w:rPr>
          <w:sz w:val="28"/>
          <w:szCs w:val="28"/>
        </w:rPr>
        <w:t xml:space="preserve"> вступает в силу с момента подписания.</w:t>
      </w:r>
    </w:p>
    <w:p w:rsidR="00DF4BB6" w:rsidRDefault="00DF4BB6" w:rsidP="007A211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DF4BB6" w:rsidRDefault="00DF4BB6" w:rsidP="007A211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F5179" w:rsidRDefault="00DF5179" w:rsidP="007A211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E0000" w:rsidRDefault="008A2B78" w:rsidP="00B7278B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BB370C">
        <w:rPr>
          <w:sz w:val="28"/>
          <w:szCs w:val="28"/>
        </w:rPr>
        <w:t>Пурдошанского</w:t>
      </w:r>
      <w:r w:rsidR="00DF4BB6">
        <w:rPr>
          <w:sz w:val="28"/>
          <w:szCs w:val="28"/>
        </w:rPr>
        <w:t xml:space="preserve"> сельского поселения</w:t>
      </w:r>
    </w:p>
    <w:p w:rsidR="000E0000" w:rsidRDefault="000E0000" w:rsidP="00B7278B">
      <w:pPr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</w:t>
      </w:r>
    </w:p>
    <w:p w:rsidR="0010523A" w:rsidRPr="0010523A" w:rsidRDefault="000E0000" w:rsidP="00B7278B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 w:rsidR="00995B8E">
        <w:rPr>
          <w:sz w:val="28"/>
          <w:szCs w:val="28"/>
        </w:rPr>
        <w:t xml:space="preserve">             </w:t>
      </w:r>
      <w:r w:rsidR="008A2B78">
        <w:rPr>
          <w:sz w:val="28"/>
          <w:szCs w:val="28"/>
        </w:rPr>
        <w:t xml:space="preserve">                             </w:t>
      </w:r>
      <w:r w:rsidR="00BB370C">
        <w:rPr>
          <w:sz w:val="28"/>
          <w:szCs w:val="28"/>
        </w:rPr>
        <w:t xml:space="preserve">                          Н.В</w:t>
      </w:r>
      <w:r w:rsidR="008A2B78">
        <w:rPr>
          <w:sz w:val="28"/>
          <w:szCs w:val="28"/>
        </w:rPr>
        <w:t>.</w:t>
      </w:r>
      <w:r w:rsidR="00BB370C">
        <w:rPr>
          <w:sz w:val="28"/>
          <w:szCs w:val="28"/>
        </w:rPr>
        <w:t xml:space="preserve"> Кашуркин</w:t>
      </w:r>
      <w:r w:rsidR="0010523A" w:rsidRPr="0010523A">
        <w:rPr>
          <w:sz w:val="28"/>
          <w:szCs w:val="28"/>
        </w:rPr>
        <w:t xml:space="preserve"> </w:t>
      </w:r>
    </w:p>
    <w:sectPr w:rsidR="0010523A" w:rsidRPr="0010523A" w:rsidSect="000E0F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84094D"/>
    <w:multiLevelType w:val="hybridMultilevel"/>
    <w:tmpl w:val="1E94569E"/>
    <w:lvl w:ilvl="0" w:tplc="13AE561E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78B"/>
    <w:rsid w:val="000554F3"/>
    <w:rsid w:val="000C1851"/>
    <w:rsid w:val="000E0000"/>
    <w:rsid w:val="000E0F7F"/>
    <w:rsid w:val="0010523A"/>
    <w:rsid w:val="00154373"/>
    <w:rsid w:val="005A3E7F"/>
    <w:rsid w:val="005C1A86"/>
    <w:rsid w:val="005D6193"/>
    <w:rsid w:val="006828E3"/>
    <w:rsid w:val="006B7A25"/>
    <w:rsid w:val="006D79ED"/>
    <w:rsid w:val="00700645"/>
    <w:rsid w:val="007A211D"/>
    <w:rsid w:val="008436BE"/>
    <w:rsid w:val="0089578A"/>
    <w:rsid w:val="008A2B78"/>
    <w:rsid w:val="008E1111"/>
    <w:rsid w:val="00995B8E"/>
    <w:rsid w:val="00A53BDA"/>
    <w:rsid w:val="00B7278B"/>
    <w:rsid w:val="00BB370C"/>
    <w:rsid w:val="00C11512"/>
    <w:rsid w:val="00D34625"/>
    <w:rsid w:val="00D368F0"/>
    <w:rsid w:val="00D53321"/>
    <w:rsid w:val="00D57CC7"/>
    <w:rsid w:val="00D9489B"/>
    <w:rsid w:val="00DF4BB6"/>
    <w:rsid w:val="00DF5179"/>
    <w:rsid w:val="00E0691E"/>
    <w:rsid w:val="00ED6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78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7278B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F517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5179"/>
    <w:rPr>
      <w:rFonts w:ascii="Tahoma" w:eastAsia="Lucida Sans Unicode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78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7278B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F517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5179"/>
    <w:rPr>
      <w:rFonts w:ascii="Tahoma" w:eastAsia="Lucida Sans Unicode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95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Администрация</cp:lastModifiedBy>
  <cp:revision>5</cp:revision>
  <cp:lastPrinted>2022-11-07T06:05:00Z</cp:lastPrinted>
  <dcterms:created xsi:type="dcterms:W3CDTF">2022-11-02T12:40:00Z</dcterms:created>
  <dcterms:modified xsi:type="dcterms:W3CDTF">2022-11-07T06:05:00Z</dcterms:modified>
</cp:coreProperties>
</file>