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CF1B22" w:rsidRDefault="00CF1B22" w:rsidP="00CF1B22">
      <w:pPr>
        <w:pStyle w:val="af4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D7F16">
        <w:rPr>
          <w:rFonts w:ascii="Times New Roman" w:hAnsi="Times New Roman"/>
          <w:sz w:val="28"/>
          <w:szCs w:val="28"/>
        </w:rPr>
        <w:t>202</w:t>
      </w:r>
      <w:r w:rsidR="00D27118">
        <w:rPr>
          <w:rFonts w:ascii="Times New Roman" w:hAnsi="Times New Roman"/>
          <w:sz w:val="28"/>
          <w:szCs w:val="28"/>
        </w:rPr>
        <w:t xml:space="preserve">2 </w:t>
      </w:r>
      <w:r w:rsidRPr="009D7F16">
        <w:rPr>
          <w:rFonts w:ascii="Times New Roman" w:hAnsi="Times New Roman"/>
          <w:sz w:val="28"/>
          <w:szCs w:val="28"/>
        </w:rPr>
        <w:t>г</w:t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 w:rsidRPr="009D7F16">
        <w:rPr>
          <w:rFonts w:ascii="Times New Roman" w:hAnsi="Times New Roman"/>
          <w:sz w:val="28"/>
          <w:szCs w:val="28"/>
        </w:rPr>
        <w:t xml:space="preserve">  № </w:t>
      </w:r>
      <w:r w:rsidR="00CF1B22">
        <w:rPr>
          <w:rFonts w:ascii="Times New Roman" w:hAnsi="Times New Roman"/>
          <w:sz w:val="28"/>
          <w:szCs w:val="28"/>
        </w:rPr>
        <w:t xml:space="preserve"> 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F1B22" w:rsidRDefault="00CF1B22" w:rsidP="00CF1B22">
      <w:pPr>
        <w:ind w:right="4890"/>
        <w:rPr>
          <w:bCs/>
          <w:sz w:val="20"/>
          <w:szCs w:val="20"/>
        </w:rPr>
      </w:pPr>
    </w:p>
    <w:p w:rsidR="00FC3358" w:rsidRDefault="00FC3358" w:rsidP="00FC3358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Об утверждении порядка организации работы по обеспечению доступа к информации о деятельности органов местного самоуправления  Андреевского сельского поселения</w:t>
      </w:r>
    </w:p>
    <w:p w:rsidR="00FC3358" w:rsidRDefault="00FC3358" w:rsidP="00FC3358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C3358" w:rsidRDefault="00FC3358" w:rsidP="00FC3358">
      <w:pPr>
        <w:tabs>
          <w:tab w:val="left" w:pos="3060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FC3358" w:rsidRPr="00FC3358" w:rsidRDefault="00FC3358" w:rsidP="00FC3358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 xml:space="preserve">   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самоуправления», Федеральным законом от 06.10.2003 № 131-ФЗ «Об общих принципах организации местного самоуправления в российской Федерации,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Республики Мордовия р е ш и л:</w:t>
      </w:r>
    </w:p>
    <w:p w:rsidR="00FC3358" w:rsidRPr="00FC3358" w:rsidRDefault="00FC3358" w:rsidP="00FC3358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>1. Утвердить прилагаемый Порядок организации доступа к информации о деятельности органов местного самоуправления Андреевского сельского поселения Темниковского муниципального района Республики Мордовия.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 xml:space="preserve">2.Настоящее постановление подлежит размещению на официальном сайте администрации Андреевского сельского поселения Темниковского муниципального района Республики Мордовия в информационно - телекоммуникационной сети «Интернет». 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>3. Настоящее решение вступает в силу после дня его официального опубликования, но не ранее 01.12.2022.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 xml:space="preserve">4. Решение сессии Совета депутатов Андреевского сельского поселения Темниковского муниципального района Республики Мордовия </w:t>
      </w:r>
      <w:r w:rsidRPr="006C6814">
        <w:rPr>
          <w:rFonts w:ascii="Times New Roman" w:eastAsia="Times New Roman" w:hAnsi="Times New Roman"/>
          <w:sz w:val="26"/>
          <w:szCs w:val="26"/>
        </w:rPr>
        <w:t>от 21.02.2014 г. № 5</w:t>
      </w:r>
      <w:r w:rsidRPr="00FC3358">
        <w:rPr>
          <w:rFonts w:ascii="Times New Roman" w:eastAsia="Times New Roman" w:hAnsi="Times New Roman"/>
          <w:sz w:val="26"/>
          <w:szCs w:val="26"/>
        </w:rPr>
        <w:t xml:space="preserve"> «Об утверждении порядка организации работы по обеспечению доступа к информации о деятельности органов местного самоуправления  Андреевского сельского поселения» признать утратившим силу.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>5. Контроль исполнения настоящего решения оставляю за собой.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</w:p>
    <w:p w:rsidR="00FD572A" w:rsidRPr="00FC3358" w:rsidRDefault="00FD572A" w:rsidP="00FD572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Председатель Совета депутатов</w:t>
      </w:r>
    </w:p>
    <w:p w:rsidR="00FD572A" w:rsidRPr="00FC3358" w:rsidRDefault="00FD572A" w:rsidP="00FD572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Андреевского сельского поселения</w:t>
      </w:r>
      <w:r w:rsidRPr="00FC3358">
        <w:rPr>
          <w:rFonts w:ascii="Times New Roman" w:hAnsi="Times New Roman"/>
          <w:sz w:val="26"/>
          <w:szCs w:val="26"/>
        </w:rPr>
        <w:tab/>
      </w:r>
      <w:r w:rsidRPr="00FC3358">
        <w:rPr>
          <w:rFonts w:ascii="Times New Roman" w:hAnsi="Times New Roman"/>
          <w:sz w:val="26"/>
          <w:szCs w:val="26"/>
        </w:rPr>
        <w:tab/>
        <w:t xml:space="preserve">     </w:t>
      </w:r>
      <w:r w:rsidRPr="00FC3358">
        <w:rPr>
          <w:rFonts w:ascii="Times New Roman" w:hAnsi="Times New Roman"/>
          <w:sz w:val="26"/>
          <w:szCs w:val="26"/>
        </w:rPr>
        <w:tab/>
      </w:r>
      <w:r w:rsidRPr="00FC3358">
        <w:rPr>
          <w:rFonts w:ascii="Times New Roman" w:hAnsi="Times New Roman"/>
          <w:sz w:val="26"/>
          <w:szCs w:val="26"/>
        </w:rPr>
        <w:tab/>
        <w:t xml:space="preserve">                          В.Д.Петякшев</w:t>
      </w:r>
    </w:p>
    <w:p w:rsidR="00FD572A" w:rsidRPr="00FC3358" w:rsidRDefault="00FD572A" w:rsidP="00FD572A">
      <w:pPr>
        <w:rPr>
          <w:rFonts w:ascii="Times New Roman" w:hAnsi="Times New Roman"/>
          <w:sz w:val="26"/>
          <w:szCs w:val="26"/>
        </w:rPr>
      </w:pP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FC3358" w:rsidRPr="00FD572A" w:rsidRDefault="00FD572A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>Р</w:t>
      </w:r>
      <w:r w:rsidR="00FC3358" w:rsidRPr="00FD572A">
        <w:rPr>
          <w:rFonts w:ascii="Times New Roman" w:hAnsi="Times New Roman"/>
          <w:sz w:val="24"/>
          <w:szCs w:val="24"/>
        </w:rPr>
        <w:t>ешением</w:t>
      </w:r>
      <w:r w:rsidRPr="00FD572A">
        <w:rPr>
          <w:rFonts w:ascii="Times New Roman" w:hAnsi="Times New Roman"/>
          <w:sz w:val="24"/>
          <w:szCs w:val="24"/>
        </w:rPr>
        <w:t xml:space="preserve"> </w:t>
      </w:r>
      <w:r w:rsidR="00FC3358" w:rsidRPr="00FD572A">
        <w:rPr>
          <w:rFonts w:ascii="Times New Roman" w:hAnsi="Times New Roman"/>
          <w:sz w:val="24"/>
          <w:szCs w:val="24"/>
        </w:rPr>
        <w:t>Совета депутатов</w:t>
      </w: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 xml:space="preserve">Андреевского сельского поселения </w:t>
      </w: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 xml:space="preserve">Темниковского муниципального района </w:t>
      </w: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>Республики Мордовия</w:t>
      </w: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>от  __________г. № ____</w:t>
      </w:r>
    </w:p>
    <w:p w:rsidR="00FC3358" w:rsidRPr="00FC3358" w:rsidRDefault="00FC3358" w:rsidP="00FC335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C3358" w:rsidRPr="00FD572A" w:rsidRDefault="00FC3358" w:rsidP="00FC335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D572A">
        <w:rPr>
          <w:rFonts w:ascii="Times New Roman" w:hAnsi="Times New Roman"/>
          <w:b/>
          <w:sz w:val="26"/>
          <w:szCs w:val="26"/>
        </w:rPr>
        <w:t xml:space="preserve">Порядок </w:t>
      </w:r>
    </w:p>
    <w:p w:rsidR="00FC3358" w:rsidRPr="00FD572A" w:rsidRDefault="00FC3358" w:rsidP="00FC335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D572A">
        <w:rPr>
          <w:rFonts w:ascii="Times New Roman" w:hAnsi="Times New Roman"/>
          <w:b/>
          <w:sz w:val="26"/>
          <w:szCs w:val="26"/>
        </w:rPr>
        <w:t>организации доступа к информации о деятельности органов местного самоуправления Андреевского сельского поселения Темниковского муниципального района Республики Мордовия</w:t>
      </w:r>
    </w:p>
    <w:p w:rsidR="00FC3358" w:rsidRPr="00FC3358" w:rsidRDefault="00FC3358" w:rsidP="00FC335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3358" w:rsidRPr="00FC3358" w:rsidRDefault="00FC3358" w:rsidP="00FC3358">
      <w:pPr>
        <w:numPr>
          <w:ilvl w:val="0"/>
          <w:numId w:val="82"/>
        </w:num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</w:pPr>
      <w:r w:rsidRPr="00FC3358">
        <w:rPr>
          <w:rFonts w:ascii="Times New Roman" w:eastAsia="Times New Roman" w:hAnsi="Times New Roman"/>
          <w:bCs/>
          <w:color w:val="000000"/>
          <w:sz w:val="26"/>
          <w:szCs w:val="26"/>
        </w:rPr>
        <w:t>Общие положения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1.1. Настоящий Порядок организации доступа к информации о деятельности органов местного самоуправления Андреевского сельского поселения Темниковского муниципального района Республики Мордовия (далее - Порядок) определяет реализацию органами местного самоуправления Андреевского сельского поселения Темниковского муниципального района Республики Мордовия функций по обеспечению доступа граждан, организаций (юридических лиц) и общественных объединений к информации о деятельности органов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1.2. информация о деятельности органов местного самоуправления - документированная информация, создаваемая органом местного самоуправления сельского поселения, в соответствии со своими полномочиями либо документированная информация, поступившая в орган или должностному лицу местного самоуправления, а также иная документированная информация, относящаяся к деятельности органа местного самоуправления независимо от формы ее распространения;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органы местного самоуправления - Совет депутатов (представительный орган сельского поселения), глава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Республики Мордовия;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пользователи информации - граждане (физические лица), организации (юридические лица) и общественные объединения, осуществляющие поиск информации о деятельности органов местного самоуправления; пользователями информации являются также государственные органы, органы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запрос - обращение пользователя информации в орган местного самоуправления либо к уполномоченному должностному лицу о предоставлении ему информации о деятельности органа;</w:t>
      </w:r>
    </w:p>
    <w:p w:rsidR="00FC3358" w:rsidRPr="00FC3358" w:rsidRDefault="00FC3358" w:rsidP="00FC3358">
      <w:pPr>
        <w:spacing w:after="0" w:line="25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- официальный сайт - сайт в информационно-телекоммуникационной сети «Интернет» (далее - сеть «Интернет»), содержащий информацию о деятельности органа местного самоуправления, электронный адрес которого в сети «Интернет» включает доменное имя, права на которое принадлежат органу местного самоуправления;</w:t>
      </w:r>
    </w:p>
    <w:p w:rsidR="00FC3358" w:rsidRPr="00FC3358" w:rsidRDefault="00FC3358" w:rsidP="00FC3358">
      <w:pPr>
        <w:spacing w:after="0" w:line="25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 xml:space="preserve">- официальная страница - персональная страница в определенных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статьей 10.6 Федерального закона от 27 июля 2006 года № 149-ФЗ «Об информации, информационных технологиях и о защите информации», созданная государственным органом, органом местного самоуправления и содержащая информацию об их деятельности. 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1.3. Настоящий Порядок не распространяется на: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- отношения, связанные с обеспечением доступа к персональным данным, обработка которых осуществляется органами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рассмотрения органами местного самоуправления обращений граждан;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предоставления органами местного самоуправления в иные государственные органы, органы местного самоуправления информации о своей деятельности в связи с осуществлением указанными органами своих полномочий.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7D6550" w:rsidRDefault="00FC3358" w:rsidP="00FC335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2. Способы обеспечения доступа к информации</w:t>
      </w:r>
    </w:p>
    <w:p w:rsidR="00FC3358" w:rsidRPr="00FC3358" w:rsidRDefault="00FC3358" w:rsidP="00FC335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Доступ к информации о деятельности органов местного самоуправления обеспечивается следующими способами: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1) обнародование (опубликование) органами местного самоуправления информации о своей деятельности в средствах массовой информации;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2) размещение органами местного самоуправления в сети «Интернет» информации, предусмотренной статьей 13 Федерального законаот 09.02.2009 № 8-ФЗ «Об обеспечении доступа к информации о деятельности государственных органов и органов местного самоуправления»;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3) размещение органами местного самоуправления информации для ознакомления о своей деятельности в помещении, занимаемом органом местного самоуправления и в иных отведенных для этих целей местах;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4) ознакомление пользователей информацией с информацией о деятельности органов местного самоуправления в помещении, занимаемом данным органом местного самоуправления, а также через библиотечные и архивные фонды;</w:t>
      </w:r>
    </w:p>
    <w:p w:rsidR="00FC3358" w:rsidRPr="00FC3358" w:rsidRDefault="00D978ED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5</w:t>
      </w:r>
      <w:r w:rsidR="00FC3358" w:rsidRPr="00FC3358">
        <w:rPr>
          <w:rFonts w:ascii="Times New Roman" w:eastAsia="Times New Roman" w:hAnsi="Times New Roman"/>
          <w:color w:val="000000"/>
          <w:sz w:val="26"/>
          <w:szCs w:val="26"/>
        </w:rPr>
        <w:t>) предоставление пользователям информацией по их запросу информации о деятельности органов местного самоуправления;</w:t>
      </w:r>
    </w:p>
    <w:p w:rsidR="00FC3358" w:rsidRPr="00FC3358" w:rsidRDefault="00D978ED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6</w:t>
      </w:r>
      <w:r w:rsidR="00FC3358" w:rsidRPr="00FC3358">
        <w:rPr>
          <w:rFonts w:ascii="Times New Roman" w:eastAsia="Times New Roman" w:hAnsi="Times New Roman"/>
          <w:color w:val="000000"/>
          <w:sz w:val="26"/>
          <w:szCs w:val="26"/>
        </w:rPr>
        <w:t>) другими способами, предусмотренными законами и (или) иными муниципальными правовыми актами.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Формы предоставления информации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Информация о деятельности органов местного самоуправления может предоставляться: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устной форме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виде документированной информации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виде электронного документа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В случае невозможности предоставления информации в запрашиваемой форме документированная информация предоставляется в той форме, в какой она имеется в органе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Информация о деятельности органов местного самоуправления в устной форме предоставляется пользователям информации во время приема.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3. Информация о деятельности органов местного самоуправления может быть передана по сетям связи общего пользования.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Права пользователя информацией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Пользователь информацией имеет право: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1) получать достоверную информацию о деятельности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2) отказаться от получения информации о деятельности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3) не обосновывать необходимость получения запрашиваемой информации о деятельности органов местного самоуправления, доступ к которой не ограничен;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4) обжаловать в установленном порядке акты и (или) действия (бездействие) органов местного самоуправления и подведомственных организаций, должностных лиц указанных органов и организаций, нарушающие право на доступ к информации о деятельности органов местного самоуправления и установленный порядок его реализации;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5) требовать в установленном законом порядке возмещения вреда, причиненного нарушением его права на доступ к информации.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Организация доступа к информации о деятельности органов местного самоуправления</w:t>
      </w:r>
    </w:p>
    <w:p w:rsidR="00FC3358" w:rsidRPr="007D6550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Доступ к информации о деятельности органов местного самоуправления обеспечивается в пределах своих полномочий администрацией Андреевского сельского поселения Темниковского муниципального района Республики Мордовияи подведомственными организациями.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Администрация Андреевского сельского поселения Темниковского муниципального района Республики Мордовия определяет должностное лицо ответственное за организацию доступа к информации.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3. Для размещения информации о своей деятельности администрация сельского поселения использует официальный сайт, на котором указан адрес почты, по которому пользователем информации может быть направлен запрос и получена запрашиваемая информация.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Основные требования при обеспечении доступа к информации о деятельности органов местного самоуправления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Основными требованиями при обеспечении доступа к информации о деятельности органов местного самоуправления являются: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достоверность предоставляемой информации;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соблюдение сроков и порядка предоставления информации;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изъятие из предоставляемой информации сведений, относящихся к информации ограниченного доступа;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создание органами местного самоуправления и подведомственными организациями в пределах своих полномочий организационно-технических и других условий, необходимых для реализации права на доступ к информации о деятельности органов местного самоуправления, а также создание информационных систем для обслуживания пользователей информацией;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учет расходов, связанных с обеспечением доступа к информации о деятельности органов местного самоуправления, при планировании бюджетного финансирования.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Способы предоставления информации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а) обнародование (опубликование) информации;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 xml:space="preserve">1) Обнародование (опубликование) информации о деятельности органов местного самоуправления в средствах массовой информации осуществляется в соответствии с </w:t>
      </w: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законодательством Российской Федерации о средствах массовой информации, за исключением случаев, предусмотренных частями 2 и 3 настоящей статьи.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2) Если для отдельных видов информации о деятельности органов местного самоуправления законодательством Российской Федерации предусматриваются требования к опубликованию такой информации, то ее опубликование осуществляется с учетом этих требований.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3) официальное опубликование муниципальных правовых актов осуществляется в соответствии с установленным законодательством Российской Федерации, законодательством субъектов Российской Федерации, муниципальными правовыми актами порядком их официального опубликования.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б) информация, размещаемая в сети Интернет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Информация о деятельности органов местного самоуправления, размещаемая указанными органами на официальных сайтах, в зависимости от сферы деятельности органа местного самоуправления содержит: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1) общую информацию об органе местного самоуправления,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наименование и структуру органа местного самоуправления, почтовый адрес, адрес электронной почты (при наличии), номера телефонов органа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полномочиях органа местного самоуправления, а также перечень законов и иных нормативных правовых актов, определяющих эти полномочия, задачи и функции;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руководителе органа местного самоуправления (фамилия, имя, отчество, а также при согласии указанного лица иные сведения о нем);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перечни реестров, находящихся в ведении органа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средствах массовой информации, учрежденных органом местного самоуправления (при наличии);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- информацию об официальных страницах органа местного самоуправления (при наличии) с указателями данных страниц в сети «Интернет»;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- информацию о проводимых органом местного самоуправления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информацию о способах направления гражданами (физическими лицами) своих предложений в электронной форме;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- информацию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2) информацию о нормотворческой деятельности органа местного самоуправления,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нормативные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муниципальных правовых актов, а также в случаях, установленных законодательством Российской Федерации;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тексты проектов муниципальных правовых актов, внесенных на рассмотрение Собрания депутатов Андреевского сельского поселения Темниковского муниципального района Республики Мордовия;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информацию о размещении заказов на поставки товаров, выполнение работ, оказание услуг для муниципальных нужд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административные регламенты муниципальных услуг;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- установленные формы обращений, заявлений и иных документов, принимаемых органом местного самоуправления к рассмотрению в соответствии с муниципальными правовыми актами;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обжалования муниципальных правовых актов;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3) информацию об участии органа местного самоуправления в целевых и иных программах;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4) информацию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иную информацию, подлежащую доведению органом местного самоуправления до сведения граждан и организаций в соответствии с федеральными законами, областными законами;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5) информацию о результатах проверок, проведенных органом местного самоуправления, а также о результатах проверок, проведенных в органе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6) тексты и (или) видеозаписи официальных выступлений руководителя органа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7) статистическую информацию о деятельности органа местного самоуправления,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органу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об использовании органом местного самоуправления выделяемых бюджетных средств;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8) информацию о кадровом обеспечении органа местного самоуправления,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поступления граждан на муниципальную службу;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вакантных должностях муниципальной службы, имеющихся в органе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квалификационные требования к кандидатам на замещение вакантных должностей муниципальной службы;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условия и результаты конкурсов на замещение вакантных должностей муниципальной службы;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9) информацию о работе органа местного самоуправления с обращениями граждан (физических лиц), организаций (юридических лиц), общественных объединений,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и время приема граждан (физических лиц), в том числе представителей организаций (юридических лиц), общественных объединений, порядок рассмотрения их обращений с указанием актов, регулирующих эту деятельность;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фамилию, имя, отчество должностного лица, к полномочиям которого отнесены организация приема лиц, указанных в предыдущем подпункте,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FC3358" w:rsidRPr="00FC3358" w:rsidRDefault="00FC3358" w:rsidP="00FC3358">
      <w:pPr>
        <w:spacing w:after="0" w:line="25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 xml:space="preserve">2. </w:t>
      </w:r>
      <w:r w:rsidR="006A0366">
        <w:rPr>
          <w:rFonts w:ascii="Times New Roman" w:hAnsi="Times New Roman"/>
          <w:sz w:val="26"/>
          <w:szCs w:val="26"/>
        </w:rPr>
        <w:t>И</w:t>
      </w:r>
      <w:r w:rsidR="00D978ED">
        <w:rPr>
          <w:rFonts w:ascii="Times New Roman" w:hAnsi="Times New Roman"/>
          <w:sz w:val="26"/>
          <w:szCs w:val="26"/>
        </w:rPr>
        <w:t xml:space="preserve">нформацию </w:t>
      </w:r>
      <w:r w:rsidRPr="00FC3358">
        <w:rPr>
          <w:rFonts w:ascii="Times New Roman" w:hAnsi="Times New Roman"/>
          <w:sz w:val="26"/>
          <w:szCs w:val="26"/>
        </w:rPr>
        <w:t>о деятельности органов местного самоуправления с учетом требований настоящего Федерального закона.</w:t>
      </w:r>
    </w:p>
    <w:p w:rsidR="00FC3358" w:rsidRPr="00FC3358" w:rsidRDefault="00FC3358" w:rsidP="00FC3358">
      <w:pPr>
        <w:spacing w:after="0" w:line="25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3. Информация, размещаемая органами местного самоуправления на официальных страницах, содержит:</w:t>
      </w:r>
    </w:p>
    <w:p w:rsidR="00FC3358" w:rsidRPr="00FC3358" w:rsidRDefault="00FC3358" w:rsidP="00FC3358">
      <w:pPr>
        <w:spacing w:after="0" w:line="25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lastRenderedPageBreak/>
        <w:t>1) информацию о органе местного самоуправления и деятельности, в том числе наименование органа местного самоуправления, почтовый адрес, адрес электронной почты, номера телефонов справочных служб, информацию об официальном сайте органа местного самоуправления (при наличии);</w:t>
      </w:r>
    </w:p>
    <w:p w:rsidR="00FC3358" w:rsidRPr="00FC3358" w:rsidRDefault="00FC3358" w:rsidP="00FC3358">
      <w:pPr>
        <w:spacing w:after="0" w:line="25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2) иную информацию, в том числе о деятельности органов местного самоуправления с учетом требований Федерального законаот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 xml:space="preserve">4. Органы местного самоуправления могут размещать на официальных сайтах иную информацию о своей деятельности с учетом требований Федерального закона </w:t>
      </w:r>
      <w:r w:rsidRPr="00FC3358">
        <w:rPr>
          <w:rFonts w:ascii="Times New Roman" w:eastAsia="Times New Roman" w:hAnsi="Times New Roman"/>
          <w:sz w:val="26"/>
          <w:szCs w:val="26"/>
        </w:rPr>
        <w:t>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 xml:space="preserve">5. Состав информации, размещаемой органами местного самоуправления на официальных сайтах, определяется соответствующими перечнями информации о деятельности указанных органов, предусмотренными статьей 14 Федерального закона </w:t>
      </w:r>
      <w:hyperlink r:id="rId8" w:tgtFrame="_blank" w:history="1">
        <w:r w:rsidRPr="003E32C4">
          <w:rPr>
            <w:rStyle w:val="a4"/>
            <w:rFonts w:ascii="Times New Roman" w:eastAsia="Times New Roman" w:hAnsi="Times New Roman"/>
            <w:color w:val="000000" w:themeColor="text1"/>
            <w:sz w:val="26"/>
            <w:szCs w:val="26"/>
            <w:u w:val="none"/>
          </w:rPr>
          <w:t>от 09.02.2009 № 8-ФЗ</w:t>
        </w:r>
      </w:hyperlink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«Об обеспечении доступа к информации о деятельности государственных органов и органов местного самоуправления».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6. Перечень информации о деятельности органов местного самоуправления утверждается в порядке, определяемом органами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7. При утверждении перечня информации о деятельности органов местного самоуправления, определяется периодичность размещения информации в сети Интернет, сроки ее обновления, обеспечивающие своевременность реализации и защиты пользователями информацией своих прав и законных интересов, а также иные требования к размещению указанной информации.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в) присутствие на заседаниях Собрания депутатов Андреевского сельского поселения Темниковского муниципального района Республики Мордовия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Собрание депутатов Андреевского сельского поселения Темниковского муниципального района Республики Мордовия обеспечивает возможность присутствия граждан (физических лиц), в том числе представителей организаций (юридических лиц), общественных объединений, на своих заседаниях. Присутствие указанных лиц на этих заседаниях осуществляется в соответствии с регламентом работы Собрания депутатов Андреевского сельского поселения Темниковского муниципального района Республики Мордовия.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г) размещение информации в помещении, занимаемом органом местного самоуправления, и в иных отведенных для этих целей местах.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Органы местного самоуправления в занимаемых помещениях и иных общедоступных местах размещают информационные стенды для ознакомления пользователей информацией с текущей информацией о своей деятельности.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Информация должна содержать: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работы органа местного самоуправления, включая порядок приема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условия и порядок получения информации от органа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Органы местного самоуправления вправе размещать в своих помещениях и иных отведенных для этих целей местах иные сведения, необходимые для оперативного информирования пользователей информацией.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д) запрос информации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 xml:space="preserve">1. Пользователь информацией имеет право обращаться в органы местного самоуправления с запросом как непосредственно, так и через своего представителя, </w:t>
      </w: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полномочия которого оформляются в порядке, установленном законодательством Российской Федерации.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В запросе указываются почтовый адрес, номер телефона и (или) факса, либо адрес электронной почты для направления ответа на запрос или уточнения содержания запроса, а также фамилия, имя, отчество гражданина (физического лица), либо наименование организации (юридического лица), общественного объединения, государственного органа, органа местного самоуправления. Анонимные запросы не рассматриваются.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В запросе, составленном в письменной форме, указывается также наименование органа местного самоуправления, в которое направляется запрос, либо фамилия и инициалы или должность соответствующего должностного лица.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3. При составлении запроса используется государственный язык Российской Федерации.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4. Запрос, составленный в письменной форме, подлежит регистрации в течение трех дней со дня его поступления в орган местного самоуправления. Запрос, составленный в устной форме, подлежит регистрации в день его поступления с указанием даты и времени поступления.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5. Запрос подлежит рассмотрению в тридцатидневный срок со дня его регистрации, если иное не предусмотрено законодательством Российской Федерации. В случае,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пятнадцать дней с верх установленного Федеральным законом срока для ответа на запрос.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6. Если запрос не относится к деятельности органа местного самоуправления, в которые он направлен, то в течение семи дней со дня регистрации запроса он направляется в государственный орган или орган самоуправления, к полномочиям которых отнесено предоставление запрашиваемой информации. О переадресации запроса в этот же срок сообщается направившему запрос пользователю информацией. В случае если орган местного самоуправления не располагает сведениями о наличии запрашиваемой информации в другом государственном органе, органе местного самоуправления, об этом также в течение семи дней со дня регистрации запроса сообщается направившему запрос пользователю информацией.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7.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8. Требования настоящего Порядка к запросу в письменной форме и ответу на него применяются и к запросу, поступившему в орган местного самоуправления по сети Интернет, а также к ответу на такой запрос.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9. Запросы, составленные на иностранном языке, не рассматриваются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е) Ознакомление с документами через библиотечные и архивные фонды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Доступ граждан, представителей организаций и общественных объединений к документам органов местного самоуправления, находящихся в архивных фондах, осуществляется в порядке, установленном законодательством Российской Федерации, законодательством субъектов Российской Федерации и муниципальными правовыми актами.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3E32C4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E32C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Порядок предоставления информации по запросу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 xml:space="preserve">1. Информация о деятельности органов местного самоуправления по запросу предоставляется в виде ответа на запрос, в котором содержится или к которому прилагается запрашиваемая информация либо в котором в соответствии со статьей 20 Федерального </w:t>
      </w: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закона от 09.02.2009 № 8 «Об обеспечении доступа к информации о деятельности государственных органов и органов местного самоуправления», содержится мотивированный отказ в предоставлении указанной информации. В ответе на запрос указываются наименование, почтовый адрес органа местного самоуправления, должность лица, подписавшего ответ, а также реквизиты ответа на запрос (регистрационный номер и дата).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При запросе информации о деятельности органов местного самоуправления, опубликованной в средствах массовой информации либо размещенной в сети Интернет, орган местного самоуправления в ответе на запрос может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официального сайта, на котором размещается запрашиваемая информация.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3. Ответ на запрос подлежит обязательной регистрации органом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3E32C4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E32C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Основания, исключающие возможность предоставления информации</w:t>
      </w:r>
    </w:p>
    <w:p w:rsidR="00FC3358" w:rsidRPr="003E32C4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Информация о деятельности органов местного самоуправления не предоставляется в случае, если: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содержание запроса не позволяет установить запрашиваемую информацию о деятельности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запросе не указан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запрашиваемая информация не относится к деятельности органа местного самоуправления, в который поступил запрос;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запрашиваемая информация относится к информации ограниченного доступа;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запрашиваемая информация ранее предоставлялась пользователю информацией;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запросе ставится вопрос о правовой оценке актов, принятых органом местного самоуправления, или проведении иной аналитической работы, непосредственно не связанной с защитой прав направившего запрос пользователя информацией.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Орган местного самоуправления вправе не предоставлять информацию о своей деятельности по запросу, если эта информация опубликована в средстве массовой информации или размещена на официальном сайте.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3E32C4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E32C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Информация о деятельности органов местного самоуправления, предоставляемая на бесплатной основе</w:t>
      </w:r>
    </w:p>
    <w:p w:rsidR="00FC3358" w:rsidRPr="003E32C4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Пользователю информацией предоставляется на бесплатной основе информация о деятельности органов местного самоуправления: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предоставляемая в устной форме;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размещаемая органом местного самоуправления в сети интернет;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местах, отведенных для размещения информации о деятельности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иная, установленная законом информация о деятельности органов местного самоуправления, а также установленная муниципальными правовыми актами информация о деятельности органов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3E32C4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E32C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Ответственность за нарушение порядка доступа к информации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6A0366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1</w:t>
      </w:r>
      <w:r w:rsidR="00FC3358" w:rsidRPr="00FC3358">
        <w:rPr>
          <w:rFonts w:ascii="Times New Roman" w:eastAsia="Times New Roman" w:hAnsi="Times New Roman"/>
          <w:color w:val="000000"/>
          <w:sz w:val="26"/>
          <w:szCs w:val="26"/>
        </w:rPr>
        <w:t>. Должностные лица органов местного самоуправления</w:t>
      </w:r>
      <w:r w:rsidR="007D6550">
        <w:rPr>
          <w:rFonts w:ascii="Times New Roman" w:eastAsia="Times New Roman" w:hAnsi="Times New Roman"/>
          <w:color w:val="000000"/>
          <w:sz w:val="26"/>
          <w:szCs w:val="26"/>
        </w:rPr>
        <w:t>, муниципальные служащие</w:t>
      </w:r>
      <w:r w:rsidR="00FC3358" w:rsidRPr="00FC3358">
        <w:rPr>
          <w:rFonts w:ascii="Times New Roman" w:eastAsia="Times New Roman" w:hAnsi="Times New Roman"/>
          <w:color w:val="000000"/>
          <w:sz w:val="26"/>
          <w:szCs w:val="26"/>
        </w:rPr>
        <w:t>, виновные в нарушении права на доступ к информации о деятельности органов местного самоуправления, несут дисциплинарную, административную, гражданскую и уголовную ответственность в соответствии с законодательством Российской Федерации.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894DEB" w:rsidRPr="00FC3358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94DEB" w:rsidRPr="00FC3358" w:rsidRDefault="00894DEB" w:rsidP="00894DEB">
      <w:pPr>
        <w:rPr>
          <w:rFonts w:ascii="Times New Roman" w:hAnsi="Times New Roman"/>
          <w:sz w:val="26"/>
          <w:szCs w:val="26"/>
        </w:rPr>
      </w:pPr>
    </w:p>
    <w:sectPr w:rsidR="00894DEB" w:rsidRPr="00FC3358" w:rsidSect="00D27118">
      <w:headerReference w:type="defaul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C27" w:rsidRDefault="007D7C27" w:rsidP="00494423">
      <w:pPr>
        <w:spacing w:after="0" w:line="240" w:lineRule="auto"/>
      </w:pPr>
      <w:r>
        <w:separator/>
      </w:r>
    </w:p>
  </w:endnote>
  <w:endnote w:type="continuationSeparator" w:id="1">
    <w:p w:rsidR="007D7C27" w:rsidRDefault="007D7C27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C27" w:rsidRDefault="007D7C27" w:rsidP="00494423">
      <w:pPr>
        <w:spacing w:after="0" w:line="240" w:lineRule="auto"/>
      </w:pPr>
      <w:r>
        <w:separator/>
      </w:r>
    </w:p>
  </w:footnote>
  <w:footnote w:type="continuationSeparator" w:id="1">
    <w:p w:rsidR="007D7C27" w:rsidRDefault="007D7C27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9118E6">
    <w:pPr>
      <w:pStyle w:val="af0"/>
      <w:jc w:val="center"/>
    </w:pPr>
    <w:fldSimple w:instr=" PAGE   \* MERGEFORMAT ">
      <w:r w:rsidR="00AA3BE3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5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6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9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0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2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3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9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5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8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9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0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5"/>
  </w:num>
  <w:num w:numId="2">
    <w:abstractNumId w:val="13"/>
  </w:num>
  <w:num w:numId="3">
    <w:abstractNumId w:val="6"/>
  </w:num>
  <w:num w:numId="4">
    <w:abstractNumId w:val="78"/>
  </w:num>
  <w:num w:numId="5">
    <w:abstractNumId w:val="29"/>
  </w:num>
  <w:num w:numId="6">
    <w:abstractNumId w:val="63"/>
  </w:num>
  <w:num w:numId="7">
    <w:abstractNumId w:val="14"/>
  </w:num>
  <w:num w:numId="8">
    <w:abstractNumId w:val="4"/>
  </w:num>
  <w:num w:numId="9">
    <w:abstractNumId w:val="53"/>
  </w:num>
  <w:num w:numId="10">
    <w:abstractNumId w:val="23"/>
  </w:num>
  <w:num w:numId="11">
    <w:abstractNumId w:val="50"/>
  </w:num>
  <w:num w:numId="12">
    <w:abstractNumId w:val="67"/>
  </w:num>
  <w:num w:numId="13">
    <w:abstractNumId w:val="54"/>
  </w:num>
  <w:num w:numId="14">
    <w:abstractNumId w:val="56"/>
  </w:num>
  <w:num w:numId="15">
    <w:abstractNumId w:val="65"/>
  </w:num>
  <w:num w:numId="16">
    <w:abstractNumId w:val="12"/>
  </w:num>
  <w:num w:numId="17">
    <w:abstractNumId w:val="72"/>
  </w:num>
  <w:num w:numId="18">
    <w:abstractNumId w:val="18"/>
  </w:num>
  <w:num w:numId="19">
    <w:abstractNumId w:val="47"/>
  </w:num>
  <w:num w:numId="20">
    <w:abstractNumId w:val="62"/>
  </w:num>
  <w:num w:numId="21">
    <w:abstractNumId w:val="41"/>
  </w:num>
  <w:num w:numId="22">
    <w:abstractNumId w:val="39"/>
  </w:num>
  <w:num w:numId="23">
    <w:abstractNumId w:val="28"/>
  </w:num>
  <w:num w:numId="24">
    <w:abstractNumId w:val="68"/>
  </w:num>
  <w:num w:numId="25">
    <w:abstractNumId w:val="33"/>
  </w:num>
  <w:num w:numId="26">
    <w:abstractNumId w:val="10"/>
  </w:num>
  <w:num w:numId="27">
    <w:abstractNumId w:val="2"/>
  </w:num>
  <w:num w:numId="28">
    <w:abstractNumId w:val="74"/>
  </w:num>
  <w:num w:numId="29">
    <w:abstractNumId w:val="57"/>
  </w:num>
  <w:num w:numId="30">
    <w:abstractNumId w:val="71"/>
  </w:num>
  <w:num w:numId="31">
    <w:abstractNumId w:val="31"/>
  </w:num>
  <w:num w:numId="32">
    <w:abstractNumId w:val="27"/>
  </w:num>
  <w:num w:numId="33">
    <w:abstractNumId w:val="24"/>
  </w:num>
  <w:num w:numId="34">
    <w:abstractNumId w:val="26"/>
  </w:num>
  <w:num w:numId="35">
    <w:abstractNumId w:val="30"/>
  </w:num>
  <w:num w:numId="36">
    <w:abstractNumId w:val="42"/>
  </w:num>
  <w:num w:numId="37">
    <w:abstractNumId w:val="15"/>
  </w:num>
  <w:num w:numId="38">
    <w:abstractNumId w:val="61"/>
  </w:num>
  <w:num w:numId="39">
    <w:abstractNumId w:val="40"/>
  </w:num>
  <w:num w:numId="40">
    <w:abstractNumId w:val="44"/>
  </w:num>
  <w:num w:numId="41">
    <w:abstractNumId w:val="51"/>
  </w:num>
  <w:num w:numId="42">
    <w:abstractNumId w:val="55"/>
  </w:num>
  <w:num w:numId="43">
    <w:abstractNumId w:val="60"/>
  </w:num>
  <w:num w:numId="44">
    <w:abstractNumId w:val="34"/>
  </w:num>
  <w:num w:numId="45">
    <w:abstractNumId w:val="66"/>
  </w:num>
  <w:num w:numId="46">
    <w:abstractNumId w:val="43"/>
  </w:num>
  <w:num w:numId="47">
    <w:abstractNumId w:val="76"/>
  </w:num>
  <w:num w:numId="48">
    <w:abstractNumId w:val="21"/>
  </w:num>
  <w:num w:numId="49">
    <w:abstractNumId w:val="46"/>
  </w:num>
  <w:num w:numId="50">
    <w:abstractNumId w:val="48"/>
  </w:num>
  <w:num w:numId="51">
    <w:abstractNumId w:val="22"/>
  </w:num>
  <w:num w:numId="52">
    <w:abstractNumId w:val="20"/>
  </w:num>
  <w:num w:numId="53">
    <w:abstractNumId w:val="64"/>
  </w:num>
  <w:num w:numId="54">
    <w:abstractNumId w:val="69"/>
  </w:num>
  <w:num w:numId="55">
    <w:abstractNumId w:val="16"/>
  </w:num>
  <w:num w:numId="56">
    <w:abstractNumId w:val="32"/>
  </w:num>
  <w:num w:numId="57">
    <w:abstractNumId w:val="36"/>
  </w:num>
  <w:num w:numId="58">
    <w:abstractNumId w:val="70"/>
  </w:num>
  <w:num w:numId="59">
    <w:abstractNumId w:val="79"/>
  </w:num>
  <w:num w:numId="60">
    <w:abstractNumId w:val="17"/>
  </w:num>
  <w:num w:numId="61">
    <w:abstractNumId w:val="35"/>
  </w:num>
  <w:num w:numId="62">
    <w:abstractNumId w:val="58"/>
  </w:num>
  <w:num w:numId="63">
    <w:abstractNumId w:val="11"/>
  </w:num>
  <w:num w:numId="64">
    <w:abstractNumId w:val="19"/>
  </w:num>
  <w:num w:numId="65">
    <w:abstractNumId w:val="3"/>
  </w:num>
  <w:num w:numId="66">
    <w:abstractNumId w:val="38"/>
  </w:num>
  <w:num w:numId="67">
    <w:abstractNumId w:val="80"/>
  </w:num>
  <w:num w:numId="68">
    <w:abstractNumId w:val="7"/>
  </w:num>
  <w:num w:numId="69">
    <w:abstractNumId w:val="25"/>
  </w:num>
  <w:num w:numId="70">
    <w:abstractNumId w:val="73"/>
  </w:num>
  <w:num w:numId="71">
    <w:abstractNumId w:val="5"/>
  </w:num>
  <w:num w:numId="72">
    <w:abstractNumId w:val="59"/>
  </w:num>
  <w:num w:numId="73">
    <w:abstractNumId w:val="52"/>
  </w:num>
  <w:num w:numId="74">
    <w:abstractNumId w:val="1"/>
  </w:num>
  <w:num w:numId="75">
    <w:abstractNumId w:val="77"/>
  </w:num>
  <w:num w:numId="76">
    <w:abstractNumId w:val="37"/>
  </w:num>
  <w:num w:numId="77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9"/>
  </w:num>
  <w:num w:numId="80">
    <w:abstractNumId w:val="8"/>
  </w:num>
  <w:num w:numId="81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7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32C4"/>
    <w:rsid w:val="003E5327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14B3A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0366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C6814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2D60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25BD"/>
    <w:rsid w:val="007A75DC"/>
    <w:rsid w:val="007B2AB3"/>
    <w:rsid w:val="007B2C3E"/>
    <w:rsid w:val="007B5BC5"/>
    <w:rsid w:val="007C0C91"/>
    <w:rsid w:val="007C32FD"/>
    <w:rsid w:val="007D00D1"/>
    <w:rsid w:val="007D6550"/>
    <w:rsid w:val="007D76BA"/>
    <w:rsid w:val="007D7C27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5CDE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18E6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3BE3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33C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3A2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978ED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1B3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3358"/>
    <w:rsid w:val="00FC5F09"/>
    <w:rsid w:val="00FD266D"/>
    <w:rsid w:val="00FD439C"/>
    <w:rsid w:val="00FD4E65"/>
    <w:rsid w:val="00FD572A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BEDB8D87-FB71-47D6-A08B-7000CAA8861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DF350-370D-450B-98AC-7587D4979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1968</TotalTime>
  <Pages>10</Pages>
  <Words>3860</Words>
  <Characters>22002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91</cp:revision>
  <cp:lastPrinted>2022-03-30T12:03:00Z</cp:lastPrinted>
  <dcterms:created xsi:type="dcterms:W3CDTF">2019-10-24T08:11:00Z</dcterms:created>
  <dcterms:modified xsi:type="dcterms:W3CDTF">2022-11-23T12:42:00Z</dcterms:modified>
</cp:coreProperties>
</file>