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45D" w:rsidRDefault="00C3645D" w:rsidP="00C3645D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83A1A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983A1A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3645D" w:rsidRPr="00C5249F" w:rsidRDefault="00C3645D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0B7192" w:rsidP="00B1497C">
      <w:pPr>
        <w:rPr>
          <w:sz w:val="28"/>
          <w:szCs w:val="28"/>
        </w:rPr>
      </w:pPr>
      <w:r>
        <w:rPr>
          <w:sz w:val="28"/>
          <w:szCs w:val="28"/>
        </w:rPr>
        <w:t>202</w:t>
      </w:r>
      <w:r w:rsidR="00C3645D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C3645D">
        <w:rPr>
          <w:sz w:val="28"/>
          <w:szCs w:val="28"/>
        </w:rPr>
        <w:t xml:space="preserve">                                        </w:t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983A1A" w:rsidRDefault="009C6469" w:rsidP="00B1497C">
      <w:pPr>
        <w:rPr>
          <w:sz w:val="16"/>
          <w:szCs w:val="16"/>
        </w:rPr>
      </w:pPr>
    </w:p>
    <w:p w:rsidR="00723A96" w:rsidRPr="00983A1A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983A1A" w:rsidRDefault="004D235F" w:rsidP="00B1497C">
      <w:pPr>
        <w:ind w:right="4890"/>
        <w:rPr>
          <w:bCs/>
          <w:sz w:val="16"/>
          <w:szCs w:val="16"/>
        </w:rPr>
      </w:pPr>
    </w:p>
    <w:p w:rsidR="00C3645D" w:rsidRPr="00983A1A" w:rsidRDefault="00C3645D" w:rsidP="00B1497C">
      <w:pPr>
        <w:ind w:right="4890"/>
        <w:rPr>
          <w:bCs/>
          <w:sz w:val="16"/>
          <w:szCs w:val="16"/>
        </w:rPr>
      </w:pPr>
    </w:p>
    <w:p w:rsidR="0020547B" w:rsidRDefault="0020547B" w:rsidP="00C5249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 xml:space="preserve">Об утверждении положения «О приватизации муниципального имущества Андреевского </w:t>
      </w:r>
      <w:r w:rsidRPr="0036059B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Темниковского муниципального района Республики Мордовия»</w:t>
      </w:r>
    </w:p>
    <w:p w:rsidR="0020547B" w:rsidRPr="00983A1A" w:rsidRDefault="0020547B" w:rsidP="00C5249F">
      <w:pPr>
        <w:ind w:firstLine="709"/>
        <w:jc w:val="center"/>
        <w:rPr>
          <w:b/>
          <w:bCs/>
          <w:sz w:val="16"/>
          <w:szCs w:val="16"/>
        </w:rPr>
      </w:pPr>
    </w:p>
    <w:p w:rsidR="0020547B" w:rsidRPr="0020547B" w:rsidRDefault="0020547B" w:rsidP="0020547B">
      <w:pPr>
        <w:spacing w:line="100" w:lineRule="atLeast"/>
        <w:ind w:firstLine="709"/>
        <w:jc w:val="center"/>
        <w:rPr>
          <w:b/>
          <w:bCs/>
          <w:sz w:val="16"/>
          <w:szCs w:val="16"/>
        </w:rPr>
      </w:pPr>
    </w:p>
    <w:p w:rsidR="00C5249F" w:rsidRPr="00983A1A" w:rsidRDefault="00C5249F" w:rsidP="00C5249F">
      <w:pPr>
        <w:ind w:firstLine="708"/>
        <w:jc w:val="both"/>
        <w:rPr>
          <w:sz w:val="26"/>
          <w:szCs w:val="26"/>
        </w:rPr>
      </w:pPr>
      <w:r w:rsidRPr="00983A1A">
        <w:rPr>
          <w:sz w:val="26"/>
          <w:szCs w:val="26"/>
        </w:rPr>
        <w:t>В целях повышения эффективности использования муниципальной собственности,  в соответствии с  Федеральным законом от  06 октября 2003 года № 131-ФЗ «Об общих принципах организации местного самоуправления в Российской Федерации», Федеральным законом   от 21 декабря 2001 г. № 178-ФЗ «О приватизации государственного и муниципального имущества», Федеральным  законом  от 24 июля 2007 года № 209-ФЗ « О развитии малого и среднего предпринимательства в Российской Федерации», Федеральным законом от 22 июля 2008 г.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р е ш и л:</w:t>
      </w:r>
    </w:p>
    <w:p w:rsidR="00C5249F" w:rsidRPr="00983A1A" w:rsidRDefault="00C5249F" w:rsidP="00C5249F">
      <w:pPr>
        <w:autoSpaceDE w:val="0"/>
        <w:autoSpaceDN w:val="0"/>
        <w:adjustRightInd w:val="0"/>
        <w:spacing w:line="232" w:lineRule="auto"/>
        <w:ind w:firstLine="709"/>
        <w:jc w:val="both"/>
        <w:rPr>
          <w:kern w:val="2"/>
          <w:sz w:val="26"/>
          <w:szCs w:val="26"/>
        </w:rPr>
      </w:pPr>
      <w:r w:rsidRPr="00983A1A">
        <w:rPr>
          <w:sz w:val="26"/>
          <w:szCs w:val="26"/>
        </w:rPr>
        <w:t>1.Утвердить прилагаемое Положение о порядке и условиях приватизации муниципального имущества</w:t>
      </w:r>
      <w:r w:rsidRPr="00983A1A">
        <w:rPr>
          <w:kern w:val="2"/>
          <w:sz w:val="26"/>
          <w:szCs w:val="26"/>
        </w:rPr>
        <w:t xml:space="preserve">  </w:t>
      </w:r>
      <w:r w:rsidRPr="00983A1A">
        <w:rPr>
          <w:sz w:val="26"/>
          <w:szCs w:val="26"/>
        </w:rPr>
        <w:t xml:space="preserve">Андреевского сельского поселения </w:t>
      </w:r>
      <w:r w:rsidRPr="00983A1A">
        <w:rPr>
          <w:kern w:val="2"/>
          <w:sz w:val="26"/>
          <w:szCs w:val="26"/>
        </w:rPr>
        <w:t>Темниковского муниципального района Республики Мордовия.</w:t>
      </w:r>
    </w:p>
    <w:p w:rsidR="00C5249F" w:rsidRPr="00983A1A" w:rsidRDefault="00C5249F" w:rsidP="00C5249F">
      <w:pPr>
        <w:ind w:firstLine="709"/>
        <w:jc w:val="both"/>
        <w:rPr>
          <w:sz w:val="26"/>
          <w:szCs w:val="26"/>
        </w:rPr>
      </w:pPr>
      <w:r w:rsidRPr="00D92DAF">
        <w:rPr>
          <w:sz w:val="26"/>
          <w:szCs w:val="26"/>
        </w:rPr>
        <w:t>2.Признать утратившим силу решение Совета депутатов  Андреевского сельского поселения Темниковского муниципального района Республики Мордовия от 2</w:t>
      </w:r>
      <w:r w:rsidR="00D92DAF" w:rsidRPr="00D92DAF">
        <w:rPr>
          <w:sz w:val="26"/>
          <w:szCs w:val="26"/>
        </w:rPr>
        <w:t>4</w:t>
      </w:r>
      <w:r w:rsidRPr="00D92DAF">
        <w:rPr>
          <w:sz w:val="26"/>
          <w:szCs w:val="26"/>
        </w:rPr>
        <w:t xml:space="preserve"> марта 2017 года №</w:t>
      </w:r>
      <w:r w:rsidR="00D92DAF">
        <w:rPr>
          <w:sz w:val="26"/>
          <w:szCs w:val="26"/>
        </w:rPr>
        <w:t xml:space="preserve"> </w:t>
      </w:r>
      <w:r w:rsidR="00D92DAF" w:rsidRPr="00D92DAF">
        <w:rPr>
          <w:sz w:val="26"/>
          <w:szCs w:val="26"/>
        </w:rPr>
        <w:t>27</w:t>
      </w:r>
      <w:r w:rsidRPr="00D92DAF">
        <w:rPr>
          <w:sz w:val="26"/>
          <w:szCs w:val="26"/>
        </w:rPr>
        <w:t xml:space="preserve"> «Об утверждении Положения</w:t>
      </w:r>
      <w:r w:rsidRPr="00983A1A">
        <w:rPr>
          <w:sz w:val="26"/>
          <w:szCs w:val="26"/>
        </w:rPr>
        <w:t xml:space="preserve"> о приватизации муниципального имущества  Андреевского сельского поселения Темниковского муниципального района Республики Мордовия».</w:t>
      </w:r>
    </w:p>
    <w:p w:rsidR="00C5249F" w:rsidRPr="00983A1A" w:rsidRDefault="00C5249F" w:rsidP="00C5249F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983A1A">
        <w:rPr>
          <w:sz w:val="26"/>
          <w:szCs w:val="26"/>
        </w:rPr>
        <w:t xml:space="preserve"> 3. </w:t>
      </w:r>
      <w:r w:rsidRPr="00983A1A">
        <w:rPr>
          <w:color w:val="000000"/>
          <w:sz w:val="26"/>
          <w:szCs w:val="26"/>
        </w:rPr>
        <w:t>Настоящее решение вступает в силу со дня его официального опубликования.</w:t>
      </w:r>
    </w:p>
    <w:p w:rsidR="00C5249F" w:rsidRDefault="00C5249F" w:rsidP="00C5249F">
      <w:pPr>
        <w:rPr>
          <w:sz w:val="26"/>
          <w:szCs w:val="26"/>
        </w:rPr>
      </w:pPr>
    </w:p>
    <w:p w:rsidR="00983A1A" w:rsidRPr="00983A1A" w:rsidRDefault="00983A1A" w:rsidP="00C5249F">
      <w:pPr>
        <w:rPr>
          <w:sz w:val="26"/>
          <w:szCs w:val="26"/>
        </w:rPr>
      </w:pPr>
    </w:p>
    <w:p w:rsidR="00983A1A" w:rsidRPr="00983A1A" w:rsidRDefault="00983A1A" w:rsidP="00C5249F">
      <w:pPr>
        <w:rPr>
          <w:sz w:val="26"/>
          <w:szCs w:val="26"/>
        </w:rPr>
      </w:pPr>
    </w:p>
    <w:p w:rsidR="00C5249F" w:rsidRPr="00983A1A" w:rsidRDefault="00C5249F" w:rsidP="00C5249F">
      <w:pPr>
        <w:rPr>
          <w:sz w:val="26"/>
          <w:szCs w:val="26"/>
        </w:rPr>
      </w:pPr>
      <w:r w:rsidRPr="00983A1A">
        <w:rPr>
          <w:sz w:val="26"/>
          <w:szCs w:val="26"/>
        </w:rPr>
        <w:t xml:space="preserve">Председатель Совета депутатов </w:t>
      </w:r>
    </w:p>
    <w:p w:rsidR="00C5249F" w:rsidRPr="00983A1A" w:rsidRDefault="00C5249F" w:rsidP="00C5249F">
      <w:pPr>
        <w:rPr>
          <w:sz w:val="26"/>
          <w:szCs w:val="26"/>
        </w:rPr>
      </w:pPr>
      <w:r w:rsidRPr="00983A1A">
        <w:rPr>
          <w:sz w:val="26"/>
          <w:szCs w:val="26"/>
        </w:rPr>
        <w:t xml:space="preserve">Андреевского сельского поселения     </w:t>
      </w:r>
      <w:r w:rsidRPr="00983A1A">
        <w:rPr>
          <w:sz w:val="26"/>
          <w:szCs w:val="26"/>
        </w:rPr>
        <w:tab/>
      </w:r>
      <w:r w:rsidRPr="00983A1A">
        <w:rPr>
          <w:sz w:val="26"/>
          <w:szCs w:val="26"/>
        </w:rPr>
        <w:tab/>
      </w:r>
      <w:r w:rsidRPr="00983A1A">
        <w:rPr>
          <w:sz w:val="26"/>
          <w:szCs w:val="26"/>
        </w:rPr>
        <w:tab/>
        <w:t xml:space="preserve">          </w:t>
      </w:r>
      <w:r w:rsidR="00983A1A">
        <w:rPr>
          <w:sz w:val="26"/>
          <w:szCs w:val="26"/>
        </w:rPr>
        <w:t xml:space="preserve">                 </w:t>
      </w:r>
      <w:r w:rsidRPr="00983A1A">
        <w:rPr>
          <w:sz w:val="26"/>
          <w:szCs w:val="26"/>
        </w:rPr>
        <w:t xml:space="preserve">       В.Д.Петякшев </w:t>
      </w:r>
    </w:p>
    <w:p w:rsidR="00C5249F" w:rsidRDefault="00C5249F" w:rsidP="00C5249F">
      <w:pPr>
        <w:rPr>
          <w:rFonts w:ascii="Arial" w:hAnsi="Arial" w:cs="Arial"/>
        </w:rPr>
        <w:sectPr w:rsidR="00C5249F" w:rsidSect="00983A1A">
          <w:headerReference w:type="default" r:id="rId7"/>
          <w:pgSz w:w="11906" w:h="16838"/>
          <w:pgMar w:top="1134" w:right="567" w:bottom="1134" w:left="1134" w:header="709" w:footer="709" w:gutter="0"/>
          <w:pgNumType w:start="1"/>
          <w:cols w:space="720"/>
          <w:titlePg/>
          <w:docGrid w:linePitch="326"/>
        </w:sectPr>
      </w:pPr>
    </w:p>
    <w:tbl>
      <w:tblPr>
        <w:tblW w:w="0" w:type="auto"/>
        <w:jc w:val="right"/>
        <w:tblLook w:val="00A0"/>
      </w:tblPr>
      <w:tblGrid>
        <w:gridCol w:w="4536"/>
      </w:tblGrid>
      <w:tr w:rsidR="00C5249F" w:rsidTr="00C5249F">
        <w:trPr>
          <w:jc w:val="right"/>
        </w:trPr>
        <w:tc>
          <w:tcPr>
            <w:tcW w:w="4536" w:type="dxa"/>
            <w:hideMark/>
          </w:tcPr>
          <w:p w:rsidR="00C5249F" w:rsidRDefault="00C5249F">
            <w:pPr>
              <w:ind w:left="772"/>
              <w:jc w:val="both"/>
              <w:rPr>
                <w:kern w:val="2"/>
                <w:sz w:val="28"/>
                <w:szCs w:val="28"/>
              </w:rPr>
            </w:pPr>
          </w:p>
        </w:tc>
      </w:tr>
    </w:tbl>
    <w:p w:rsidR="00C5249F" w:rsidRPr="002E2A96" w:rsidRDefault="00C5249F" w:rsidP="00C5249F">
      <w:pPr>
        <w:pStyle w:val="af1"/>
        <w:jc w:val="right"/>
        <w:rPr>
          <w:rFonts w:ascii="Times New Roman" w:hAnsi="Times New Roman"/>
        </w:rPr>
      </w:pPr>
      <w:r w:rsidRPr="002E2A96">
        <w:rPr>
          <w:rFonts w:ascii="Times New Roman" w:hAnsi="Times New Roman"/>
        </w:rPr>
        <w:t>УТВЕРЖДЕНО</w:t>
      </w:r>
    </w:p>
    <w:p w:rsidR="00C5249F" w:rsidRDefault="00C5249F" w:rsidP="00C5249F">
      <w:pPr>
        <w:pStyle w:val="af1"/>
        <w:jc w:val="right"/>
        <w:rPr>
          <w:rFonts w:ascii="Times New Roman" w:hAnsi="Times New Roman"/>
        </w:rPr>
      </w:pPr>
      <w:r w:rsidRPr="002E2A96">
        <w:rPr>
          <w:rFonts w:ascii="Times New Roman" w:hAnsi="Times New Roman"/>
        </w:rPr>
        <w:t xml:space="preserve">Решением </w:t>
      </w:r>
    </w:p>
    <w:p w:rsidR="00C5249F" w:rsidRPr="002E2A96" w:rsidRDefault="00C5249F" w:rsidP="00C5249F">
      <w:pPr>
        <w:pStyle w:val="af1"/>
        <w:jc w:val="right"/>
        <w:rPr>
          <w:rFonts w:ascii="Times New Roman" w:hAnsi="Times New Roman"/>
          <w:lang w:eastAsia="ru-RU"/>
        </w:rPr>
      </w:pPr>
      <w:r w:rsidRPr="002E2A96">
        <w:rPr>
          <w:rFonts w:ascii="Times New Roman" w:hAnsi="Times New Roman"/>
          <w:lang w:eastAsia="ru-RU"/>
        </w:rPr>
        <w:t xml:space="preserve">Совета </w:t>
      </w:r>
      <w:r>
        <w:rPr>
          <w:rFonts w:ascii="Times New Roman" w:hAnsi="Times New Roman"/>
          <w:lang w:eastAsia="ru-RU"/>
        </w:rPr>
        <w:t>Андреевского</w:t>
      </w:r>
      <w:r w:rsidRPr="002E2A96">
        <w:rPr>
          <w:rFonts w:ascii="Times New Roman" w:hAnsi="Times New Roman"/>
          <w:lang w:eastAsia="ru-RU"/>
        </w:rPr>
        <w:t xml:space="preserve"> </w:t>
      </w:r>
    </w:p>
    <w:p w:rsidR="00C5249F" w:rsidRPr="002E2A96" w:rsidRDefault="00C5249F" w:rsidP="00C5249F">
      <w:pPr>
        <w:pStyle w:val="af1"/>
        <w:jc w:val="right"/>
        <w:rPr>
          <w:rFonts w:ascii="Times New Roman" w:hAnsi="Times New Roman"/>
          <w:lang w:eastAsia="ru-RU"/>
        </w:rPr>
      </w:pPr>
      <w:r w:rsidRPr="002E2A96">
        <w:rPr>
          <w:rFonts w:ascii="Times New Roman" w:hAnsi="Times New Roman"/>
          <w:lang w:eastAsia="ru-RU"/>
        </w:rPr>
        <w:t>сельского поселения</w:t>
      </w:r>
    </w:p>
    <w:p w:rsidR="00C5249F" w:rsidRPr="002E2A96" w:rsidRDefault="00C5249F" w:rsidP="00C5249F">
      <w:pPr>
        <w:pStyle w:val="af1"/>
        <w:jc w:val="right"/>
        <w:rPr>
          <w:rFonts w:ascii="Times New Roman" w:hAnsi="Times New Roman"/>
          <w:lang w:eastAsia="ru-RU"/>
        </w:rPr>
      </w:pPr>
      <w:r w:rsidRPr="002E2A96">
        <w:rPr>
          <w:rFonts w:ascii="Times New Roman" w:hAnsi="Times New Roman"/>
          <w:lang w:eastAsia="ru-RU"/>
        </w:rPr>
        <w:t xml:space="preserve">от </w:t>
      </w:r>
      <w:r>
        <w:rPr>
          <w:rFonts w:ascii="Times New Roman" w:hAnsi="Times New Roman"/>
          <w:lang w:eastAsia="ru-RU"/>
        </w:rPr>
        <w:t>_________ 2022  № ___</w:t>
      </w:r>
    </w:p>
    <w:p w:rsidR="00C5249F" w:rsidRDefault="00C5249F" w:rsidP="00C5249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</w:p>
    <w:p w:rsidR="00C5249F" w:rsidRDefault="00C5249F" w:rsidP="00C5249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</w:p>
    <w:p w:rsidR="00C5249F" w:rsidRDefault="00C5249F" w:rsidP="00C5249F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8"/>
        </w:rPr>
      </w:pPr>
      <w:r w:rsidRPr="00C5249F">
        <w:rPr>
          <w:rFonts w:ascii="Times New Roman" w:hAnsi="Times New Roman" w:cs="Times New Roman"/>
          <w:sz w:val="24"/>
          <w:szCs w:val="28"/>
        </w:rPr>
        <w:t xml:space="preserve">ПОЛОЖЕНИЕ </w:t>
      </w:r>
    </w:p>
    <w:p w:rsidR="00C5249F" w:rsidRPr="00C5249F" w:rsidRDefault="00C5249F" w:rsidP="00C5249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0"/>
        </w:rPr>
      </w:pPr>
      <w:r w:rsidRPr="00C5249F">
        <w:rPr>
          <w:rFonts w:ascii="Times New Roman" w:hAnsi="Times New Roman" w:cs="Times New Roman"/>
          <w:sz w:val="24"/>
          <w:szCs w:val="28"/>
        </w:rPr>
        <w:t>О ПОРЯДКЕ И УСЛОВИЯХ ПРИВАТИЗАЦИИ</w:t>
      </w:r>
      <w:r w:rsidRPr="00C5249F">
        <w:rPr>
          <w:rFonts w:ascii="Times New Roman" w:hAnsi="Times New Roman" w:cs="Times New Roman"/>
          <w:sz w:val="24"/>
          <w:szCs w:val="28"/>
        </w:rPr>
        <w:br/>
        <w:t xml:space="preserve">МУНИЦИПАЛЬНОГО ИМУЩЕСТВА  </w:t>
      </w:r>
      <w:r>
        <w:rPr>
          <w:rFonts w:ascii="Times New Roman" w:hAnsi="Times New Roman" w:cs="Times New Roman"/>
          <w:sz w:val="24"/>
          <w:szCs w:val="28"/>
        </w:rPr>
        <w:t xml:space="preserve">АНДРЕЕВСКОГО СЕЛЬСКОГО ПОСЕЛЕНИЯ </w:t>
      </w:r>
      <w:r w:rsidRPr="00C5249F">
        <w:rPr>
          <w:rFonts w:ascii="Times New Roman" w:hAnsi="Times New Roman" w:cs="Times New Roman"/>
          <w:sz w:val="24"/>
          <w:szCs w:val="28"/>
        </w:rPr>
        <w:t>ТЕМНИКОВСКОГО МУНИЦИПАЛЬНОГО РАЙОНА РЕСПУБЛИКИ МОРДОВИЯ</w:t>
      </w:r>
      <w:r w:rsidRPr="00C5249F">
        <w:rPr>
          <w:rFonts w:ascii="Times New Roman" w:hAnsi="Times New Roman" w:cs="Times New Roman"/>
          <w:kern w:val="2"/>
          <w:sz w:val="24"/>
          <w:szCs w:val="28"/>
        </w:rPr>
        <w:t xml:space="preserve"> </w:t>
      </w:r>
    </w:p>
    <w:p w:rsidR="00C5249F" w:rsidRDefault="00C5249F" w:rsidP="00C5249F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5249F" w:rsidRPr="00277651" w:rsidRDefault="00C5249F" w:rsidP="00C5249F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1. Общие положения</w:t>
      </w:r>
    </w:p>
    <w:p w:rsidR="00C5249F" w:rsidRPr="00277651" w:rsidRDefault="00C5249F" w:rsidP="00C5249F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1. Настоящее Положение определяет порядок и условия приватизации муниципального имущества Андреевского сельского поселения Темниковского  муниципального района Республики Мордовия, определяемого в соответствии со статьей 50 Федерального закона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от 6 октября 2003 года № 131-ФЗ «Об общих принципах организации местного самоуправления в Российской Федерации» (далее – муниципальное имущество), </w:t>
      </w:r>
      <w:r w:rsidRPr="00277651">
        <w:rPr>
          <w:rFonts w:ascii="Times New Roman" w:hAnsi="Times New Roman" w:cs="Times New Roman"/>
          <w:sz w:val="26"/>
          <w:szCs w:val="26"/>
        </w:rPr>
        <w:t>устанавливает порядок реализации полномочий органов местного самоуправления Андреевского сельского поселения Темниковского муниципального района  в сфере приватизации муниципального имущества в соответствии с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Федеральным законом от 21 декабря 2001 года № 178-ФЗ «О приватизации государственного и муниципального имущества» (далее – Федеральный закон № 178-ФЗ) и принятыми в соответствии с ним другими федеральными законами и иными нормативными правовыми актами Российской Федерации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2. Действие настоящего Положения не распространяется на отношения, возникающие при отчуждении имущества, перечень которого установлен пунктом 2 статьи 3 Федерального закона № 178-ФЗ.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3. Положение определяет порядок отчуждения муниципального имущества Андреевского сельского поселения Темниковского муниципального района в собственность физических  и (или) юридических лиц, а также субъектов малого и среднего предпринимательства, арендаторов муниципального имущества.</w:t>
      </w:r>
    </w:p>
    <w:p w:rsidR="00277651" w:rsidRDefault="00277651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2. Компетенция органов местного самоуправления муниципального образования в сфере приватизации</w:t>
      </w: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249F" w:rsidRPr="00277651" w:rsidRDefault="00005D0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</w:t>
      </w:r>
      <w:r w:rsidR="00C5249F" w:rsidRPr="00277651">
        <w:rPr>
          <w:rFonts w:ascii="Times New Roman" w:hAnsi="Times New Roman" w:cs="Times New Roman"/>
          <w:sz w:val="26"/>
          <w:szCs w:val="26"/>
        </w:rPr>
        <w:t>. Совет депутатов Андреевского сельского поселения Темниковского  муниципального района  (далее – Совет депутатов):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1) осуществляет правовое регулирование отношений в сфере приватизации муниципального имущества, если полномочия по правовому регулированию отдельных вопросов не отнесены к компетенции других органов местного самоуправления муниципального образования уставом муниципального образования и настоящим Положением;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2) утверждает прогнозный план (программу) приватизации муниципального имущества (далее – прогнозный план приватизации муниципального имущества);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3) своими решениями поручает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юридическим лицам, указанным в подпункте 8</w:t>
      </w:r>
      <w:r w:rsidRPr="00277651">
        <w:rPr>
          <w:rFonts w:ascii="Times New Roman" w:eastAsia="Calibri" w:hAnsi="Times New Roman" w:cs="Times New Roman"/>
          <w:sz w:val="26"/>
          <w:szCs w:val="26"/>
          <w:vertAlign w:val="superscript"/>
          <w:lang w:eastAsia="en-US"/>
        </w:rPr>
        <w:t>1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пункта 1 статьи 6 Федерального закона № 178-ФЗ, организовывать от имени собственника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в установленном порядке продажу приватизируемого муниципального имущества и (или) осуществлять функции продавца такого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5. Администрация </w:t>
      </w:r>
      <w:r w:rsidR="00005D0F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Темниковского муниципального района (далее – Администрация) в соответствии с требованиями настоящего Положения: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1) обеспечивает планирование приватизации муниципального имущества в соответствии с Правилами разработки прогнозных планов (программ) приватизации государственного и муниципального имущества, утвержденными постановлением Правительства Российской Федерации от 26 декабря 2005 года № 806 (далее – Правила, утвержденные постановлением Правительства Российской Федерации № 806);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2) самостоятельно осуществляет функции по продаже муниципального имущества, если Советом депутатов не принято решение, которым поручено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юридическим лицам, указанным в подпункте 8</w:t>
      </w:r>
      <w:r w:rsidRPr="00277651">
        <w:rPr>
          <w:rFonts w:ascii="Times New Roman" w:eastAsia="Calibri" w:hAnsi="Times New Roman" w:cs="Times New Roman"/>
          <w:sz w:val="26"/>
          <w:szCs w:val="26"/>
          <w:vertAlign w:val="superscript"/>
          <w:lang w:eastAsia="en-US"/>
        </w:rPr>
        <w:t>1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пункта 1 статьи 6 Федерального закона № 178-ФЗ, организовывать от имени собственника в установленном порядке продажу приватизируемого муниципального имущества и (или) осуществлять функции продавца такого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>3) ежегодно в установленном порядке представляет информацию о результатах приватизации муниципального имущества за прошедший год в уполномоченный орган государственной власти  Республики Мордовия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или уполномоченный федеральный орган исполнительной власти;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4) ежегодно не позднее 01 апреля представляет информацию о результатах </w:t>
      </w:r>
      <w:r w:rsidRPr="00277651">
        <w:rPr>
          <w:rFonts w:ascii="Times New Roman" w:hAnsi="Times New Roman" w:cs="Times New Roman"/>
          <w:sz w:val="26"/>
          <w:szCs w:val="26"/>
        </w:rPr>
        <w:t>приватизации муниципального имущества за прошедший год в Совет депутатов</w:t>
      </w:r>
      <w:r w:rsidR="00005D0F" w:rsidRPr="00277651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5) является органом местного самоуправления, в который унитарные предприятия, акционерные общества и общества с ограниченной ответственностью, включенные в прогнозный план приватизации муниципального имущества, представляют годовую бухгалтерскую (финансовую) отчетность, промежуточную бухгалтерскую (финансовую) отчетность за квартал, полугодие, девять месяцев;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6) принимает решения об условиях приватизации муниципального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7) в соответствии со статьей 20 Федерального закона № 178-ФЗ устанавливает порядок разработки и утверждения условий конкурса по продаже </w:t>
      </w:r>
      <w:r w:rsidRPr="00277651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>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, порядок контроля за их исполнением и порядок подтверждения победителем конкурса исполнения таких условий;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8) определяет порядок осуществления победителем конкурса по продаже акций акционерного общества, долей в уставном капитале общества с ограниченной ответственностью голосования по вопросам, предусмотренным пунктом 19 статьи 20 Федерального закона № 178-ФЗ, до перехода к нему права собственности на соответствующие акции акционерного общества, доли в уставном капитале общества с ограниченной ответственностью;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9) определяет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10) осуществляет контроль за приватизацией муниципального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11) устанавливает порядок осуществления контроля за исполнением условий эксплуатационных обязательств в отношении объектов электросетевого хозяйства,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источников тепловой энергии, тепловых сетей, централизованных систем горячего водоснабжения и отдельных объектов таких систем;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12) осуществляет иные функции, предусмотренные настоящим Положением.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3. Информационное обеспечение приватизации муниципального имущества</w:t>
      </w:r>
    </w:p>
    <w:p w:rsidR="00C5249F" w:rsidRPr="00277651" w:rsidRDefault="00C5249F" w:rsidP="00C5249F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347F19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</w:t>
      </w:r>
      <w:r w:rsidR="00C5249F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 На сайте в информационно-телекоммуникационной сети «Интернет»   размещается: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информация, содержащаяся в годовой бухгалтерской (финансовой) отчетности, промежуточной бухгалтерской (финансовой) отчетности за квартал, полугодие, девять месяцев унитарных предприятий, акционерных обществ и обществ с ограниченной ответственностью, включенных в прогнозный план приватизации муниципального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прогнозный план приватизации муниципального имущества, решения об условиях приватизации муниципального имущества, информационные сообщения о продаже муниципального имущества и об итогах его продажи, ежегодные отчеты о результатах приватизации муниципального имущества.</w:t>
      </w:r>
    </w:p>
    <w:p w:rsidR="00C5249F" w:rsidRPr="00277651" w:rsidRDefault="00C5249F" w:rsidP="00C5249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7. Порядок и сроки размещения информации, указанной в пункте 6 настоящего Положения (за исключением прогнозного плана приватизации муниципального имущества), с учетом положений статей 10 и 15 Федерального закона № 178-ФЗ определяются Администрацией</w:t>
      </w:r>
      <w:r w:rsid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277651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. 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u w:val="single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Прогнозный план приватизации муниципального имущества размещается в информационно-телекоммуникационной сети «Интернет» в соответствии с пунктом 8 Правил, утвержденных постановлением Правительства Российской Федерации № 806.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8. </w:t>
      </w:r>
      <w:r w:rsidRPr="00277651">
        <w:rPr>
          <w:rFonts w:ascii="Times New Roman" w:hAnsi="Times New Roman" w:cs="Times New Roman"/>
          <w:sz w:val="26"/>
          <w:szCs w:val="26"/>
        </w:rPr>
        <w:t>Администрация осуществляет функции администратора сайта в сети «Интернет» и определяет порядок его функционирования.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4. Планирование приватизации</w:t>
      </w:r>
      <w:r w:rsidR="00347F19"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муниципального имущества</w:t>
      </w: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9. Администрация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 xml:space="preserve">обеспечивает разработку прогнозного плана приватизации муниципального имущества в соответствии с программами и задачами, определенными органами местного самоуправления 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Темниковского муниципального района.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Порядок организации работы по разработке прогнозного плана приватизации муниципального имущества определяется Администрацией</w:t>
      </w:r>
      <w:r w:rsidR="00983A1A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10. Прогнозный план приватизации муниципального имущества на соответствующий год вносится на рассмотрение и утверждение в Совет депутатов  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не позднее 15 декабря.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11. Прогнозный план приватизации муниципального имущества на соответствующий год утверждается решением Совета депутатов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12. Муниципальное имущество, которое внесено в прогнозный план приватизации муниципального имущества на предшествующий год и приватизация которого не завершена, подлежит приватизации в следующем году без включения в прогнозный план приватизации муниципального имущества на соответствующий год.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347F19">
      <w:pPr>
        <w:pStyle w:val="ConsPlusNormal"/>
        <w:keepNext/>
        <w:widowControl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 xml:space="preserve">      5. Решение об условиях</w:t>
      </w:r>
      <w:r w:rsidR="00347F19"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277651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приватизации муниципального имущества</w:t>
      </w:r>
    </w:p>
    <w:p w:rsidR="00C5249F" w:rsidRPr="00277651" w:rsidRDefault="00C5249F" w:rsidP="00C5249F">
      <w:pPr>
        <w:pStyle w:val="ConsPlusNormal"/>
        <w:keepNext/>
        <w:widowControl/>
        <w:jc w:val="center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13. Решения об условиях приватизации муниципального имущества принимаются Администрацией</w:t>
      </w:r>
      <w:r w:rsidRPr="00277651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в соответствии с прогнозным планом приватизации муниципального имущества и оформляются постановлением Администрации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14. Решения об условиях приватизации муниципального имущества должны подготавливаться и приниматься в сроки, позволяющие обеспечить его приватизацию в предполагаемые сроки приватизации, содержащиеся в прогнозном плане приватизации муниципального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15. Подготовка решений об условиях приватизации осуществляется в порядке, установленном Администрацией</w:t>
      </w:r>
      <w:r w:rsidR="00347F19" w:rsidRPr="00277651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16. В решении об условиях приватизации муниципального имущества должны содержаться следующие сведения: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наименование имущества и иные позволяющие его индивидуализировать сведения (характеристика имущества);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способ приватизации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начальная цена имущества (за исключением случая продажи муниципального имущества без объявления цены);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срок рассрочки платежа (в случае ее предоставления);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5) информация об отнесении объекта культурного наследия к объектам, включенным в реестр объектов культурного наследия (памятников истории и культуры) народов Российской Федерации (в случае приватизации объекта культурного наследия);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6) срок сохранения назначения имущества (в случае приватизации объектов социально-культурного и коммунально-бытового назначения (за исключением объектов, указанных в статье 30</w:t>
      </w:r>
      <w:r w:rsidRPr="00277651">
        <w:rPr>
          <w:rFonts w:ascii="Times New Roman" w:eastAsia="Calibri" w:hAnsi="Times New Roman" w:cs="Times New Roman"/>
          <w:sz w:val="26"/>
          <w:szCs w:val="26"/>
          <w:vertAlign w:val="superscript"/>
          <w:lang w:eastAsia="en-US"/>
        </w:rPr>
        <w:t>1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Федерального закона № 178-ФЗ);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7) условия инвестиционных обязательств и эксплуатационных обязательств, оформленные в соответствии со статьей 30</w:t>
      </w:r>
      <w:r w:rsidRPr="00277651">
        <w:rPr>
          <w:rFonts w:ascii="Times New Roman" w:eastAsia="Calibri" w:hAnsi="Times New Roman" w:cs="Times New Roman"/>
          <w:sz w:val="26"/>
          <w:szCs w:val="26"/>
          <w:vertAlign w:val="superscript"/>
          <w:lang w:eastAsia="en-US"/>
        </w:rPr>
        <w:t>1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Федерального закона № 178-ФЗ;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8) иные необходимые для приватизации имущества сведения.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17.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состав подлежащего приватизации имущественного комплекса унитарного предприятия, определенный в соответствии со статьей 11 Федерального закона № 178-ФЗ;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перечень объектов (в том числе исключительных прав), не подлежащих приватизации в составе имущественного комплекса унитарного предприятия;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размер уставного капитала акционерного общества или общества с ограниченной ответственностью, создаваемого посредством преобразования унитарного предприятия;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муниципального образования.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18. Условия приватизации муниципального имущества, определенные в решении об условиях приватизации муниципального имущества, не подлежат изменению, за исключением случая, предусмотренного подпунктом 2 пункта 19 настоящего Положения.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19. В случае признания продажи муниципального имущества несостоявшейся Администрация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месячный срок должна принять одно из следующих решений, оформляемых постановлением </w:t>
      </w:r>
      <w:r w:rsidRPr="00277651">
        <w:rPr>
          <w:rFonts w:ascii="Times New Roman" w:hAnsi="Times New Roman" w:cs="Times New Roman"/>
          <w:sz w:val="26"/>
          <w:szCs w:val="26"/>
        </w:rPr>
        <w:t>Администрации</w:t>
      </w:r>
      <w:r w:rsidR="00983A1A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>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1) о продаже муниципального имущества ранее установленным способом;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lastRenderedPageBreak/>
        <w:t>2) об изменении способа приватизации муниципального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3) об отмене ранее принятого решения об условиях приватизации муниципального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          6. Порядок оценки стоимости приватизируемого имущества.</w:t>
      </w:r>
    </w:p>
    <w:p w:rsidR="00C5249F" w:rsidRPr="00277651" w:rsidRDefault="00C5249F" w:rsidP="00C5249F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20. Начальная цена приватизируемого имущества, стоимость  вносимого в качестве вклада в уставный капитал открытого акционерного общества (цена приобретения акций), устанавливаются комиссией по приватизации муниципального имущества на основании отчета об оценке муниципального имущества, составленного в соответствии с законодательством об оценочной деятельности.</w:t>
      </w:r>
    </w:p>
    <w:p w:rsidR="00C5249F" w:rsidRPr="00277651" w:rsidRDefault="00C5249F" w:rsidP="00C5249F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ab/>
        <w:t>Минимальная цена (нормативная цена), по которой возможно отчуждение имущества, определяется  в порядке, установленном Правительством Российской Федерации.</w:t>
      </w:r>
    </w:p>
    <w:p w:rsidR="00C5249F" w:rsidRPr="00277651" w:rsidRDefault="00C5249F" w:rsidP="00C5249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21.  Цена выкупа земельного участка, занятого приватизируемым  объектом, определяется в порядке, установленном законодательством.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C5249F" w:rsidRPr="00983A1A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  7. </w:t>
      </w:r>
      <w:r w:rsidRPr="00277651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>Требования к условиям конкурса по продаже акций</w:t>
      </w:r>
      <w:r w:rsidR="00347F19" w:rsidRPr="00277651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 xml:space="preserve"> </w:t>
      </w:r>
      <w:r w:rsidRPr="00277651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>акционерного общества, долей в уставном капитале общества</w:t>
      </w:r>
      <w:r w:rsidR="00983A1A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 xml:space="preserve"> </w:t>
      </w:r>
      <w:r w:rsidRPr="00983A1A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 xml:space="preserve">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Федерации, к порядку осуществления контроля за исполнением условий конкурса и порядку </w:t>
      </w: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подтверждения победителем конкурса исполнения таких условий</w:t>
      </w: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Cs/>
          <w:sz w:val="26"/>
          <w:szCs w:val="26"/>
          <w:lang w:eastAsia="en-US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 xml:space="preserve">22.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Условия конкурса </w:t>
      </w:r>
      <w:r w:rsidRPr="00277651">
        <w:rPr>
          <w:rFonts w:ascii="Times New Roman" w:eastAsia="Calibri" w:hAnsi="Times New Roman" w:cs="Times New Roman"/>
          <w:bCs/>
          <w:sz w:val="26"/>
          <w:szCs w:val="26"/>
          <w:lang w:eastAsia="en-US"/>
        </w:rPr>
        <w:t xml:space="preserve">по продаже 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 (далее – конкурс),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утверждаются Администрацией</w:t>
      </w:r>
      <w:r w:rsidR="00983A1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23. Условия конкурса должны иметь экономическое обоснование, этапы и сроки исполнения, порядок подтверждения победителем конкурса исполнения таких условий.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24. Условия конкурса не подлежат изменению.</w:t>
      </w:r>
    </w:p>
    <w:p w:rsidR="00C5249F" w:rsidRPr="00277651" w:rsidRDefault="00C5249F" w:rsidP="00C5249F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25. Контроль за исполнением победителем конкурса условий конкурса осуществляет Администрация в соответствии с заключенным с победителем конкурса договором купли-продажи имущества в соответствии с установленным ей порядком с учетом раздела </w:t>
      </w:r>
      <w:r w:rsidRPr="00277651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IV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Положения об организации и проведении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2012 года № 860 (далее – Положение, утвержденное постановлением Правительства Российской Федерации № 860).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26. Состав и порядок организации работы комиссии, создаваемой в целях контроля за исполнением победителем конкурса условий конкурса, определяется Администрацией</w:t>
      </w:r>
      <w:r w:rsidR="00983A1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983A1A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  8. Требования к порядку осуществления контроля</w:t>
      </w:r>
      <w:r w:rsid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за исполнением условий эксплуатационных обязательств</w:t>
      </w:r>
      <w:r w:rsid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в отношении объектов электросетевого хозяйства, источников</w:t>
      </w:r>
      <w:r w:rsid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тепловой энергии, тепловых сетей, централизованных систем</w:t>
      </w:r>
    </w:p>
    <w:p w:rsidR="00C5249F" w:rsidRPr="00983A1A" w:rsidRDefault="00C5249F" w:rsidP="00C5249F">
      <w:pPr>
        <w:pStyle w:val="ConsPlusNormal"/>
        <w:widowControl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983A1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горячего водоснабжения и отдельных объектов таких систем</w:t>
      </w:r>
    </w:p>
    <w:p w:rsidR="00C5249F" w:rsidRPr="00277651" w:rsidRDefault="00C5249F" w:rsidP="00C5249F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lastRenderedPageBreak/>
        <w:t xml:space="preserve">27.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Контроль за исполнением условий эксплуатационных обязательств в отношении объектов электросетевого хозяйства, источников тепловой энергии, тепловых сетей, централизованных систем горячего водоснабжения и отдельных объектов таких систем (далее – эксплуатационные обязательства) осуществляет Администрация</w:t>
      </w:r>
      <w:r w:rsidR="00B62705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B62705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28. При осуществлении контроля, указанного в пункте 25 настоящего Положения, Администрация </w:t>
      </w:r>
      <w:r w:rsidR="00B62705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="00B62705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должна: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вести учет договоров купли-продажи соответствующего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принимать от покупателей имущества отчетные документы, подтверждающие выполнение условий эксплуатационных обязательств по форме и в сроки, установленные договорами купли-продажи имущества в соответствии с законодательством;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проводить проверки фактического исполнения условий эксплуатационных обязательств в месте расположения соответствующего имущества в сроки, определенные договорами купли-продажи имущества, путем составления соответствующих актов проверки;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принимать меры по расторжению договоров купли-продажи имущества в случае неисполнения либо ненадлежащего исполнения условий эксплуатационных обязательств в соответствии с законодательством.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29. Фактическое исполнение условий эксплуатационных обязательств проверяется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специально созданной для этих целей комиссией.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Состав и порядок организации работы указанной комиссии определяется Администрацией</w:t>
      </w:r>
      <w:r w:rsidR="00B62705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B62705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7651">
        <w:rPr>
          <w:rFonts w:ascii="Times New Roman" w:hAnsi="Times New Roman" w:cs="Times New Roman"/>
          <w:b/>
          <w:sz w:val="26"/>
          <w:szCs w:val="26"/>
        </w:rPr>
        <w:t xml:space="preserve"> 9. Порядок оплаты муниципального имущества</w:t>
      </w:r>
      <w:r w:rsidR="00B62705" w:rsidRPr="0027765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77651">
        <w:rPr>
          <w:rFonts w:ascii="Times New Roman" w:hAnsi="Times New Roman" w:cs="Times New Roman"/>
          <w:b/>
          <w:sz w:val="26"/>
          <w:szCs w:val="26"/>
        </w:rPr>
        <w:t>при его приватизации</w:t>
      </w:r>
    </w:p>
    <w:p w:rsidR="00C5249F" w:rsidRPr="00277651" w:rsidRDefault="00C5249F" w:rsidP="00C5249F">
      <w:pPr>
        <w:pStyle w:val="ConsPlusNormal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30.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Оплата приобретаемого покупателем имущества производится единовременно или в рассрочку. Срок рассрочки не может быть более чем один год.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31. Задаток победителя продажи приватизируемого имущества засчитывается в счет оплаты приватизируемого имущества и подлежит перечислению в местный бюджет в течение пяти календарных дней со дня истечения срока, установленного для заключения договора купли-продажи имущества.</w:t>
      </w:r>
      <w:bookmarkStart w:id="0" w:name="Par2"/>
      <w:bookmarkEnd w:id="0"/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32. Денежные средства в счет оплаты приватизируемого имущества перечисляются победителем продажи приватизируемого имущества муниципального имущества в местный бюджет на счет, указанный в информационном сообщении о проведении продажи имущества, в сроки, определяемые в соответствии с Положением, утвержденным постановлением Правительства Российской Федерации № 860.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33. Решение о предоставлении рассрочки может быть принято в случае приватизации имущества без объявления цены.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Решение о предоставлении рассрочки принимается Администрацией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при принятии решения об условиях приватизации имущества либо по заявлению покупателя о предоставлении рассрочки (далее – заявление) при подготовке договора купли-продажи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34. При предоставлении рассрочки сумма первоначального взноса при оплате имущества должна составлять не менее 50 процентов от цены договора купли-продажи имущества.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35. Заявление должно содержать следующие сведения: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обоснование необходимости предоставления рассрочки с приведением объективных причин невозможности оплаты приобретаемого имущества единовременно;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2) сумма рассрочки, определяемая с учетом пункта  32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срок рассрочки, определяемый с учетом пункта 28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график платежей;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5) способ получения покупателем решения о предоставлении рассрочки или решения об отказе в предоставлении рассрочки в соответствии с пунктом 36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6) подпись покупателя или лица, уполномоченного покупателем.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36. Заявление с приложением заверенных в установленном порядке копий документов, удостоверяющих личность и полномочия лица, подписавшего заявление, а также документов, подтверждающих объективные причины невозможности оплаты приобретаемого имущества единовременно (выписки со счетов покупателя, данные бухгалтерского учета, другие документы, свидетельствующие о недостаточности средств для оплаты приобретаемого имущества единовременно), должно быть направлено покупателем в Администрацию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не позднее 10 рабочих дней со дня размещения протокола об итогах проведения продажи имущества в информационно-телекоммуникационной сети «Интернет» в соответствии с законодательством.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Заявление может быть направлено покупателем путем личного обращения в Администрацию</w:t>
      </w:r>
      <w:r w:rsidR="00983A1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hAnsi="Times New Roman" w:cs="Times New Roman"/>
          <w:sz w:val="26"/>
          <w:szCs w:val="26"/>
        </w:rPr>
        <w:t xml:space="preserve">, через организации почтовой связи либо в электронной форме посредством электронной почты по адресу: </w:t>
      </w:r>
      <w:r w:rsidR="00983A1A">
        <w:rPr>
          <w:rFonts w:ascii="Times New Roman" w:hAnsi="Times New Roman" w:cs="Times New Roman"/>
          <w:sz w:val="26"/>
          <w:szCs w:val="26"/>
        </w:rPr>
        <w:t>431237 РМ, Темниковский район д. Андреевка ул. Молодежная д.10</w:t>
      </w:r>
      <w:r w:rsidRPr="00277651">
        <w:rPr>
          <w:rFonts w:ascii="Times New Roman" w:hAnsi="Times New Roman" w:cs="Times New Roman"/>
          <w:sz w:val="26"/>
          <w:szCs w:val="26"/>
        </w:rPr>
        <w:t xml:space="preserve"> 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andreevka</w:t>
      </w:r>
      <w:r w:rsidR="00B62705" w:rsidRPr="00277651">
        <w:rPr>
          <w:rFonts w:ascii="Times New Roman" w:hAnsi="Times New Roman" w:cs="Times New Roman"/>
          <w:sz w:val="26"/>
          <w:szCs w:val="26"/>
        </w:rPr>
        <w:t>.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tmn</w:t>
      </w:r>
      <w:r w:rsidR="00B62705" w:rsidRPr="00277651">
        <w:rPr>
          <w:rFonts w:ascii="Times New Roman" w:hAnsi="Times New Roman" w:cs="Times New Roman"/>
          <w:sz w:val="26"/>
          <w:szCs w:val="26"/>
        </w:rPr>
        <w:t>@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B62705" w:rsidRPr="00277651">
        <w:rPr>
          <w:rFonts w:ascii="Times New Roman" w:hAnsi="Times New Roman" w:cs="Times New Roman"/>
          <w:sz w:val="26"/>
          <w:szCs w:val="26"/>
        </w:rPr>
        <w:t>-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mordovia</w:t>
      </w:r>
      <w:r w:rsidR="00B62705" w:rsidRPr="00277651">
        <w:rPr>
          <w:rFonts w:ascii="Times New Roman" w:hAnsi="Times New Roman" w:cs="Times New Roman"/>
          <w:sz w:val="26"/>
          <w:szCs w:val="26"/>
        </w:rPr>
        <w:t>.</w:t>
      </w:r>
      <w:r w:rsidR="00B62705" w:rsidRPr="00277651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="00B62705" w:rsidRPr="00277651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hAnsi="Times New Roman" w:cs="Times New Roman"/>
          <w:sz w:val="26"/>
          <w:szCs w:val="26"/>
        </w:rPr>
        <w:t>Заявление в электронной форме должно быть подписано усиленной квалифицированной электронной подписью.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hAnsi="Times New Roman" w:cs="Times New Roman"/>
          <w:sz w:val="26"/>
          <w:szCs w:val="26"/>
        </w:rPr>
        <w:t xml:space="preserve">Датой направления заявления путем личного обращения в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Администрацию</w:t>
      </w:r>
      <w:r w:rsidRPr="00277651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>является дата личного обращения.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Датой направления заявления через организации почтовой связи, является дата почтового отправления, указанная почтовой организацией.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Датой направления заявления в электронной форме является дата отправления заявления посредством электронной почты.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37. По результатам рассмотрения заявления Администрация</w:t>
      </w:r>
      <w:r w:rsidRPr="00277651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</w:t>
      </w:r>
      <w:r w:rsidRPr="00277651">
        <w:rPr>
          <w:rFonts w:ascii="Times New Roman" w:hAnsi="Times New Roman" w:cs="Times New Roman"/>
          <w:sz w:val="26"/>
          <w:szCs w:val="26"/>
        </w:rPr>
        <w:t xml:space="preserve">принимает решение о предоставлении рассрочки или решение об отказе в предоставлении рассрочки в течение 3 рабочих дней со дня поступления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заявления в Администрацию</w:t>
      </w:r>
      <w:r w:rsidR="00983A1A" w:rsidRPr="00983A1A">
        <w:rPr>
          <w:rFonts w:ascii="Times New Roman" w:hAnsi="Times New Roman" w:cs="Times New Roman"/>
          <w:sz w:val="26"/>
          <w:szCs w:val="26"/>
        </w:rPr>
        <w:t xml:space="preserve"> </w:t>
      </w:r>
      <w:r w:rsidR="00983A1A" w:rsidRPr="00277651">
        <w:rPr>
          <w:rFonts w:ascii="Times New Roman" w:hAnsi="Times New Roman" w:cs="Times New Roman"/>
          <w:sz w:val="26"/>
          <w:szCs w:val="26"/>
        </w:rPr>
        <w:t>Андреевского сельского поселения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38. Основаниями принятия решения об отказе в предоставлении рассрочки являются: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1) заявление не соответствует требованиям, предусмотренным пунктом 33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2) к заявлению не приложены копии документов, указанных в пункте 34 настоящего Положения, либо копии указанных документов не заверены в установленном законодательством порядке, либо в приложенных копиях документов отсутствуют сведения о предоставлении лицу, подписавшему заявление, полномочий на подписание и подачу заявления;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3) заявление в электронной форме не подписано усиленной квалифицированной электронной подписью;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4) заявление подано с нарушением срока, предусмотренного пунктом 34 настоящего Положения;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5) сумма рассрочки, указанная в заявлении, превышает 50 процентов от цены договора купли-продажи имущества;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6) срок рассрочки превышает один год;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7) график платежей превышает срок рассрочки;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8) по результатам рассмотрения заявления и приложенных к нему копий документов Администрацией</w:t>
      </w:r>
      <w:r w:rsidRPr="00277651">
        <w:rPr>
          <w:rFonts w:ascii="Times New Roman" w:hAnsi="Times New Roman" w:cs="Times New Roman"/>
          <w:sz w:val="26"/>
          <w:szCs w:val="26"/>
        </w:rPr>
        <w:t xml:space="preserve"> установлено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, что у покупателя отсутствуют объективные причины невозможности оплаты приобретаемого имущества единовременно</w:t>
      </w:r>
      <w:r w:rsidRPr="00277651">
        <w:rPr>
          <w:rFonts w:ascii="Times New Roman" w:hAnsi="Times New Roman" w:cs="Times New Roman"/>
          <w:sz w:val="26"/>
          <w:szCs w:val="26"/>
        </w:rPr>
        <w:t>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39. Решение о предоставлении рассрочки или решение об отказе в предоставлении рассрочки не позднее трех рабочих дней со дня его принятия в соответствии со способом, указанным в заявлении, направляется покупателю почтовым отправлением, вручается лично под роспись покупателю либо лицу, уполномоченному покупателем, либо направляется в форме электронного документа по адресу электронной почты, указанному в заявлении.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40. Покупатель вправе оплатить приобретаемое государственное или муниципальное имущество досрочно.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41. Передача покупателю приобретенного в рассрочку имущества осуществляется в порядке, установленном законодательством Российской Федерации и договором купли-продажи муниципального имущества, в срок, определенный пунктом 5 статьи 35 Федерального закона № 178-ФЗ.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42. Денежные средства, полученные от продажи муниципального имущества, подлежат перечислению в бюджет </w:t>
      </w:r>
      <w:r w:rsidR="00277651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Темниковского муниципального района в сроки, установленные Федеральным законом от 21.12.2001 г. №178-ФЗ «О приватизации государственного и муниципального имущества».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43. В состав расходов и затрат на организацию и проведение приватизации муниципального имущества включаются: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оплата услуг по оценке муниципального имущества независимыми оценщиками;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расходы на подготовку технической документации (технические планы, кадастровые планы и т. п. );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расходы на публикацию информационных сообщений в средствах массовой информации,</w:t>
      </w:r>
    </w:p>
    <w:p w:rsidR="00C5249F" w:rsidRPr="00277651" w:rsidRDefault="00C5249F" w:rsidP="00C5249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оплата услуг аудиторов.</w:t>
      </w:r>
    </w:p>
    <w:p w:rsidR="00C5249F" w:rsidRPr="00277651" w:rsidRDefault="00C5249F" w:rsidP="0027765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Планируемые расходы и затраты на организацию и проведение приватизации предусматриваются в бюджете </w:t>
      </w:r>
      <w:r w:rsidR="00277651"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Андреевского сельского поселения </w:t>
      </w:r>
      <w:r w:rsidRPr="00277651">
        <w:rPr>
          <w:rFonts w:ascii="Times New Roman" w:eastAsia="Calibri" w:hAnsi="Times New Roman" w:cs="Times New Roman"/>
          <w:sz w:val="26"/>
          <w:szCs w:val="26"/>
          <w:lang w:eastAsia="en-US"/>
        </w:rPr>
        <w:t>Темниковского муниципального района на очередной финансовый год.</w:t>
      </w:r>
    </w:p>
    <w:sectPr w:rsidR="00C5249F" w:rsidRPr="00277651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EFC" w:rsidRDefault="00642EFC">
      <w:r>
        <w:separator/>
      </w:r>
    </w:p>
  </w:endnote>
  <w:endnote w:type="continuationSeparator" w:id="1">
    <w:p w:rsidR="00642EFC" w:rsidRDefault="00642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EFC" w:rsidRDefault="00642EFC">
      <w:r>
        <w:separator/>
      </w:r>
    </w:p>
  </w:footnote>
  <w:footnote w:type="continuationSeparator" w:id="1">
    <w:p w:rsidR="00642EFC" w:rsidRDefault="00642E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A1A" w:rsidRDefault="00983A1A">
    <w:pPr>
      <w:pStyle w:val="aff5"/>
      <w:jc w:val="center"/>
    </w:pPr>
    <w:fldSimple w:instr=" PAGE   \* MERGEFORMAT ">
      <w:r>
        <w:rPr>
          <w:noProof/>
        </w:rPr>
        <w:t>1</w:t>
      </w:r>
    </w:fldSimple>
  </w:p>
  <w:p w:rsidR="00983A1A" w:rsidRDefault="00983A1A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5415D0">
    <w:pPr>
      <w:pStyle w:val="aff5"/>
      <w:jc w:val="center"/>
    </w:pPr>
    <w:fldSimple w:instr=" PAGE   \* MERGEFORMAT ">
      <w:r w:rsidR="00D92DAF">
        <w:rPr>
          <w:noProof/>
        </w:rPr>
        <w:t>3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0F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355"/>
    <w:rsid w:val="000A18F5"/>
    <w:rsid w:val="000A2A5E"/>
    <w:rsid w:val="000A3847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4C7F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A54F5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547B"/>
    <w:rsid w:val="00210D6A"/>
    <w:rsid w:val="00213BAF"/>
    <w:rsid w:val="00214019"/>
    <w:rsid w:val="0022470D"/>
    <w:rsid w:val="002276E0"/>
    <w:rsid w:val="002302C9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7651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4416"/>
    <w:rsid w:val="002F6722"/>
    <w:rsid w:val="003024FC"/>
    <w:rsid w:val="00312DDA"/>
    <w:rsid w:val="00322F47"/>
    <w:rsid w:val="00323C72"/>
    <w:rsid w:val="00332936"/>
    <w:rsid w:val="00337CDC"/>
    <w:rsid w:val="00347F19"/>
    <w:rsid w:val="0036464A"/>
    <w:rsid w:val="0036582C"/>
    <w:rsid w:val="00381EBA"/>
    <w:rsid w:val="003828FF"/>
    <w:rsid w:val="00384717"/>
    <w:rsid w:val="003A1F9E"/>
    <w:rsid w:val="003A2B01"/>
    <w:rsid w:val="003A5C2D"/>
    <w:rsid w:val="003B4659"/>
    <w:rsid w:val="003B5554"/>
    <w:rsid w:val="003B5CCF"/>
    <w:rsid w:val="003C6448"/>
    <w:rsid w:val="003C6E05"/>
    <w:rsid w:val="003D0088"/>
    <w:rsid w:val="003D2246"/>
    <w:rsid w:val="003D2AAC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5D0"/>
    <w:rsid w:val="00541891"/>
    <w:rsid w:val="00543C8C"/>
    <w:rsid w:val="00545D7C"/>
    <w:rsid w:val="00547C2F"/>
    <w:rsid w:val="00552FD1"/>
    <w:rsid w:val="0055641B"/>
    <w:rsid w:val="005570AF"/>
    <w:rsid w:val="00561C28"/>
    <w:rsid w:val="00582A9F"/>
    <w:rsid w:val="00586882"/>
    <w:rsid w:val="005913A4"/>
    <w:rsid w:val="005947FF"/>
    <w:rsid w:val="0059660D"/>
    <w:rsid w:val="005A357B"/>
    <w:rsid w:val="005A3AC9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2EFC"/>
    <w:rsid w:val="00644B55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6E7D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03C2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2E68"/>
    <w:rsid w:val="008232B5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C99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83A1A"/>
    <w:rsid w:val="0099179D"/>
    <w:rsid w:val="009B73FB"/>
    <w:rsid w:val="009C18A4"/>
    <w:rsid w:val="009C61D7"/>
    <w:rsid w:val="009C6469"/>
    <w:rsid w:val="009C6FC5"/>
    <w:rsid w:val="009E0126"/>
    <w:rsid w:val="009E0D18"/>
    <w:rsid w:val="009E68D1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62705"/>
    <w:rsid w:val="00B80BEE"/>
    <w:rsid w:val="00B818EA"/>
    <w:rsid w:val="00B90A2F"/>
    <w:rsid w:val="00B96145"/>
    <w:rsid w:val="00BA36F4"/>
    <w:rsid w:val="00BB188F"/>
    <w:rsid w:val="00BB581F"/>
    <w:rsid w:val="00BB7EE0"/>
    <w:rsid w:val="00BC3EC7"/>
    <w:rsid w:val="00BD74A8"/>
    <w:rsid w:val="00BE5FA7"/>
    <w:rsid w:val="00C35AA8"/>
    <w:rsid w:val="00C3645D"/>
    <w:rsid w:val="00C36E5C"/>
    <w:rsid w:val="00C419A6"/>
    <w:rsid w:val="00C5249F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021C8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2DAF"/>
    <w:rsid w:val="00D97443"/>
    <w:rsid w:val="00DA025D"/>
    <w:rsid w:val="00DA0ED1"/>
    <w:rsid w:val="00DA1223"/>
    <w:rsid w:val="00DA3388"/>
    <w:rsid w:val="00DA5A1F"/>
    <w:rsid w:val="00DB12B4"/>
    <w:rsid w:val="00DB406A"/>
    <w:rsid w:val="00DC7725"/>
    <w:rsid w:val="00DD7467"/>
    <w:rsid w:val="00DE07FA"/>
    <w:rsid w:val="00DE4444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27189"/>
    <w:rsid w:val="00F46902"/>
    <w:rsid w:val="00F6023C"/>
    <w:rsid w:val="00F8502F"/>
    <w:rsid w:val="00F85169"/>
    <w:rsid w:val="00FA21DD"/>
    <w:rsid w:val="00FB180D"/>
    <w:rsid w:val="00FB22AC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3D2AA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D2AAC"/>
  </w:style>
  <w:style w:type="paragraph" w:customStyle="1" w:styleId="s1">
    <w:name w:val="s_1"/>
    <w:basedOn w:val="a"/>
    <w:rsid w:val="0020547B"/>
    <w:pPr>
      <w:suppressAutoHyphens/>
      <w:spacing w:before="100" w:after="100" w:line="100" w:lineRule="atLeast"/>
    </w:pPr>
    <w:rPr>
      <w:lang w:eastAsia="ar-SA"/>
    </w:rPr>
  </w:style>
  <w:style w:type="paragraph" w:customStyle="1" w:styleId="ConsPlusTitle">
    <w:name w:val="ConsPlusTitle"/>
    <w:rsid w:val="00C5249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1</Pages>
  <Words>3662</Words>
  <Characters>20875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50</cp:revision>
  <cp:lastPrinted>2021-09-27T12:53:00Z</cp:lastPrinted>
  <dcterms:created xsi:type="dcterms:W3CDTF">2020-03-30T17:47:00Z</dcterms:created>
  <dcterms:modified xsi:type="dcterms:W3CDTF">2022-12-14T08:50:00Z</dcterms:modified>
</cp:coreProperties>
</file>