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82" w:rsidRPr="00283D8B" w:rsidRDefault="00516E82" w:rsidP="00516E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Паспорт</w:t>
      </w:r>
    </w:p>
    <w:p w:rsidR="00516E82" w:rsidRDefault="00516E82" w:rsidP="00516E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 xml:space="preserve">Муниципальной программы повышения эффективности управления муниципальными финансами в Темниковском муниципальном районе Республики Мордовия на  </w:t>
      </w:r>
      <w:r>
        <w:rPr>
          <w:rFonts w:ascii="Times New Roman" w:hAnsi="Times New Roman"/>
          <w:b/>
          <w:bCs/>
        </w:rPr>
        <w:t>2019</w:t>
      </w:r>
      <w:r w:rsidRPr="002251F6">
        <w:rPr>
          <w:rFonts w:ascii="Times New Roman" w:hAnsi="Times New Roman"/>
          <w:b/>
          <w:bCs/>
        </w:rPr>
        <w:t>-</w:t>
      </w:r>
      <w:r w:rsidRPr="00283D8B">
        <w:rPr>
          <w:rFonts w:ascii="Times New Roman" w:hAnsi="Times New Roman"/>
          <w:b/>
          <w:bCs/>
        </w:rPr>
        <w:t>20</w:t>
      </w:r>
      <w:r>
        <w:rPr>
          <w:rFonts w:ascii="Times New Roman" w:hAnsi="Times New Roman"/>
          <w:b/>
          <w:bCs/>
        </w:rPr>
        <w:t>25</w:t>
      </w:r>
      <w:r w:rsidRPr="00283D8B">
        <w:rPr>
          <w:rFonts w:ascii="Times New Roman" w:hAnsi="Times New Roman"/>
          <w:b/>
          <w:bCs/>
        </w:rPr>
        <w:t xml:space="preserve"> год</w:t>
      </w:r>
      <w:r>
        <w:rPr>
          <w:rFonts w:ascii="Times New Roman" w:hAnsi="Times New Roman"/>
          <w:b/>
          <w:bCs/>
        </w:rPr>
        <w:t>ы</w:t>
      </w:r>
      <w:r w:rsidRPr="00283D8B">
        <w:rPr>
          <w:rFonts w:ascii="Times New Roman" w:hAnsi="Times New Roman"/>
          <w:b/>
          <w:bCs/>
        </w:rPr>
        <w:t xml:space="preserve"> (далее - Программа)</w:t>
      </w:r>
    </w:p>
    <w:p w:rsidR="00516E82" w:rsidRPr="00283D8B" w:rsidRDefault="00516E82" w:rsidP="00516E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520"/>
      </w:tblGrid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Наименование муниципальной программы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516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  <w:bCs/>
              </w:rPr>
              <w:t>Муниципальной программы повышения эффективности управления муниципальными финансами в Темниковском муниципальном районе Республики Мордовия на период  до 20</w:t>
            </w:r>
            <w:r w:rsidRPr="002251F6">
              <w:rPr>
                <w:rFonts w:ascii="Times New Roman" w:hAnsi="Times New Roman"/>
                <w:bCs/>
              </w:rPr>
              <w:t>2</w:t>
            </w:r>
            <w:r>
              <w:rPr>
                <w:rFonts w:ascii="Times New Roman" w:hAnsi="Times New Roman"/>
                <w:bCs/>
              </w:rPr>
              <w:t>5</w:t>
            </w:r>
            <w:r w:rsidRPr="00283D8B">
              <w:rPr>
                <w:rFonts w:ascii="Times New Roman" w:hAnsi="Times New Roman"/>
                <w:bCs/>
              </w:rPr>
              <w:t xml:space="preserve"> года</w:t>
            </w:r>
          </w:p>
        </w:tc>
      </w:tr>
      <w:tr w:rsidR="00516E82" w:rsidRPr="00283D8B" w:rsidTr="00603A02">
        <w:trPr>
          <w:trHeight w:val="103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283D8B">
              <w:rPr>
                <w:rFonts w:ascii="Times New Roman" w:hAnsi="Times New Roman"/>
              </w:rPr>
              <w:t xml:space="preserve">Постановление администрации Темниковского муниципального района Республики Мордовия № </w:t>
            </w:r>
            <w:r>
              <w:rPr>
                <w:rFonts w:ascii="Times New Roman" w:hAnsi="Times New Roman"/>
              </w:rPr>
              <w:t>410</w:t>
            </w:r>
            <w:r w:rsidRPr="00283D8B">
              <w:rPr>
                <w:rFonts w:ascii="Times New Roman" w:hAnsi="Times New Roman"/>
              </w:rPr>
              <w:t xml:space="preserve"> от </w:t>
            </w:r>
            <w:r>
              <w:rPr>
                <w:rFonts w:ascii="Times New Roman" w:hAnsi="Times New Roman"/>
              </w:rPr>
              <w:t>09.08.2018</w:t>
            </w:r>
            <w:r w:rsidRPr="00283D8B">
              <w:rPr>
                <w:rFonts w:ascii="Times New Roman" w:hAnsi="Times New Roman"/>
              </w:rPr>
              <w:t>г. «Об утверждении Перечня муниципальных программ, предлагаемых к реализации с 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года на территории Темниковского муниципального района».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Ответственный исполнитель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  <w:r>
              <w:rPr>
                <w:rFonts w:ascii="Times New Roman" w:hAnsi="Times New Roman"/>
              </w:rPr>
              <w:t xml:space="preserve"> (по согласованию).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283D8B">
              <w:rPr>
                <w:rFonts w:ascii="Times New Roman" w:hAnsi="Times New Roman"/>
                <w:sz w:val="22"/>
                <w:szCs w:val="22"/>
              </w:rPr>
              <w:t>Соисполнители  муниципальной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pStyle w:val="a5"/>
              <w:rPr>
                <w:rFonts w:ascii="Times New Roman" w:hAnsi="Times New Roman"/>
                <w:sz w:val="22"/>
                <w:szCs w:val="22"/>
              </w:rPr>
            </w:pPr>
            <w:r w:rsidRPr="00283D8B">
              <w:rPr>
                <w:rFonts w:ascii="Times New Roman" w:hAnsi="Times New Roman"/>
                <w:sz w:val="22"/>
                <w:szCs w:val="22"/>
              </w:rPr>
              <w:t>Администрация Темниковского муниципального района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Участники муниципальной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>Администрации городского и сельских поселений  Темниковского муниципального района.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Подпрограммы  муниципальной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776DD9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hyperlink r:id="rId9" w:anchor="sub_6000" w:history="1">
              <w:r w:rsidR="00516E82" w:rsidRPr="00283D8B">
                <w:rPr>
                  <w:rFonts w:ascii="Times New Roman" w:hAnsi="Times New Roman"/>
                  <w:color w:val="000000"/>
                </w:rPr>
                <w:t>подпрограмма</w:t>
              </w:r>
            </w:hyperlink>
            <w:r w:rsidR="00516E82" w:rsidRPr="00283D8B">
              <w:rPr>
                <w:rFonts w:ascii="Times New Roman" w:hAnsi="Times New Roman"/>
              </w:rPr>
              <w:t xml:space="preserve"> "Эффективное использование бюджетного потенциала";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подпрограмма "Управление муниципальным долгом Темниковского муниципального района";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Цели муниципальной программы      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Проведение эффективной государственной политики в области управления муниципальными финансами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Обеспечение роста бюджетного потенциала Темниковского муниципального района и эффективности его использования.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Повышение экономической самостоятельности и устойчивости бюджетной системы Темниковского муниципального района;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 Повышение эффективности, прозрачности и подотчетности использования средств бюджета Темниковского муниципального района.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Оптимизация системы управления и осуществление эффективного управления муниципальным долгом Темниковского муниципального района.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5. Совершенствование системы распределения межбюджетных трансфертов из бюджета Темниковского муниципального района бюджетам сельских поселений Темниковского муниципального района.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Целевые показатели  (индикаторы) эффективности реализации    </w:t>
            </w:r>
            <w:r w:rsidRPr="00283D8B">
              <w:rPr>
                <w:rFonts w:ascii="Times New Roman" w:hAnsi="Times New Roman"/>
              </w:rPr>
              <w:br/>
              <w:t xml:space="preserve">муниципальной программы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pStyle w:val="af2"/>
              <w:spacing w:after="0"/>
              <w:jc w:val="both"/>
            </w:pPr>
            <w:r w:rsidRPr="00283D8B">
              <w:t>Основными группами показателей являются: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Доля бюджетных расходов бюджета Темниковского муниципального района, формируемых в рамках муниципальных программ, в общем объеме расходов бюджета Темниковского муниципального района; в отчетном финансовом году.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Отклонение исполнения бюджета Темниковского муниципального района по расходам к утвержденному уровню.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 Отклонение исполнения бюджета Темниковского муниципального района по доходам к утвержденному уровню.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Соблюдение порядка и сроков составления и утверждения проекта бюджета Темниковского муниципального района на очередной финансовый год и плановый период.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5. Соблюдение установленных </w:t>
            </w:r>
            <w:hyperlink r:id="rId10" w:history="1">
              <w:r w:rsidRPr="00283D8B">
                <w:rPr>
                  <w:rFonts w:ascii="Times New Roman" w:hAnsi="Times New Roman"/>
                  <w:color w:val="000000"/>
                </w:rPr>
                <w:t>бюджетным законодательством</w:t>
              </w:r>
            </w:hyperlink>
            <w:r w:rsidRPr="00283D8B">
              <w:rPr>
                <w:rFonts w:ascii="Times New Roman" w:hAnsi="Times New Roman"/>
                <w:b/>
                <w:bCs/>
              </w:rPr>
              <w:t xml:space="preserve"> </w:t>
            </w:r>
            <w:r w:rsidRPr="00283D8B">
              <w:rPr>
                <w:rFonts w:ascii="Times New Roman" w:hAnsi="Times New Roman"/>
              </w:rPr>
              <w:t xml:space="preserve">требований о составе отчетности об исполнении </w:t>
            </w:r>
            <w:r w:rsidRPr="00283D8B">
              <w:rPr>
                <w:rFonts w:ascii="Times New Roman" w:hAnsi="Times New Roman"/>
              </w:rPr>
              <w:lastRenderedPageBreak/>
              <w:t>консолидированного бюджета Темниковского муниципального района.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6. Объем просроченной кредиторской задолженности по выплате заработной платы за счет средств консолидированного  бюджета Темниковского муниципального района.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7. Уровень просроченной кредиторской задолженности консолидированного бюджета Темниковского муниципального района.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8. Использование муниципальными учреждениями Темниковского муниципального района нормативно-подушевого финансирования услуг.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9. Темп роста налоговых и неналоговых доходов бюджета Темниковского муниципального района (по отношению к предыдущему году) не менее 10% в сопоставимых условиях.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10. Собираемость налогов и сборов.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11. Доля основных этапов бюджетного процесса, формируемых в автоматизированной системе управления бюджетным процессом. 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12. Соблюдение соответствия параметров муниципального долга Темниковского муниципального района бюджетным ограничениям, определяемым законодательством Российской Федерации.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13. Просроченная задолженность по муниципальным долговым обязательствам Темниковского муниципального района.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14. Соответствие показателя "Доля расходов на обслуживание муниципального долга Темниковского муниципального района в общем объеме расходов  бюджета Темниковского муниципального района" требованиям Бюджетного кодекса Российской Федерации. 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15. Отношение объема муниципального долга Темниковского муниципального района  к доходам бюджета Темниковского муниципального района без учета объема безвозмездных поступлений.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16. Отношение фактического объема предоставленной дотации на выравнивание бюджетной обеспеченности к утвержденным бюджетным ассигнованиям в размере 100%.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lastRenderedPageBreak/>
              <w:t xml:space="preserve">Этапы и сроки реализации муниципальной программы   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516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 - 20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> годы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Ресурсное обеспечение муниципальной программы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объем бюджетных ассигнований на реализацию Программы из средств бюджета Темниковского муниципального района составляет </w:t>
            </w:r>
            <w:r w:rsidR="00DB1929">
              <w:rPr>
                <w:rFonts w:ascii="Times New Roman" w:hAnsi="Times New Roman"/>
              </w:rPr>
              <w:t>26</w:t>
            </w:r>
            <w:r w:rsidRPr="00D60F70">
              <w:rPr>
                <w:rFonts w:ascii="Times New Roman" w:hAnsi="Times New Roman"/>
              </w:rPr>
              <w:t> </w:t>
            </w:r>
            <w:r w:rsidR="00DB1929">
              <w:rPr>
                <w:rFonts w:ascii="Times New Roman" w:hAnsi="Times New Roman"/>
              </w:rPr>
              <w:t>771</w:t>
            </w:r>
            <w:r w:rsidRPr="00D60F70">
              <w:rPr>
                <w:rFonts w:ascii="Times New Roman" w:hAnsi="Times New Roman"/>
              </w:rPr>
              <w:t>,</w:t>
            </w:r>
            <w:r w:rsidR="00DB1929">
              <w:rPr>
                <w:rFonts w:ascii="Times New Roman" w:hAnsi="Times New Roman"/>
              </w:rPr>
              <w:t>1</w:t>
            </w:r>
            <w:r w:rsidRPr="00283D8B">
              <w:rPr>
                <w:rFonts w:ascii="Times New Roman" w:hAnsi="Times New Roman"/>
              </w:rPr>
              <w:t xml:space="preserve">  тыс. рублей, в том числе по годам: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3330,4</w:t>
            </w:r>
            <w:r w:rsidRPr="00283D8B">
              <w:rPr>
                <w:rFonts w:ascii="Times New Roman" w:hAnsi="Times New Roman"/>
              </w:rPr>
              <w:t xml:space="preserve"> тыс. рублей;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2643,7</w:t>
            </w:r>
            <w:r w:rsidRPr="00283D8B">
              <w:rPr>
                <w:rFonts w:ascii="Times New Roman" w:hAnsi="Times New Roman"/>
              </w:rPr>
              <w:t> тыс. рублей;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2861,8</w:t>
            </w:r>
            <w:r w:rsidRPr="00283D8B">
              <w:rPr>
                <w:rFonts w:ascii="Times New Roman" w:hAnsi="Times New Roman"/>
              </w:rPr>
              <w:t> тыс. рублей;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4446,3</w:t>
            </w:r>
            <w:r w:rsidRPr="00283D8B">
              <w:rPr>
                <w:rFonts w:ascii="Times New Roman" w:hAnsi="Times New Roman"/>
              </w:rPr>
              <w:t> тыс. рублей;</w:t>
            </w:r>
          </w:p>
          <w:p w:rsidR="00516E82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4452,5</w:t>
            </w:r>
            <w:r w:rsidRPr="00283D8B">
              <w:rPr>
                <w:rFonts w:ascii="Times New Roman" w:hAnsi="Times New Roman"/>
              </w:rPr>
              <w:t> тыс. рублей</w:t>
            </w:r>
            <w:r>
              <w:rPr>
                <w:rFonts w:ascii="Times New Roman" w:hAnsi="Times New Roman"/>
              </w:rPr>
              <w:t>;</w:t>
            </w:r>
          </w:p>
          <w:p w:rsidR="00516E82" w:rsidRDefault="00516E82" w:rsidP="00516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  <w:r w:rsidRPr="00283D8B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4518,2</w:t>
            </w:r>
            <w:r w:rsidRPr="00283D8B">
              <w:rPr>
                <w:rFonts w:ascii="Times New Roman" w:hAnsi="Times New Roman"/>
              </w:rPr>
              <w:t> тыс. рублей</w:t>
            </w:r>
            <w:r>
              <w:rPr>
                <w:rFonts w:ascii="Times New Roman" w:hAnsi="Times New Roman"/>
              </w:rPr>
              <w:t>;</w:t>
            </w:r>
          </w:p>
          <w:p w:rsidR="00516E82" w:rsidRPr="00145834" w:rsidRDefault="00516E82" w:rsidP="00516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год – 4518,2 тыс.рублей.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Ожидаемые      </w:t>
            </w:r>
            <w:r w:rsidRPr="00283D8B">
              <w:rPr>
                <w:rFonts w:ascii="Times New Roman" w:hAnsi="Times New Roman"/>
              </w:rPr>
              <w:br/>
              <w:t xml:space="preserve">результаты реализации    </w:t>
            </w:r>
            <w:r w:rsidRPr="00283D8B">
              <w:rPr>
                <w:rFonts w:ascii="Times New Roman" w:hAnsi="Times New Roman"/>
              </w:rPr>
              <w:br/>
              <w:t xml:space="preserve">муниципальной программы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603A02">
            <w:pPr>
              <w:pStyle w:val="af2"/>
              <w:spacing w:after="0"/>
              <w:jc w:val="both"/>
            </w:pPr>
            <w:r w:rsidRPr="00283D8B">
              <w:t>Реализация мероприятий Программы в 201</w:t>
            </w:r>
            <w:r>
              <w:t>9</w:t>
            </w:r>
            <w:r w:rsidRPr="00283D8B">
              <w:t>-20</w:t>
            </w:r>
            <w:r>
              <w:t>25</w:t>
            </w:r>
            <w:r w:rsidRPr="00283D8B">
              <w:t xml:space="preserve"> годах позволит достигнуть следующих результатов: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1) обеспечение сбалансированности и устойчивости консолидированного бюджета Темниковского муниципального района в соответствии с требованиями </w:t>
            </w:r>
            <w:hyperlink r:id="rId11" w:history="1">
              <w:r w:rsidRPr="00283D8B">
                <w:rPr>
                  <w:rFonts w:ascii="Times New Roman" w:hAnsi="Times New Roman"/>
                  <w:color w:val="000000"/>
                </w:rPr>
                <w:t>Бюджетного кодекса</w:t>
              </w:r>
            </w:hyperlink>
            <w:r w:rsidRPr="00283D8B">
              <w:rPr>
                <w:rFonts w:ascii="Times New Roman" w:hAnsi="Times New Roman"/>
              </w:rPr>
              <w:t xml:space="preserve"> Российской Федерации;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2) </w:t>
            </w:r>
            <w:r w:rsidRPr="00172F88">
              <w:rPr>
                <w:rFonts w:ascii="Times New Roman" w:hAnsi="Times New Roman"/>
              </w:rPr>
              <w:t xml:space="preserve">увеличение объема налоговых и неналоговых доходов консолидированного бюджета Темниковского муниципального района до </w:t>
            </w:r>
            <w:r w:rsidR="00603A02" w:rsidRPr="00CD0C89">
              <w:rPr>
                <w:rFonts w:ascii="Times New Roman" w:hAnsi="Times New Roman"/>
              </w:rPr>
              <w:t>76794,5</w:t>
            </w:r>
            <w:r w:rsidRPr="00CD0C89">
              <w:rPr>
                <w:rFonts w:ascii="Times New Roman" w:hAnsi="Times New Roman"/>
              </w:rPr>
              <w:t> тыс. рублей в 2025 году (</w:t>
            </w:r>
            <w:r w:rsidR="00603A02" w:rsidRPr="00CD0C89">
              <w:rPr>
                <w:rFonts w:ascii="Times New Roman" w:hAnsi="Times New Roman"/>
              </w:rPr>
              <w:t>143,2</w:t>
            </w:r>
            <w:r w:rsidRPr="00CD0C89">
              <w:rPr>
                <w:rFonts w:ascii="Times New Roman" w:hAnsi="Times New Roman"/>
              </w:rPr>
              <w:t> процентов к уровню 201</w:t>
            </w:r>
            <w:r w:rsidR="006D6600" w:rsidRPr="00CD0C89">
              <w:rPr>
                <w:rFonts w:ascii="Times New Roman" w:hAnsi="Times New Roman"/>
              </w:rPr>
              <w:t>8</w:t>
            </w:r>
            <w:r w:rsidRPr="00CD0C89">
              <w:rPr>
                <w:rFonts w:ascii="Times New Roman" w:hAnsi="Times New Roman"/>
              </w:rPr>
              <w:t xml:space="preserve"> года);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3) не допущение просроченной кредиторской задолженности консолидированного бюджета Темниковского муниципального района;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4) определение финансовых условий на долгосрочную перспективу для решения задач социально-экономического развития Темниковского муниципального района;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5) создание условий для повышения эффективности управления муниципальными финансами в Темниковском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6) переход на формирование бюджета Темниковского муниципального района на принципах программно-целевого планирования, контроля и последующей оценки эффективности использования бюджетных средств. Доля расходов бюджета Темниковского муниципального района, формируемых в рамках муниципальных программ в 20</w:t>
            </w:r>
            <w:r>
              <w:rPr>
                <w:rFonts w:ascii="Times New Roman" w:hAnsi="Times New Roman"/>
              </w:rPr>
              <w:t>24</w:t>
            </w:r>
            <w:r w:rsidRPr="00283D8B">
              <w:rPr>
                <w:rFonts w:ascii="Times New Roman" w:hAnsi="Times New Roman"/>
              </w:rPr>
              <w:t xml:space="preserve"> году, составит 98 процентов в расходах бюджета Темниковского муниципального района;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7) своевременное исполнение долговых обязательств Темниковского муниципального района;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8) сохранение объема муниципального долга Темниковского муниципального района на уровне, не превышающем предельных значений, установленных бюджетным законодательством;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9) сохранение объема расходов на обслуживание муниципального долга Темниковского муниципального района на уровне, не превышающем предельных значений, установленных бюджетным законодательством;</w:t>
            </w:r>
          </w:p>
          <w:p w:rsidR="00516E82" w:rsidRPr="00283D8B" w:rsidRDefault="00516E82" w:rsidP="00603A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10) сохранение объема расходов на обслуживание муниципального долга Темниковского муниципального района на уровне, не превышающем предельных значений, установленных  бюджетным законодательством;</w:t>
            </w:r>
          </w:p>
          <w:p w:rsidR="00516E82" w:rsidRPr="00283D8B" w:rsidRDefault="00516E82" w:rsidP="00603A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11) повышение эффективности и результативности межбюджетных трансфертов, предоставляемых бюджетам сельских поселений Темниковского муниципального района. </w:t>
            </w:r>
          </w:p>
        </w:tc>
      </w:tr>
      <w:tr w:rsidR="00516E82" w:rsidRPr="00283D8B" w:rsidTr="00603A0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6E82" w:rsidRPr="00283D8B" w:rsidRDefault="00516E82" w:rsidP="00516E82">
            <w:pPr>
              <w:pStyle w:val="ConsPlusNormal0"/>
              <w:snapToGrid w:val="0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83D8B">
              <w:rPr>
                <w:rFonts w:ascii="Times New Roman" w:hAnsi="Times New Roman" w:cs="Times New Roman"/>
                <w:sz w:val="22"/>
                <w:szCs w:val="22"/>
              </w:rPr>
              <w:t xml:space="preserve">Система организации управления и контроль за исполнением  </w:t>
            </w:r>
            <w:r w:rsidRPr="00283D8B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муниципальной программы       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516E82" w:rsidRPr="00283D8B" w:rsidRDefault="00516E82" w:rsidP="00516E82">
            <w:pPr>
              <w:pStyle w:val="ConsPlusNormal0"/>
              <w:snapToGrid w:val="0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83D8B">
              <w:rPr>
                <w:rFonts w:ascii="Times New Roman" w:hAnsi="Times New Roman" w:cs="Times New Roman"/>
                <w:sz w:val="22"/>
                <w:szCs w:val="22"/>
              </w:rPr>
              <w:t xml:space="preserve">Контроль практической реализации мероприятий Программы осуществляет  финансовое управление администрация Темниковского муниципального района </w:t>
            </w:r>
          </w:p>
          <w:p w:rsidR="00516E82" w:rsidRPr="00283D8B" w:rsidRDefault="00516E82" w:rsidP="00603A02">
            <w:pPr>
              <w:pStyle w:val="ConsPlusNormal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A7332" w:rsidRDefault="00982B07" w:rsidP="00982B07">
      <w:pPr>
        <w:tabs>
          <w:tab w:val="center" w:pos="7285"/>
        </w:tabs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FA7332" w:rsidRDefault="00FA7332" w:rsidP="00FA7332">
      <w:pPr>
        <w:tabs>
          <w:tab w:val="left" w:pos="3195"/>
        </w:tabs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»</w:t>
      </w:r>
    </w:p>
    <w:p w:rsidR="00CD0C89" w:rsidRDefault="00AA4D5D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0727D1">
        <w:rPr>
          <w:rFonts w:ascii="Times New Roman" w:hAnsi="Times New Roman"/>
          <w:sz w:val="28"/>
          <w:szCs w:val="28"/>
        </w:rPr>
        <w:t>)</w:t>
      </w:r>
      <w:r w:rsidR="00CD0C89">
        <w:rPr>
          <w:rFonts w:ascii="Times New Roman" w:hAnsi="Times New Roman"/>
          <w:sz w:val="28"/>
          <w:szCs w:val="28"/>
        </w:rPr>
        <w:t xml:space="preserve"> пункт 1.</w:t>
      </w:r>
      <w:r w:rsidR="00CD0C89" w:rsidRPr="00CD0C89">
        <w:rPr>
          <w:rFonts w:ascii="Times New Roman" w:hAnsi="Times New Roman"/>
          <w:b/>
          <w:bCs/>
        </w:rPr>
        <w:t xml:space="preserve"> </w:t>
      </w:r>
      <w:r w:rsidR="00CD0C89"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D20EB">
        <w:rPr>
          <w:rFonts w:ascii="Times New Roman" w:hAnsi="Times New Roman"/>
          <w:b/>
          <w:bCs/>
        </w:rPr>
        <w:t>Общая характеристика сферы реализации Программы, в том числе формулировки основных проблем в указанной сфере и прогноз ее развития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Современное состояние и развитие системы управления муниципальными финансами в </w:t>
      </w:r>
      <w:r>
        <w:rPr>
          <w:rFonts w:ascii="Times New Roman" w:hAnsi="Times New Roman"/>
        </w:rPr>
        <w:t>Темниковском</w:t>
      </w:r>
      <w:r w:rsidRPr="003D20EB">
        <w:rPr>
          <w:rFonts w:ascii="Times New Roman" w:hAnsi="Times New Roman"/>
        </w:rPr>
        <w:t xml:space="preserve"> муниципальном районе характеризуется проведением ответственной и прозрачной бюджетной политики,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ее эффективное функционирование и повышение качества оказываемых муниципальных услуг.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Настоящая Программа подготовлена в целях реализации единой бюджетной политики, необходимой для устойчивого развития экономики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и функционирования бюджетной системы в соответствии с </w:t>
      </w:r>
      <w:hyperlink r:id="rId12" w:history="1">
        <w:r w:rsidRPr="003D20EB">
          <w:rPr>
            <w:rFonts w:ascii="Times New Roman" w:hAnsi="Times New Roman"/>
            <w:color w:val="000000"/>
          </w:rPr>
          <w:t>постановлением</w:t>
        </w:r>
      </w:hyperlink>
      <w:r w:rsidRPr="003D20EB">
        <w:rPr>
          <w:rFonts w:ascii="Times New Roman" w:hAnsi="Times New Roman"/>
        </w:rPr>
        <w:t xml:space="preserve"> Администрации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</w:t>
      </w:r>
      <w:r w:rsidRPr="006F52ED">
        <w:rPr>
          <w:rFonts w:ascii="Times New Roman" w:hAnsi="Times New Roman"/>
        </w:rPr>
        <w:t xml:space="preserve">от </w:t>
      </w:r>
      <w:r w:rsidRPr="00D60F70">
        <w:rPr>
          <w:rFonts w:ascii="Times New Roman" w:hAnsi="Times New Roman"/>
        </w:rPr>
        <w:t>26 ноября 2015 года N 637</w:t>
      </w:r>
      <w:r w:rsidRPr="006F52ED">
        <w:rPr>
          <w:rFonts w:ascii="Times New Roman" w:hAnsi="Times New Roman"/>
        </w:rPr>
        <w:t xml:space="preserve"> "Об утверждении Порядка разработки, реализации и оценки эффективности муниципальных программ Темниковского муниципального района ".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Ответственным исполнителем Программы является </w:t>
      </w:r>
      <w:r>
        <w:rPr>
          <w:rFonts w:ascii="Times New Roman" w:hAnsi="Times New Roman"/>
        </w:rPr>
        <w:t>Финансовое управление администрации</w:t>
      </w:r>
      <w:r w:rsidRPr="003D20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района. 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Программа направлена на регулирование бюджетной, межбюджетной и долговой сферы, основным потребителем услуг которой выступает </w:t>
      </w:r>
      <w:r>
        <w:rPr>
          <w:rFonts w:ascii="Times New Roman" w:hAnsi="Times New Roman"/>
        </w:rPr>
        <w:t>Темниковский</w:t>
      </w:r>
      <w:r w:rsidRPr="003D20EB">
        <w:rPr>
          <w:rFonts w:ascii="Times New Roman" w:hAnsi="Times New Roman"/>
        </w:rPr>
        <w:t xml:space="preserve"> муниципальный район. </w:t>
      </w:r>
      <w:r>
        <w:rPr>
          <w:rFonts w:ascii="Times New Roman" w:hAnsi="Times New Roman"/>
        </w:rPr>
        <w:t>Финансовое управление администрации</w:t>
      </w:r>
      <w:r w:rsidRPr="003D20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осуществляет функции главного распорядителя средств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на реализацию возложенных на него функций; осуществляет  методологическую помощь муниципальным образованиям района.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муниципальными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>Была проведена работа по формированию нормативно-правовой и организационной базы регулирования бюджетных отношений и межбюджетных отношений. Поэтапно внедрялись инструменты бюджетирования, ориентированного на результат.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Вместе с тем развитие </w:t>
      </w:r>
      <w:hyperlink r:id="rId13" w:history="1">
        <w:r w:rsidRPr="003D20EB">
          <w:rPr>
            <w:rFonts w:ascii="Times New Roman" w:hAnsi="Times New Roman"/>
            <w:color w:val="000000"/>
          </w:rPr>
          <w:t>бюджетного законодательства</w:t>
        </w:r>
      </w:hyperlink>
      <w:r w:rsidRPr="003D20EB">
        <w:rPr>
          <w:rFonts w:ascii="Times New Roman" w:hAnsi="Times New Roman"/>
        </w:rPr>
        <w:t xml:space="preserve"> и бюджетной системы Российской Федерации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E95E35" w:rsidRPr="003D20EB" w:rsidRDefault="00E95E35" w:rsidP="00E95E3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В 2010 году сложились благоприятные условия возобновления роста экономики после преодоления кризисных явлений, наблюдавшихся на мировых финансовых рынках и на финансовых рынках Российской Федерации в предыдущие два года. В российской экономике продолжается восстановительный этап, 2011 год стал годом выхода на докризисный уровень. В 2011 году достигнут минимальный с 1992 года уровень инфляции </w:t>
      </w:r>
      <w:r>
        <w:rPr>
          <w:rFonts w:ascii="Times New Roman" w:hAnsi="Times New Roman"/>
        </w:rPr>
        <w:t>–</w:t>
      </w:r>
      <w:r w:rsidRPr="003D20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4,3</w:t>
      </w:r>
      <w:r w:rsidRPr="003D20EB">
        <w:rPr>
          <w:rFonts w:ascii="Times New Roman" w:hAnsi="Times New Roman"/>
        </w:rPr>
        <w:t> процент</w:t>
      </w:r>
      <w:r>
        <w:rPr>
          <w:rFonts w:ascii="Times New Roman" w:hAnsi="Times New Roman"/>
        </w:rPr>
        <w:t>а.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При улучшении общей макроэкономической ситуации продолжились укрепление бюджетной системы района, повышение ее устойчивости и сбалансированности. Бюджет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за 201</w:t>
      </w:r>
      <w:r>
        <w:rPr>
          <w:rFonts w:ascii="Times New Roman" w:hAnsi="Times New Roman"/>
        </w:rPr>
        <w:t>8</w:t>
      </w:r>
      <w:r w:rsidRPr="003D20EB">
        <w:rPr>
          <w:rFonts w:ascii="Times New Roman" w:hAnsi="Times New Roman"/>
        </w:rPr>
        <w:t xml:space="preserve"> год исполнен по доходам на </w:t>
      </w:r>
      <w:r>
        <w:rPr>
          <w:rFonts w:ascii="Times New Roman" w:hAnsi="Times New Roman"/>
        </w:rPr>
        <w:t>99,1</w:t>
      </w:r>
      <w:r w:rsidRPr="003D20EB">
        <w:rPr>
          <w:rFonts w:ascii="Times New Roman" w:hAnsi="Times New Roman"/>
        </w:rPr>
        <w:t xml:space="preserve"> процента к годовым плановым</w:t>
      </w:r>
      <w:r>
        <w:rPr>
          <w:rFonts w:ascii="Times New Roman" w:hAnsi="Times New Roman"/>
        </w:rPr>
        <w:t xml:space="preserve"> назначениям, по расходам на 98,6</w:t>
      </w:r>
      <w:r w:rsidRPr="003D20EB">
        <w:rPr>
          <w:rFonts w:ascii="Times New Roman" w:hAnsi="Times New Roman"/>
        </w:rPr>
        <w:t xml:space="preserve"> процента, </w:t>
      </w:r>
      <w:r>
        <w:rPr>
          <w:rFonts w:ascii="Times New Roman" w:hAnsi="Times New Roman"/>
        </w:rPr>
        <w:t>ди</w:t>
      </w:r>
      <w:r w:rsidRPr="003D20EB">
        <w:rPr>
          <w:rFonts w:ascii="Times New Roman" w:hAnsi="Times New Roman"/>
        </w:rPr>
        <w:t xml:space="preserve">фицит бюджета составил </w:t>
      </w:r>
      <w:r>
        <w:rPr>
          <w:rFonts w:ascii="Times New Roman" w:hAnsi="Times New Roman"/>
        </w:rPr>
        <w:t>8,3%</w:t>
      </w:r>
      <w:r w:rsidRPr="003D20EB">
        <w:rPr>
          <w:rFonts w:ascii="Times New Roman" w:hAnsi="Times New Roman"/>
        </w:rPr>
        <w:t>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В таблице 1 представлены сведения о поступлении доходов в бюджет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в 201</w:t>
      </w:r>
      <w:r>
        <w:rPr>
          <w:rFonts w:ascii="Times New Roman" w:hAnsi="Times New Roman"/>
        </w:rPr>
        <w:t>8</w:t>
      </w:r>
      <w:r w:rsidRPr="003D20EB">
        <w:rPr>
          <w:rFonts w:ascii="Times New Roman" w:hAnsi="Times New Roman"/>
        </w:rPr>
        <w:t xml:space="preserve"> году в сравнении с 201</w:t>
      </w:r>
      <w:r>
        <w:rPr>
          <w:rFonts w:ascii="Times New Roman" w:hAnsi="Times New Roman"/>
        </w:rPr>
        <w:t>7</w:t>
      </w:r>
      <w:r w:rsidRPr="003D20EB">
        <w:rPr>
          <w:rFonts w:ascii="Times New Roman" w:hAnsi="Times New Roman"/>
        </w:rPr>
        <w:t xml:space="preserve"> годом.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</w:rPr>
      </w:pPr>
      <w:r w:rsidRPr="003D20EB">
        <w:rPr>
          <w:rFonts w:ascii="Times New Roman" w:hAnsi="Times New Roman"/>
          <w:b/>
          <w:bCs/>
          <w:color w:val="000000"/>
        </w:rPr>
        <w:t>Таблица 1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D20EB">
        <w:rPr>
          <w:rFonts w:ascii="Times New Roman" w:hAnsi="Times New Roman"/>
          <w:b/>
          <w:bCs/>
        </w:rPr>
        <w:t>Сведения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D20EB">
        <w:rPr>
          <w:rFonts w:ascii="Times New Roman" w:hAnsi="Times New Roman"/>
          <w:b/>
          <w:bCs/>
        </w:rPr>
        <w:t xml:space="preserve">о поступлении доходов в бюджет </w:t>
      </w:r>
      <w:r>
        <w:rPr>
          <w:rFonts w:ascii="Times New Roman" w:hAnsi="Times New Roman"/>
          <w:b/>
          <w:bCs/>
        </w:rPr>
        <w:t>Темниковского</w:t>
      </w:r>
      <w:r w:rsidRPr="003D20EB">
        <w:rPr>
          <w:rFonts w:ascii="Times New Roman" w:hAnsi="Times New Roman"/>
          <w:b/>
          <w:bCs/>
        </w:rPr>
        <w:t xml:space="preserve"> муниципального района в 20</w:t>
      </w:r>
      <w:r>
        <w:rPr>
          <w:rFonts w:ascii="Times New Roman" w:hAnsi="Times New Roman"/>
          <w:b/>
          <w:bCs/>
        </w:rPr>
        <w:t>17</w:t>
      </w:r>
      <w:r w:rsidRPr="003D20EB">
        <w:rPr>
          <w:rFonts w:ascii="Times New Roman" w:hAnsi="Times New Roman"/>
          <w:b/>
          <w:bCs/>
        </w:rPr>
        <w:t xml:space="preserve"> - 20</w:t>
      </w:r>
      <w:r>
        <w:rPr>
          <w:rFonts w:ascii="Times New Roman" w:hAnsi="Times New Roman"/>
          <w:b/>
          <w:bCs/>
        </w:rPr>
        <w:t>18</w:t>
      </w:r>
      <w:r w:rsidRPr="003D20EB">
        <w:rPr>
          <w:rFonts w:ascii="Times New Roman" w:hAnsi="Times New Roman"/>
          <w:b/>
          <w:bCs/>
        </w:rPr>
        <w:t xml:space="preserve"> годах</w:t>
      </w:r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100"/>
        <w:gridCol w:w="1960"/>
        <w:gridCol w:w="2260"/>
      </w:tblGrid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201</w:t>
            </w:r>
            <w:r>
              <w:rPr>
                <w:rFonts w:ascii="Times New Roman" w:hAnsi="Times New Roman"/>
                <w:sz w:val="16"/>
                <w:szCs w:val="16"/>
              </w:rPr>
              <w:t>7</w:t>
            </w:r>
            <w:r w:rsidRPr="003D20EB">
              <w:rPr>
                <w:rFonts w:ascii="Times New Roman" w:hAnsi="Times New Roman"/>
                <w:sz w:val="16"/>
                <w:szCs w:val="16"/>
              </w:rPr>
              <w:t xml:space="preserve"> год,</w:t>
            </w:r>
          </w:p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тыс. рублей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2018</w:t>
            </w:r>
            <w:r w:rsidRPr="003D20EB">
              <w:rPr>
                <w:rFonts w:ascii="Times New Roman" w:hAnsi="Times New Roman"/>
                <w:sz w:val="16"/>
                <w:szCs w:val="16"/>
              </w:rPr>
              <w:t xml:space="preserve"> год,</w:t>
            </w:r>
          </w:p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тыс. рублей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Темп роста (снижения),</w:t>
            </w:r>
          </w:p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процентов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Налоговые доходы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31831,2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30366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95,4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Неналоговые доходы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5800,9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3479,7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Налоговые и неналоговые доходы  - всего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37632,1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33845,7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89,9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203144,8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213265,9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</w:t>
            </w:r>
          </w:p>
        </w:tc>
      </w:tr>
      <w:tr w:rsidR="00E95E35" w:rsidRPr="003D20EB" w:rsidTr="00465A07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3D20EB" w:rsidRDefault="00E95E35" w:rsidP="00465A0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D20EB">
              <w:rPr>
                <w:rFonts w:ascii="Times New Roman" w:hAnsi="Times New Roman"/>
                <w:sz w:val="16"/>
                <w:szCs w:val="16"/>
              </w:rPr>
              <w:t>Итого доходов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784BA3" w:rsidRDefault="00E95E35" w:rsidP="00465A0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240776,9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C84AFD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247111,6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E35" w:rsidRPr="00EC0CD9" w:rsidRDefault="00E95E35" w:rsidP="00465A07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102,6</w:t>
            </w:r>
          </w:p>
        </w:tc>
      </w:tr>
    </w:tbl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2018</w:t>
      </w:r>
      <w:r w:rsidRPr="003D20EB">
        <w:rPr>
          <w:rFonts w:ascii="Times New Roman" w:hAnsi="Times New Roman"/>
        </w:rPr>
        <w:t xml:space="preserve"> году по сравнению с 201</w:t>
      </w:r>
      <w:r>
        <w:rPr>
          <w:rFonts w:ascii="Times New Roman" w:hAnsi="Times New Roman"/>
        </w:rPr>
        <w:t>7</w:t>
      </w:r>
      <w:r w:rsidRPr="003D20EB">
        <w:rPr>
          <w:rFonts w:ascii="Times New Roman" w:hAnsi="Times New Roman"/>
        </w:rPr>
        <w:t xml:space="preserve"> годом доходы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увеличились на </w:t>
      </w:r>
      <w:r>
        <w:rPr>
          <w:rFonts w:ascii="Times New Roman" w:hAnsi="Times New Roman"/>
        </w:rPr>
        <w:t>2,6%, расходы - на 9,7 %</w:t>
      </w:r>
      <w:r w:rsidRPr="003D20EB">
        <w:rPr>
          <w:rFonts w:ascii="Times New Roman" w:hAnsi="Times New Roman"/>
        </w:rPr>
        <w:t xml:space="preserve">. При этом налоговые и неналоговые доходы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</w:t>
      </w:r>
      <w:r>
        <w:rPr>
          <w:rFonts w:ascii="Times New Roman" w:hAnsi="Times New Roman"/>
        </w:rPr>
        <w:t>уменьшились</w:t>
      </w:r>
      <w:r w:rsidRPr="003D20EB">
        <w:rPr>
          <w:rFonts w:ascii="Times New Roman" w:hAnsi="Times New Roman"/>
        </w:rPr>
        <w:t xml:space="preserve"> на </w:t>
      </w:r>
      <w:r>
        <w:rPr>
          <w:rFonts w:ascii="Times New Roman" w:hAnsi="Times New Roman"/>
        </w:rPr>
        <w:t>10,1 %</w:t>
      </w:r>
      <w:r w:rsidRPr="003D20EB">
        <w:rPr>
          <w:rFonts w:ascii="Times New Roman" w:hAnsi="Times New Roman"/>
        </w:rPr>
        <w:t>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>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являются: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развитие программно-целевых принципов бюджетного планирования в рамках муниципальных программ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района, бюджетирования, ориентированного на достижение результата;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отработка финансовых механизмов обеспечения выполнения муниципальных заданий муниципальными учреждениями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района, повышение качества оказания муниципальных услуг.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Программа определяет основные направления (цели) развития и функционирования бюджетной системы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района, системы управления муниципальным долгом, системы межбюджетных отношений, а также финансовое обеспечение и механизмы реализации предусматриваемых мероприятий и показатели их результативности.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Реализация мероприятий, предусмотренных настоящей Программой, позволит повысить качество управления бюджетным процессом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района, результативность и эффективность расходования бюджетных средств, обеспечить обоснованность и прозрачность планируемых бюджетных ассигнований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и доступность осуществления контроля со стороны общественности за их планированием и расходованием.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>Реализация Программы должна обеспечить: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1) сбалансированность консолидированного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в соответствии с требованиями </w:t>
      </w:r>
      <w:hyperlink r:id="rId14" w:history="1">
        <w:r w:rsidRPr="003D20EB">
          <w:rPr>
            <w:rFonts w:ascii="Times New Roman" w:hAnsi="Times New Roman"/>
            <w:color w:val="000000"/>
          </w:rPr>
          <w:t>Бюджетного кодекса</w:t>
        </w:r>
      </w:hyperlink>
      <w:r w:rsidRPr="003D20EB">
        <w:rPr>
          <w:rFonts w:ascii="Times New Roman" w:hAnsi="Times New Roman"/>
        </w:rPr>
        <w:t xml:space="preserve"> Российской Федерации;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2) увеличение объема налоговых и неналоговых доходов консолидированного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до </w:t>
      </w:r>
      <w:r>
        <w:rPr>
          <w:rFonts w:ascii="Times New Roman" w:hAnsi="Times New Roman"/>
        </w:rPr>
        <w:t>72096,9</w:t>
      </w:r>
      <w:r w:rsidRPr="003D20EB">
        <w:rPr>
          <w:rFonts w:ascii="Times New Roman" w:hAnsi="Times New Roman"/>
        </w:rPr>
        <w:t> тыс. рублей в 20</w:t>
      </w:r>
      <w:r>
        <w:rPr>
          <w:rFonts w:ascii="Times New Roman" w:hAnsi="Times New Roman"/>
        </w:rPr>
        <w:t>2</w:t>
      </w:r>
      <w:r w:rsidR="00465A07">
        <w:rPr>
          <w:rFonts w:ascii="Times New Roman" w:hAnsi="Times New Roman"/>
        </w:rPr>
        <w:t>5</w:t>
      </w:r>
      <w:r w:rsidRPr="003D20EB">
        <w:rPr>
          <w:rFonts w:ascii="Times New Roman" w:hAnsi="Times New Roman"/>
        </w:rPr>
        <w:t xml:space="preserve"> году (</w:t>
      </w:r>
      <w:r>
        <w:rPr>
          <w:rFonts w:ascii="Times New Roman" w:hAnsi="Times New Roman"/>
        </w:rPr>
        <w:t>134,4</w:t>
      </w:r>
      <w:r w:rsidRPr="003D20EB">
        <w:rPr>
          <w:rFonts w:ascii="Times New Roman" w:hAnsi="Times New Roman"/>
        </w:rPr>
        <w:t> процентов к уровню 201</w:t>
      </w:r>
      <w:r w:rsidR="00465A07">
        <w:rPr>
          <w:rFonts w:ascii="Times New Roman" w:hAnsi="Times New Roman"/>
        </w:rPr>
        <w:t>9</w:t>
      </w:r>
      <w:r w:rsidRPr="003D20EB">
        <w:rPr>
          <w:rFonts w:ascii="Times New Roman" w:hAnsi="Times New Roman"/>
        </w:rPr>
        <w:t xml:space="preserve"> года);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3) не допущение просроченной кредиторской задолженности консолидированного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4) определение финансовых условий на долгосрочную перспективу для решения задач социально-экономического развития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5) создание условий для повышения эффективности управления муниципальными финансами в </w:t>
      </w:r>
      <w:r>
        <w:rPr>
          <w:rFonts w:ascii="Times New Roman" w:hAnsi="Times New Roman"/>
        </w:rPr>
        <w:t>Темниковском</w:t>
      </w:r>
      <w:r w:rsidRPr="003D20EB">
        <w:rPr>
          <w:rFonts w:ascii="Times New Roman" w:hAnsi="Times New Roman"/>
        </w:rPr>
        <w:t xml:space="preserve"> муниципальном районе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6) переход на формирование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на принципах программно-целевого планирования, контроля и последующей оценки эффективности использования бюджетных средств. Доля расходов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района, формируемых в рамках муниципальных программ, в 20</w:t>
      </w:r>
      <w:r w:rsidRPr="002251F6">
        <w:rPr>
          <w:rFonts w:ascii="Times New Roman" w:hAnsi="Times New Roman"/>
        </w:rPr>
        <w:t>2</w:t>
      </w:r>
      <w:r w:rsidR="00465A07">
        <w:rPr>
          <w:rFonts w:ascii="Times New Roman" w:hAnsi="Times New Roman"/>
        </w:rPr>
        <w:t>5</w:t>
      </w:r>
      <w:r w:rsidRPr="003D20EB">
        <w:rPr>
          <w:rFonts w:ascii="Times New Roman" w:hAnsi="Times New Roman"/>
        </w:rPr>
        <w:t xml:space="preserve"> году составит 98 процентов в расходах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района;</w:t>
      </w:r>
    </w:p>
    <w:p w:rsidR="00E95E35" w:rsidRPr="003D20EB" w:rsidRDefault="00E95E35" w:rsidP="00E95E3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7) своевременное исполнение долговых обязательств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района;</w:t>
      </w:r>
    </w:p>
    <w:p w:rsidR="00E95E35" w:rsidRPr="003D20EB" w:rsidRDefault="00E95E35" w:rsidP="00E95E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8) сохранение объема муниципального долга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на уровне, не превышающем предельных значений, установленных бюджетным законодательством;</w:t>
      </w:r>
    </w:p>
    <w:p w:rsidR="00E95E35" w:rsidRPr="003D20EB" w:rsidRDefault="00E95E35" w:rsidP="00E95E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9) сохранение объема расходов на обслуживание муниципального долга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на уровне, не превышающем предельных значений, установленных бюджетным законодательством;</w:t>
      </w:r>
    </w:p>
    <w:p w:rsidR="00E95E35" w:rsidRDefault="00E95E35" w:rsidP="00E95E35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D20EB">
        <w:rPr>
          <w:rFonts w:ascii="Times New Roman" w:hAnsi="Times New Roman"/>
        </w:rPr>
        <w:t xml:space="preserve">10) сохранение объема расходов на обслуживание муниципального долга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на уровне, не превышающем предельных значений, установленных  бюджетным законодательством;</w:t>
      </w:r>
    </w:p>
    <w:p w:rsidR="00465A07" w:rsidRDefault="00465A07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4854" w:rsidRDefault="00524854" w:rsidP="00524854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пункт 3.</w:t>
      </w:r>
      <w:r w:rsidRPr="00CD0C8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524854" w:rsidRDefault="00524854" w:rsidP="005248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4. </w:t>
      </w:r>
      <w:r w:rsidRPr="00364D92">
        <w:rPr>
          <w:rFonts w:ascii="Times New Roman" w:hAnsi="Times New Roman"/>
          <w:b/>
        </w:rPr>
        <w:t>Сроки реализации</w:t>
      </w:r>
    </w:p>
    <w:p w:rsidR="00524854" w:rsidRDefault="00524854" w:rsidP="00524854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Срок реализации Программы - 2019 - 20</w:t>
      </w:r>
      <w:r w:rsidRPr="002251F6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3D20EB">
        <w:rPr>
          <w:rFonts w:ascii="Times New Roman" w:hAnsi="Times New Roman"/>
        </w:rPr>
        <w:t> годы. Разделение Программы на этапы не предусматривается.</w:t>
      </w:r>
    </w:p>
    <w:p w:rsidR="00524854" w:rsidRDefault="00524854" w:rsidP="00524854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пункт 8.</w:t>
      </w:r>
      <w:r w:rsidRPr="00CD0C8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новой редакции: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before="70" w:after="7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8</w:t>
      </w:r>
      <w:r w:rsidRPr="003D20EB">
        <w:rPr>
          <w:rFonts w:ascii="Times New Roman" w:hAnsi="Times New Roman"/>
          <w:b/>
          <w:bCs/>
        </w:rPr>
        <w:t>. Обоснование объема финансовых ресурсов, необходимых для реализации Программы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Финансовое обеспечение программных мероприятий осуществляется в пределах средств, предусмотренных решением Совета депутатов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о бюджете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на очередной финансовый год и на плановый период.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Программа ориентирована на создание общих для всех участников бюджетного процесса, в том числе для Администрации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района, реализующей другие муниципальные программы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района, условий и механизмов их реализации.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>Обоснование планируемых объемов ресурсов на реализацию Программы заключается в том, что Программа обеспечивает значительный вклад в достижение практически всех стратегических целей,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системы, повышения уровня и качества жизни населения.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C55296">
        <w:rPr>
          <w:rFonts w:ascii="Times New Roman" w:hAnsi="Times New Roman"/>
        </w:rPr>
        <w:t>Финансовые ресурсы, необходимые для реализации Программы в 2019-202</w:t>
      </w:r>
      <w:r>
        <w:rPr>
          <w:rFonts w:ascii="Times New Roman" w:hAnsi="Times New Roman"/>
        </w:rPr>
        <w:t>5</w:t>
      </w:r>
      <w:r w:rsidRPr="00C55296">
        <w:rPr>
          <w:rFonts w:ascii="Times New Roman" w:hAnsi="Times New Roman"/>
        </w:rPr>
        <w:t xml:space="preserve"> годы, соответствуют объемам бюджетных ассигнований на 2019 - 202</w:t>
      </w:r>
      <w:r>
        <w:rPr>
          <w:rFonts w:ascii="Times New Roman" w:hAnsi="Times New Roman"/>
        </w:rPr>
        <w:t>5</w:t>
      </w:r>
      <w:r w:rsidRPr="00C55296">
        <w:rPr>
          <w:rFonts w:ascii="Times New Roman" w:hAnsi="Times New Roman"/>
        </w:rPr>
        <w:t> годы, предусмотренным решением Совета депутатов Темниковского муниципального района от 26.12.2018 г. N 117 "О бюджете Темниковского муниципального района на 2019 год и на плановый период 2020 и 2021 годов". На 2020 - 2021 годы объемы бюджетных</w:t>
      </w:r>
      <w:r w:rsidRPr="003D20EB">
        <w:rPr>
          <w:rFonts w:ascii="Times New Roman" w:hAnsi="Times New Roman"/>
        </w:rPr>
        <w:t xml:space="preserve"> ассигнований определены исходя из оценки объема соответствующих расходных обязательств.</w:t>
      </w:r>
    </w:p>
    <w:p w:rsidR="00360622" w:rsidRDefault="00360622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Объем бюджетных ассигнований на реализацию Программы из средств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составляет </w:t>
      </w:r>
      <w:r>
        <w:rPr>
          <w:rFonts w:ascii="Times New Roman" w:hAnsi="Times New Roman"/>
        </w:rPr>
        <w:t>26 771,1</w:t>
      </w:r>
      <w:r w:rsidRPr="003D20EB">
        <w:rPr>
          <w:rFonts w:ascii="Times New Roman" w:hAnsi="Times New Roman"/>
        </w:rPr>
        <w:t> тыс. рублей, в том числе по годам:</w:t>
      </w:r>
    </w:p>
    <w:p w:rsidR="00DB1929" w:rsidRPr="00283D8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201</w:t>
      </w:r>
      <w:r>
        <w:rPr>
          <w:rFonts w:ascii="Times New Roman" w:hAnsi="Times New Roman"/>
        </w:rPr>
        <w:t>9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3330,4</w:t>
      </w:r>
      <w:r w:rsidRPr="00283D8B">
        <w:rPr>
          <w:rFonts w:ascii="Times New Roman" w:hAnsi="Times New Roman"/>
        </w:rPr>
        <w:t xml:space="preserve"> тыс. рублей;</w:t>
      </w:r>
    </w:p>
    <w:p w:rsidR="00DB1929" w:rsidRPr="00283D8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2643,7</w:t>
      </w:r>
      <w:r w:rsidRPr="00283D8B">
        <w:rPr>
          <w:rFonts w:ascii="Times New Roman" w:hAnsi="Times New Roman"/>
        </w:rPr>
        <w:t> тыс. рублей;</w:t>
      </w:r>
    </w:p>
    <w:p w:rsidR="00DB1929" w:rsidRPr="00283D8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2861,8</w:t>
      </w:r>
      <w:r w:rsidRPr="00283D8B">
        <w:rPr>
          <w:rFonts w:ascii="Times New Roman" w:hAnsi="Times New Roman"/>
        </w:rPr>
        <w:t> тыс. рублей;</w:t>
      </w:r>
    </w:p>
    <w:p w:rsidR="00DB1929" w:rsidRPr="00283D8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2022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4446,3</w:t>
      </w:r>
      <w:r w:rsidRPr="00283D8B">
        <w:rPr>
          <w:rFonts w:ascii="Times New Roman" w:hAnsi="Times New Roman"/>
        </w:rPr>
        <w:t> тыс. рублей;</w:t>
      </w:r>
    </w:p>
    <w:p w:rsidR="00DB1929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2023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4452,5</w:t>
      </w:r>
      <w:r w:rsidRPr="00283D8B">
        <w:rPr>
          <w:rFonts w:ascii="Times New Roman" w:hAnsi="Times New Roman"/>
        </w:rPr>
        <w:t> тыс. рублей</w:t>
      </w:r>
      <w:r>
        <w:rPr>
          <w:rFonts w:ascii="Times New Roman" w:hAnsi="Times New Roman"/>
        </w:rPr>
        <w:t>;</w:t>
      </w:r>
    </w:p>
    <w:p w:rsidR="00DB1929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2024</w:t>
      </w:r>
      <w:r w:rsidRPr="00283D8B">
        <w:rPr>
          <w:rFonts w:ascii="Times New Roman" w:hAnsi="Times New Roman"/>
        </w:rPr>
        <w:t xml:space="preserve"> год – </w:t>
      </w:r>
      <w:r>
        <w:rPr>
          <w:rFonts w:ascii="Times New Roman" w:hAnsi="Times New Roman"/>
        </w:rPr>
        <w:t>4518,2</w:t>
      </w:r>
      <w:r w:rsidRPr="00283D8B">
        <w:rPr>
          <w:rFonts w:ascii="Times New Roman" w:hAnsi="Times New Roman"/>
        </w:rPr>
        <w:t> тыс. рублей</w:t>
      </w:r>
      <w:r>
        <w:rPr>
          <w:rFonts w:ascii="Times New Roman" w:hAnsi="Times New Roman"/>
        </w:rPr>
        <w:t>;</w:t>
      </w:r>
    </w:p>
    <w:p w:rsidR="00DB1929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2025 год – 4518,2 тыс.рублей.</w:t>
      </w:r>
    </w:p>
    <w:p w:rsidR="00DB1929" w:rsidRPr="003D20EB" w:rsidRDefault="00DB1929" w:rsidP="00DB19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D20EB">
        <w:rPr>
          <w:rFonts w:ascii="Times New Roman" w:hAnsi="Times New Roman"/>
        </w:rPr>
        <w:t xml:space="preserve">Ресурсное обеспечение реализации Программы за счет средств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по годам ее реализации в разрезе мероприятий Программы с указанием кодов </w:t>
      </w:r>
      <w:hyperlink r:id="rId15" w:history="1">
        <w:r w:rsidRPr="003D20EB">
          <w:rPr>
            <w:rFonts w:ascii="Times New Roman" w:hAnsi="Times New Roman"/>
            <w:color w:val="000000"/>
          </w:rPr>
          <w:t>бюджетной классификации расходов</w:t>
        </w:r>
      </w:hyperlink>
      <w:r w:rsidRPr="003D20EB">
        <w:rPr>
          <w:rFonts w:ascii="Times New Roman" w:hAnsi="Times New Roman"/>
        </w:rPr>
        <w:t xml:space="preserve"> бюджета </w:t>
      </w:r>
      <w:r>
        <w:rPr>
          <w:rFonts w:ascii="Times New Roman" w:hAnsi="Times New Roman"/>
        </w:rPr>
        <w:t>Темниковского</w:t>
      </w:r>
      <w:r w:rsidRPr="003D20EB">
        <w:rPr>
          <w:rFonts w:ascii="Times New Roman" w:hAnsi="Times New Roman"/>
        </w:rPr>
        <w:t xml:space="preserve"> муниципального района (в ценах соответствующих лет) представлено в </w:t>
      </w:r>
      <w:hyperlink r:id="rId16" w:anchor="sub_4000" w:history="1">
        <w:r w:rsidRPr="003D20EB">
          <w:rPr>
            <w:rFonts w:ascii="Times New Roman" w:hAnsi="Times New Roman"/>
            <w:color w:val="000000"/>
          </w:rPr>
          <w:t>приложении 4</w:t>
        </w:r>
      </w:hyperlink>
      <w:r w:rsidRPr="003D20EB">
        <w:rPr>
          <w:rFonts w:ascii="Times New Roman" w:hAnsi="Times New Roman"/>
        </w:rPr>
        <w:t>.</w:t>
      </w:r>
    </w:p>
    <w:p w:rsidR="009E506A" w:rsidRDefault="00DB1929" w:rsidP="00DA5E40">
      <w:pPr>
        <w:tabs>
          <w:tab w:val="left" w:pos="512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</w:t>
      </w:r>
      <w:r w:rsidR="00270147" w:rsidRPr="00270147">
        <w:rPr>
          <w:rFonts w:ascii="Times New Roman" w:hAnsi="Times New Roman"/>
          <w:sz w:val="28"/>
          <w:szCs w:val="28"/>
        </w:rPr>
        <w:t>приложени</w:t>
      </w:r>
      <w:r w:rsidR="00B215B4">
        <w:rPr>
          <w:rFonts w:ascii="Times New Roman" w:hAnsi="Times New Roman"/>
          <w:sz w:val="28"/>
          <w:szCs w:val="28"/>
        </w:rPr>
        <w:t>е</w:t>
      </w:r>
      <w:r w:rsidR="00270147"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270147" w:rsidRPr="00270147">
        <w:rPr>
          <w:rFonts w:ascii="Times New Roman" w:hAnsi="Times New Roman"/>
          <w:sz w:val="28"/>
          <w:szCs w:val="28"/>
        </w:rPr>
        <w:t xml:space="preserve"> </w:t>
      </w:r>
      <w:r w:rsidR="00AF442E">
        <w:rPr>
          <w:rFonts w:ascii="Times New Roman" w:hAnsi="Times New Roman"/>
          <w:sz w:val="28"/>
          <w:szCs w:val="28"/>
        </w:rPr>
        <w:t>«</w:t>
      </w:r>
      <w:r w:rsidRPr="00DB1929">
        <w:rPr>
          <w:rFonts w:ascii="Times New Roman" w:hAnsi="Times New Roman"/>
          <w:bCs/>
        </w:rPr>
        <w:t>Сведения о показателях (индикаторах) реализации муниципальной программы повышения эффективности управления муниципальными финансами в Темниковском муниципальном районе на период до 2024 год а и их значениях</w:t>
      </w:r>
      <w:r>
        <w:rPr>
          <w:rFonts w:ascii="Times New Roman" w:hAnsi="Times New Roman"/>
          <w:bCs/>
        </w:rPr>
        <w:t>»</w:t>
      </w:r>
      <w:r w:rsidR="009E506A">
        <w:rPr>
          <w:rFonts w:ascii="Times New Roman" w:hAnsi="Times New Roman"/>
          <w:bCs/>
          <w:sz w:val="28"/>
          <w:szCs w:val="28"/>
        </w:rPr>
        <w:t xml:space="preserve">, </w:t>
      </w:r>
      <w:r w:rsidR="00AF6F13">
        <w:rPr>
          <w:rFonts w:ascii="Times New Roman" w:hAnsi="Times New Roman"/>
          <w:bCs/>
          <w:sz w:val="28"/>
          <w:szCs w:val="28"/>
        </w:rPr>
        <w:t>изложить в новой редакции</w:t>
      </w:r>
      <w:r w:rsidR="009E506A">
        <w:rPr>
          <w:rFonts w:ascii="Times New Roman" w:hAnsi="Times New Roman"/>
          <w:bCs/>
          <w:sz w:val="28"/>
          <w:szCs w:val="28"/>
        </w:rPr>
        <w:t>:</w:t>
      </w:r>
      <w:r w:rsidR="00AF442E" w:rsidRPr="00AF442E">
        <w:rPr>
          <w:rFonts w:ascii="Times New Roman" w:hAnsi="Times New Roman"/>
          <w:bCs/>
          <w:sz w:val="28"/>
          <w:szCs w:val="28"/>
        </w:rPr>
        <w:t xml:space="preserve">  </w:t>
      </w:r>
    </w:p>
    <w:tbl>
      <w:tblPr>
        <w:tblW w:w="1488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69"/>
        <w:gridCol w:w="746"/>
        <w:gridCol w:w="3730"/>
        <w:gridCol w:w="2438"/>
        <w:gridCol w:w="2160"/>
        <w:gridCol w:w="960"/>
        <w:gridCol w:w="1400"/>
        <w:gridCol w:w="718"/>
        <w:gridCol w:w="367"/>
        <w:gridCol w:w="1875"/>
        <w:gridCol w:w="222"/>
      </w:tblGrid>
      <w:tr w:rsidR="00AF6F13" w:rsidRPr="00AF6F13" w:rsidTr="00D63360">
        <w:trPr>
          <w:gridAfter w:val="1"/>
          <w:wAfter w:w="222" w:type="dxa"/>
          <w:trHeight w:val="255"/>
        </w:trPr>
        <w:tc>
          <w:tcPr>
            <w:tcW w:w="1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F13" w:rsidRPr="00AF6F13" w:rsidRDefault="00AF6F13" w:rsidP="00AF6F13">
            <w:pPr>
              <w:spacing w:after="0" w:line="240" w:lineRule="auto"/>
              <w:ind w:left="-334" w:firstLine="334"/>
              <w:rPr>
                <w:rFonts w:ascii="Times New Roman" w:hAnsi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</w:rPr>
              <w:t>«</w:t>
            </w:r>
            <w:r w:rsidRPr="00AF6F13">
              <w:rPr>
                <w:rFonts w:ascii="Times New Roman" w:hAnsi="Times New Roman"/>
                <w:color w:val="333333"/>
                <w:sz w:val="20"/>
                <w:szCs w:val="20"/>
              </w:rPr>
              <w:t>ПРИЛОЖЕНИЕ 3</w:t>
            </w:r>
          </w:p>
        </w:tc>
      </w:tr>
      <w:tr w:rsidR="00DF154C" w:rsidRPr="00DF154C" w:rsidTr="00D63360">
        <w:trPr>
          <w:gridBefore w:val="1"/>
          <w:wBefore w:w="269" w:type="dxa"/>
          <w:trHeight w:val="315"/>
        </w:trPr>
        <w:tc>
          <w:tcPr>
            <w:tcW w:w="146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54C" w:rsidRPr="00DF154C" w:rsidRDefault="00DF154C" w:rsidP="00DF15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F154C" w:rsidRPr="00DF154C" w:rsidTr="00D63360">
        <w:trPr>
          <w:gridBefore w:val="1"/>
          <w:wBefore w:w="269" w:type="dxa"/>
          <w:trHeight w:val="315"/>
        </w:trPr>
        <w:tc>
          <w:tcPr>
            <w:tcW w:w="146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54C" w:rsidRPr="00DF154C" w:rsidRDefault="00DF154C" w:rsidP="00DF15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154C">
              <w:rPr>
                <w:rFonts w:ascii="Times New Roman" w:hAnsi="Times New Roman"/>
                <w:color w:val="000000"/>
                <w:sz w:val="24"/>
                <w:szCs w:val="24"/>
              </w:rPr>
              <w:t>овского муниципального района</w:t>
            </w:r>
          </w:p>
        </w:tc>
      </w:tr>
      <w:tr w:rsidR="00DF154C" w:rsidRPr="00DF154C" w:rsidTr="00D63360">
        <w:trPr>
          <w:gridBefore w:val="1"/>
          <w:wBefore w:w="269" w:type="dxa"/>
          <w:trHeight w:val="315"/>
        </w:trPr>
        <w:tc>
          <w:tcPr>
            <w:tcW w:w="146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54C" w:rsidRPr="00DF154C" w:rsidRDefault="00DF154C" w:rsidP="00DF154C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F15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29  ноября  2018 года № 596</w:t>
            </w:r>
          </w:p>
        </w:tc>
      </w:tr>
    </w:tbl>
    <w:p w:rsidR="001E05AE" w:rsidRDefault="001E05AE" w:rsidP="001E05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color w:val="000000"/>
        </w:rPr>
      </w:pPr>
      <w:r w:rsidRPr="003D20EB">
        <w:rPr>
          <w:rFonts w:ascii="Times New Roman" w:hAnsi="Times New Roman"/>
          <w:b/>
          <w:bCs/>
        </w:rPr>
        <w:t xml:space="preserve">Сведения о показателях (индикаторах) реализации муниципальной программы повышения эффективности управления муниципальными финансами в </w:t>
      </w:r>
      <w:r>
        <w:rPr>
          <w:rFonts w:ascii="Times New Roman" w:hAnsi="Times New Roman"/>
          <w:b/>
          <w:bCs/>
        </w:rPr>
        <w:t xml:space="preserve">Темниковском </w:t>
      </w:r>
      <w:r w:rsidRPr="003D20EB">
        <w:rPr>
          <w:rFonts w:ascii="Times New Roman" w:hAnsi="Times New Roman"/>
          <w:b/>
          <w:bCs/>
        </w:rPr>
        <w:t xml:space="preserve">муниципальном районе на период </w:t>
      </w:r>
      <w:r>
        <w:rPr>
          <w:rFonts w:ascii="Times New Roman" w:hAnsi="Times New Roman"/>
          <w:b/>
          <w:bCs/>
        </w:rPr>
        <w:t>до</w:t>
      </w:r>
      <w:r w:rsidRPr="003D20EB">
        <w:rPr>
          <w:rFonts w:ascii="Times New Roman" w:hAnsi="Times New Roman"/>
          <w:b/>
          <w:bCs/>
        </w:rPr>
        <w:t xml:space="preserve"> 20</w:t>
      </w:r>
      <w:r>
        <w:rPr>
          <w:rFonts w:ascii="Times New Roman" w:hAnsi="Times New Roman"/>
          <w:b/>
          <w:bCs/>
        </w:rPr>
        <w:t>2</w:t>
      </w:r>
      <w:r w:rsidR="00ED31C9">
        <w:rPr>
          <w:rFonts w:ascii="Times New Roman" w:hAnsi="Times New Roman"/>
          <w:b/>
          <w:bCs/>
        </w:rPr>
        <w:t>6</w:t>
      </w:r>
      <w:r w:rsidRPr="003D20EB">
        <w:rPr>
          <w:rFonts w:ascii="Times New Roman" w:hAnsi="Times New Roman"/>
          <w:b/>
          <w:bCs/>
        </w:rPr>
        <w:t xml:space="preserve"> год</w:t>
      </w:r>
      <w:r>
        <w:rPr>
          <w:rFonts w:ascii="Times New Roman" w:hAnsi="Times New Roman"/>
          <w:b/>
          <w:bCs/>
        </w:rPr>
        <w:t xml:space="preserve"> а</w:t>
      </w:r>
      <w:r w:rsidRPr="003D20EB">
        <w:rPr>
          <w:rFonts w:ascii="Times New Roman" w:hAnsi="Times New Roman"/>
          <w:b/>
          <w:bCs/>
        </w:rPr>
        <w:t xml:space="preserve"> и их значениях</w:t>
      </w:r>
    </w:p>
    <w:p w:rsidR="001E05AE" w:rsidRDefault="001E05AE" w:rsidP="001E05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</w:p>
    <w:p w:rsidR="001E05AE" w:rsidRDefault="001E05AE" w:rsidP="001E05AE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hAnsi="Times New Roman"/>
          <w:color w:val="000000"/>
        </w:rPr>
      </w:pP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992"/>
        <w:gridCol w:w="851"/>
        <w:gridCol w:w="992"/>
        <w:gridCol w:w="992"/>
        <w:gridCol w:w="993"/>
        <w:gridCol w:w="992"/>
        <w:gridCol w:w="992"/>
        <w:gridCol w:w="817"/>
      </w:tblGrid>
      <w:tr w:rsidR="001E05AE" w:rsidRPr="003D20EB" w:rsidTr="001E05AE">
        <w:trPr>
          <w:tblHeader/>
          <w:jc w:val="center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Наименование показателей (индикаторов)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Ед. измерения</w:t>
            </w:r>
          </w:p>
        </w:tc>
        <w:tc>
          <w:tcPr>
            <w:tcW w:w="6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Годы</w:t>
            </w:r>
          </w:p>
        </w:tc>
      </w:tr>
      <w:tr w:rsidR="001E05AE" w:rsidRPr="003D20EB" w:rsidTr="001E05AE">
        <w:trPr>
          <w:tblHeader/>
          <w:jc w:val="center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AE" w:rsidRPr="003D20EB" w:rsidRDefault="001E05AE" w:rsidP="001E05AE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AE" w:rsidRPr="003D20EB" w:rsidRDefault="001E05AE" w:rsidP="001E05AE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201</w:t>
            </w:r>
            <w:r>
              <w:rPr>
                <w:rFonts w:ascii="Times New Roman" w:hAnsi="Times New Roman"/>
                <w:sz w:val="14"/>
                <w:szCs w:val="14"/>
              </w:rPr>
              <w:t>9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2020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2021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2022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2023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2024</w:t>
            </w:r>
          </w:p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3D20EB">
              <w:rPr>
                <w:rFonts w:ascii="Times New Roman" w:hAnsi="Times New Roman"/>
                <w:sz w:val="14"/>
                <w:szCs w:val="14"/>
              </w:rPr>
              <w:t>год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2025    год</w:t>
            </w:r>
          </w:p>
        </w:tc>
      </w:tr>
      <w:tr w:rsidR="001E05AE" w:rsidRPr="003D20EB" w:rsidTr="001E05AE">
        <w:trPr>
          <w:trHeight w:val="248"/>
          <w:jc w:val="center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3D20EB">
              <w:rPr>
                <w:rFonts w:ascii="Times New Roman" w:hAnsi="Times New Roman"/>
                <w:b/>
                <w:bCs/>
                <w:sz w:val="14"/>
                <w:szCs w:val="14"/>
              </w:rPr>
              <w:t xml:space="preserve">Муниципальная программа повышения эффективности управления муниципальными финансами </w:t>
            </w:r>
            <w:r>
              <w:rPr>
                <w:rFonts w:ascii="Times New Roman" w:hAnsi="Times New Roman"/>
                <w:b/>
                <w:bCs/>
                <w:sz w:val="14"/>
                <w:szCs w:val="14"/>
              </w:rPr>
              <w:t xml:space="preserve">в Темниковском </w:t>
            </w:r>
            <w:r w:rsidRPr="003D20EB">
              <w:rPr>
                <w:rFonts w:ascii="Times New Roman" w:hAnsi="Times New Roman"/>
                <w:b/>
                <w:bCs/>
                <w:sz w:val="14"/>
                <w:szCs w:val="14"/>
              </w:rPr>
              <w:t>муниципальном районе на период до 2018 года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3D20EB" w:rsidRDefault="001E05AE" w:rsidP="001E05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</w:p>
        </w:tc>
      </w:tr>
      <w:tr w:rsidR="001E05AE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Доля бюджетных расходов бюджета Темниковского муниципального района, формируемых в рамках муниципальных программ, в общем объеме расходов бюджета Темниковского муниципального района в отчетном финансовом году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5AE" w:rsidRPr="00283D8B" w:rsidRDefault="001E05AE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251F6">
              <w:rPr>
                <w:rFonts w:ascii="Times New Roman" w:hAnsi="Times New Roman"/>
              </w:rPr>
              <w:t>/*</w:t>
            </w:r>
            <w:r w:rsidRPr="00283D8B">
              <w:rPr>
                <w:rFonts w:ascii="Times New Roman" w:hAnsi="Times New Roman"/>
              </w:rPr>
              <w:t>2. Отклонение исполнения бюджета Темниковского муниципального района по расходам к утвержденному уровню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5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 Отклонение исполнения бюджета Темниковского муниципального района по доходам к утвержденному уровню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5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Соблюдение порядка и сроков составления и утверждения проекта бюджета Темниковского муниципального района на очередной финансовый год и плановый период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5. Соблюдение установленных </w:t>
            </w:r>
            <w:hyperlink r:id="rId17" w:history="1">
              <w:r w:rsidRPr="00283D8B">
                <w:rPr>
                  <w:rFonts w:ascii="Times New Roman" w:hAnsi="Times New Roman"/>
                  <w:color w:val="000000"/>
                </w:rPr>
                <w:t>бюджетным законодательством</w:t>
              </w:r>
            </w:hyperlink>
            <w:r w:rsidRPr="00283D8B">
              <w:rPr>
                <w:rFonts w:ascii="Times New Roman" w:hAnsi="Times New Roman"/>
              </w:rPr>
              <w:t xml:space="preserve"> требований о составе отчетности об исполнении бюджета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6. Объем просроченной кредиторской задолженности по выплате заработной платы за счет средств консолидированного бюджета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тыс. 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7. Уровень просроченной кредиторской задолженности консолидированного бюджета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более 0,5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8. Использование муниципальными учреждениями Темниковского муниципального района нормативно-подушевого финансирования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да = 1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нет =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9. Темп роста налоговых и неналоговых доходов бюджета Темниковского муниципального района (по отношению к предыдущему году) в сопоставимых условиях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да = 1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   нет =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10. Собираемость налогов и сборов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95,0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11. Доля основных этапов бюджетного процесса, формируемых в автоматизированной системе управления бюджетным процессом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100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12.Соблюдение соответствия параметров муниципального долга Темниковского муниципального района бюджетным ограничениям, определяемым законодательством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да = 1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   нет =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13. Просроченная задолженность по муниципальным долговым обязательствам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=0</w:t>
            </w:r>
          </w:p>
        </w:tc>
      </w:tr>
      <w:tr w:rsidR="007E7C35" w:rsidRPr="00283D8B" w:rsidTr="001E05AE">
        <w:trPr>
          <w:trHeight w:val="1166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14. Соответствие показателя "Доля расходов на обслуживание муниципального долга Темниковского муниципального района в общем объеме расходов бюджета Темниковского муниципального района" требованиям Бюджетного кодекса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да = 1 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нет =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7E7C35" w:rsidRPr="00283D8B" w:rsidTr="001E05AE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15. Отношение объема муниципального долга Темниковского муниципального района к доходам Темниковского муниципального района без учета объема безвозмездных поступлений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1E05AE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35" w:rsidRPr="00283D8B" w:rsidRDefault="007E7C3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 выше 100%</w:t>
            </w:r>
          </w:p>
        </w:tc>
      </w:tr>
    </w:tbl>
    <w:p w:rsidR="001E05AE" w:rsidRDefault="001E05AE" w:rsidP="00BC432C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</w:p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E7C3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DB1929">
        <w:rPr>
          <w:rFonts w:ascii="Times New Roman" w:hAnsi="Times New Roman"/>
          <w:bCs/>
        </w:rPr>
        <w:t xml:space="preserve">Сведения </w:t>
      </w:r>
      <w:r w:rsidRPr="00E51B75">
        <w:rPr>
          <w:rFonts w:ascii="Times New Roman" w:hAnsi="Times New Roman"/>
          <w:bCs/>
        </w:rPr>
        <w:t xml:space="preserve"> об основных мероприятиях муниципальной программы повышения эффективности управления муниципальными финансами в Темниковском </w:t>
      </w:r>
      <w:r>
        <w:rPr>
          <w:rFonts w:ascii="Times New Roman" w:hAnsi="Times New Roman"/>
          <w:bCs/>
        </w:rPr>
        <w:t xml:space="preserve"> муниципальномрайоне на </w:t>
      </w:r>
      <w:r w:rsidRPr="00E51B75">
        <w:rPr>
          <w:rFonts w:ascii="Times New Roman" w:hAnsi="Times New Roman"/>
          <w:bCs/>
        </w:rPr>
        <w:t>период до 2024 года</w:t>
      </w:r>
      <w:r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  <w:sz w:val="28"/>
          <w:szCs w:val="28"/>
        </w:rPr>
        <w:t>, изложить в новой редакции:</w:t>
      </w:r>
    </w:p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D63360" w:rsidRDefault="00D63360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3D20EB">
        <w:rPr>
          <w:rFonts w:ascii="Times New Roman" w:hAnsi="Times New Roman"/>
          <w:b/>
          <w:bCs/>
        </w:rPr>
        <w:t xml:space="preserve">Сведения об основных мероприятиях муниципальной программы повышения эффективности управления муниципальными финансами в </w:t>
      </w:r>
      <w:r>
        <w:rPr>
          <w:rFonts w:ascii="Times New Roman" w:hAnsi="Times New Roman"/>
          <w:b/>
          <w:bCs/>
        </w:rPr>
        <w:t xml:space="preserve">Темниковском </w:t>
      </w:r>
      <w:r w:rsidRPr="003D20EB">
        <w:rPr>
          <w:rFonts w:ascii="Times New Roman" w:hAnsi="Times New Roman"/>
          <w:b/>
          <w:bCs/>
        </w:rPr>
        <w:t xml:space="preserve"> муниципальном районе на период до 20</w:t>
      </w:r>
      <w:r w:rsidRPr="002251F6">
        <w:rPr>
          <w:rFonts w:ascii="Times New Roman" w:hAnsi="Times New Roman"/>
          <w:b/>
          <w:bCs/>
        </w:rPr>
        <w:t>2</w:t>
      </w:r>
      <w:r w:rsidR="00ED31C9">
        <w:rPr>
          <w:rFonts w:ascii="Times New Roman" w:hAnsi="Times New Roman"/>
          <w:b/>
          <w:bCs/>
        </w:rPr>
        <w:t>6</w:t>
      </w:r>
      <w:r w:rsidRPr="003D20EB">
        <w:rPr>
          <w:rFonts w:ascii="Times New Roman" w:hAnsi="Times New Roman"/>
          <w:b/>
          <w:bCs/>
        </w:rPr>
        <w:t xml:space="preserve"> года</w:t>
      </w:r>
    </w:p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</w:p>
    <w:p w:rsidR="00E51B75" w:rsidRPr="003D20EB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126"/>
        <w:gridCol w:w="1276"/>
        <w:gridCol w:w="992"/>
        <w:gridCol w:w="992"/>
        <w:gridCol w:w="1559"/>
        <w:gridCol w:w="1276"/>
        <w:gridCol w:w="1134"/>
      </w:tblGrid>
      <w:tr w:rsidR="00E51B75" w:rsidRPr="00283D8B" w:rsidTr="000A7A62">
        <w:trPr>
          <w:trHeight w:val="51"/>
          <w:tblHeader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N</w:t>
            </w:r>
          </w:p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Номер и наименование основного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Срок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Последствия не реализации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Связь с показателями муниципальной программы (номер показателя)</w:t>
            </w:r>
          </w:p>
        </w:tc>
      </w:tr>
      <w:tr w:rsidR="00E51B75" w:rsidRPr="00283D8B" w:rsidTr="000A7A62">
        <w:trPr>
          <w:trHeight w:val="535"/>
          <w:tblHeader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B75" w:rsidRPr="00283D8B" w:rsidRDefault="00E51B75" w:rsidP="000A7A62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51B75" w:rsidRPr="00283D8B" w:rsidTr="000A7A62">
        <w:trPr>
          <w:trHeight w:val="51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776DD9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hyperlink r:id="rId18" w:anchor="sub_6000" w:history="1">
              <w:r w:rsidR="00E51B75" w:rsidRPr="00283D8B">
                <w:rPr>
                  <w:rFonts w:ascii="Times New Roman" w:hAnsi="Times New Roman"/>
                  <w:b/>
                  <w:bCs/>
                  <w:color w:val="000000"/>
                </w:rPr>
                <w:t>Подпрограмма</w:t>
              </w:r>
            </w:hyperlink>
            <w:r w:rsidR="00E51B75" w:rsidRPr="00283D8B">
              <w:rPr>
                <w:rFonts w:ascii="Times New Roman" w:hAnsi="Times New Roman"/>
                <w:b/>
                <w:bCs/>
              </w:rPr>
              <w:t xml:space="preserve"> "Эффективное использование бюджетного потенциала"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Совершенствование бюджетного процесса в Темниковском муниципальном районе, совершенствование процедуры составления и организации исполнения бюджета Темниковского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Усовершенствование бюджетного процесса в соответствии с Бюджетным кодексом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Непрозрачность составления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1, 2, 3, 4, 5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1.1. Переход к программному бюджету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составление бюджета в "программном формате" в соответствии с требованиями </w:t>
            </w:r>
            <w:hyperlink r:id="rId19" w:history="1">
              <w:r w:rsidRPr="00283D8B">
                <w:rPr>
                  <w:rFonts w:ascii="Times New Roman" w:hAnsi="Times New Roman"/>
                  <w:color w:val="000000"/>
                </w:rPr>
                <w:t>Бюджетного кодекса</w:t>
              </w:r>
            </w:hyperlink>
            <w:r w:rsidRPr="00283D8B">
              <w:rPr>
                <w:rFonts w:ascii="Times New Roman" w:hAnsi="Times New Roman"/>
              </w:rPr>
              <w:t xml:space="preserve">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неэффективное осуществление бюджетного процесса, непрозрачность составления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1.2. Совершенствование бюджетного планирования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усовершенствование методики планирования бюджетных ассигнований, исключение дублирующих расходных обязательств, полная обеспеченность принимаемых расходных обязательств финансовыми средствами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неэффективное планирование бюджетных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2, 3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1.3. Формирование проекта решения Совета депутатов Темниковского муниципального района о бюджете Темниковского муниципального района на очередной финансовый год и на плановый период, подготовка проектов решений о внесении изменений в утвержденный бюджет на очередной год и плановый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принятие решения Совета депутатов Темниковского муниципального района о бюджете Темниковского муниципального района на очередной финансовый год и плановый период, его подписание и обнародование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невозможность исполнения и предоставления  органами местного самоуправления, муниципальными учреждениями установленных функций и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1.4. Организация исполнения и подготовка отчетности об исполнении бюджета Темниковского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E51B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исполнение бюджетных обязательств, своевременное формирование и исполнение бюджетных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отсутствие объективной информации об исполнении бюджета Темниковского муниципального района для принятия оперативных управленческих решений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Повышение качества финансового менеджмента, осуществляемого главными распорядителями бюджетных средств бюджета Темниковского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98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</w:p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усиление бюджетного контроля и ответственности муниципальных органов власти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снижение уровня финансовой дисциплины, неэффективность использования бюджетных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6, 7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3.Совершенствование предоставления муниципальных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увеличение расходов бюджетов всех уровней на оказание услуг, отсутствие увязки деятельности по оказанию услуги с конечным результатом, отсутствие качества оказания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Наращивание доходного потенциала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полное исполнение консолидированного бюджета Темниковского муниципального района, поступление запланированных налоговых и неналоговых доходов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неисполнение бюджетов всех уровней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9,10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5. Повышение эффективности и оптимизация бюджетных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уменьшение доли неэффективных расходов бюджета Темниковского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необоснованный рост расходов бюджета Темниковского муниципального района,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1,2,6,7,8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6. Развитие информационных систем и ресурсов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098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</w:p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автоматизация бюджетного процесса, формирование электронного бюджета, совершенствование составления бюджета Темниковского муниципального района и отчета о его исполнении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снижение точности и качества бюджетного процесса, эффективности использования бюджетных средств. Отсутствие открытости бюджета Темниковского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11</w:t>
            </w:r>
          </w:p>
        </w:tc>
      </w:tr>
      <w:tr w:rsidR="00E51B75" w:rsidRPr="00283D8B" w:rsidTr="000A7A62">
        <w:trPr>
          <w:trHeight w:val="51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Подпрограмма «Управление муниципальным долгом Темниковского муниципального района»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11.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Мониторинг состояния муниципального долга Темниковского муниципального района</w:t>
            </w:r>
          </w:p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 Темниковского муниципального района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Создание и поддержание базы данных о долговых обязательствах Темниковского муниципального района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Снижение долговой устойчивости Темниковского муниципального района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12,15</w:t>
            </w:r>
          </w:p>
        </w:tc>
      </w:tr>
      <w:tr w:rsidR="00E51B75" w:rsidRPr="00283D8B" w:rsidTr="000A7A62">
        <w:trPr>
          <w:trHeight w:val="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Обеспечение своевременности исполнения долговых обязательств Темниковского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 Темниковского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5E70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="005E7098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Достижение приемлемых и экономически-обоснованных объема и структуры муниципального долга Темниковского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Снижение долговой устойчивости Темниковского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B75" w:rsidRPr="00283D8B" w:rsidRDefault="00E51B75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13,14</w:t>
            </w:r>
          </w:p>
        </w:tc>
      </w:tr>
    </w:tbl>
    <w:p w:rsidR="00E51B75" w:rsidRDefault="00E51B75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5E7098" w:rsidRDefault="005E7098" w:rsidP="005E709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 w:rsidR="00FF7AD3">
        <w:rPr>
          <w:rFonts w:ascii="Times New Roman" w:hAnsi="Times New Roman"/>
          <w:sz w:val="28"/>
          <w:szCs w:val="28"/>
        </w:rPr>
        <w:t>в названии «период до 2024 года» поменять «период до 2025 года»;</w:t>
      </w:r>
    </w:p>
    <w:p w:rsidR="007F4115" w:rsidRDefault="007F4115" w:rsidP="007F411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2D0B1A">
        <w:rPr>
          <w:rFonts w:ascii="Times New Roman" w:hAnsi="Times New Roman"/>
          <w:color w:val="000000"/>
        </w:rPr>
        <w:t>Ресурсное обеспечение реализации муниципальной программы повышения эффективности управления муниципальными финансами в Темниковском муниципальном районе на период до 2024 года за счет средств бюджета Темниковского муниципального района</w:t>
      </w:r>
      <w:r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  <w:sz w:val="28"/>
          <w:szCs w:val="28"/>
        </w:rPr>
        <w:t>, изложить в новой редакции:</w:t>
      </w:r>
    </w:p>
    <w:p w:rsidR="007F4115" w:rsidRPr="007F4115" w:rsidRDefault="007F4115" w:rsidP="007F411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  <w:b/>
          <w:color w:val="000000"/>
        </w:rPr>
      </w:pPr>
      <w:r w:rsidRPr="007F4115">
        <w:rPr>
          <w:rFonts w:ascii="Times New Roman" w:hAnsi="Times New Roman"/>
          <w:b/>
          <w:color w:val="000000"/>
        </w:rPr>
        <w:t>Ресурсное обеспечение реализации муниципальной программы повышения эффективности управления муниципальными финансами в Темниковском муниципальном районе на период до 202</w:t>
      </w:r>
      <w:r w:rsidR="00ED31C9">
        <w:rPr>
          <w:rFonts w:ascii="Times New Roman" w:hAnsi="Times New Roman"/>
          <w:b/>
          <w:color w:val="000000"/>
        </w:rPr>
        <w:t>6</w:t>
      </w:r>
      <w:r w:rsidRPr="007F4115">
        <w:rPr>
          <w:rFonts w:ascii="Times New Roman" w:hAnsi="Times New Roman"/>
          <w:b/>
          <w:color w:val="000000"/>
        </w:rPr>
        <w:t xml:space="preserve"> года за счет средств бюджета Темниковского муниципального района</w:t>
      </w:r>
    </w:p>
    <w:tbl>
      <w:tblPr>
        <w:tblW w:w="11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417"/>
        <w:gridCol w:w="834"/>
        <w:gridCol w:w="567"/>
        <w:gridCol w:w="425"/>
        <w:gridCol w:w="425"/>
        <w:gridCol w:w="425"/>
        <w:gridCol w:w="851"/>
        <w:gridCol w:w="850"/>
        <w:gridCol w:w="851"/>
        <w:gridCol w:w="850"/>
        <w:gridCol w:w="851"/>
        <w:gridCol w:w="850"/>
        <w:gridCol w:w="1400"/>
      </w:tblGrid>
      <w:tr w:rsidR="007F4115" w:rsidRPr="00283D8B" w:rsidTr="007F4115">
        <w:trPr>
          <w:tblHeader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4115" w:rsidRPr="00283D8B" w:rsidRDefault="007F4115" w:rsidP="000A7A6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>Статус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4115" w:rsidRPr="00283D8B" w:rsidRDefault="007F4115" w:rsidP="000A7A6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4115" w:rsidRPr="00283D8B" w:rsidRDefault="007F4115" w:rsidP="000A7A62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 xml:space="preserve">Код </w:t>
            </w:r>
            <w:hyperlink r:id="rId20" w:history="1">
              <w:r w:rsidRPr="00283D8B">
                <w:rPr>
                  <w:rFonts w:ascii="Times New Roman" w:hAnsi="Times New Roman"/>
                  <w:color w:val="000000"/>
                </w:rPr>
                <w:t>бюджетной классификации</w:t>
              </w:r>
            </w:hyperlink>
          </w:p>
        </w:tc>
        <w:tc>
          <w:tcPr>
            <w:tcW w:w="65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Расходы по годам, тыс. рублей</w:t>
            </w:r>
          </w:p>
        </w:tc>
      </w:tr>
      <w:tr w:rsidR="007F4115" w:rsidRPr="00283D8B" w:rsidTr="007F4115">
        <w:trPr>
          <w:tblHeader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ГРБС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Рз</w:t>
            </w:r>
          </w:p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ЦСР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20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21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283D8B">
              <w:rPr>
                <w:rFonts w:ascii="Times New Roman" w:hAnsi="Times New Roman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</w:rPr>
              <w:t>3</w:t>
            </w:r>
            <w:r w:rsidRPr="00283D8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год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7F41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</w:p>
          <w:p w:rsidR="007F4115" w:rsidRDefault="007F4115" w:rsidP="007F41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год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Муниципальная программа Темниковского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Муниципальная программа повышения эффективности управления муниципальными финансами Темниковского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173A7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>3330,4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2643,7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2861,8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4446,3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4518,2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7F411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4518,2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173A7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3330,4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023356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4446,3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023356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023356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4518,2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023356" w:rsidP="0002335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4518,2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Подпрограмма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3118,4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D12F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2431,7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2649,8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4194,3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4264,5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4370,2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4370,2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Совершенствование бюджетного процесса в  </w:t>
            </w:r>
            <w:r>
              <w:rPr>
                <w:rFonts w:ascii="Times New Roman" w:hAnsi="Times New Roman"/>
              </w:rPr>
              <w:t>Темниковском</w:t>
            </w:r>
            <w:r w:rsidRPr="00283D8B">
              <w:rPr>
                <w:rFonts w:ascii="Times New Roman" w:hAnsi="Times New Roman"/>
              </w:rPr>
              <w:t xml:space="preserve"> муниципальном районе, совершенствование процедуры составления и организации исполнения бюджета Темниковского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3118,4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2649,8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4194,3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4264,5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4370,2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4370,2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Повышение качества финансового менеджмента, осуществляемого главными распорядителями бюджетных средств бюджета Темниковского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Наращивание доходного потенциала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Развитие информационных систем и ресурсов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00D9D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283D8B">
              <w:rPr>
                <w:rFonts w:ascii="Times New Roman" w:hAnsi="Times New Roman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автоматизация процессов проектирования бюджета Темниковского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</w:rPr>
            </w:pPr>
            <w:r w:rsidRPr="00283D8B">
              <w:rPr>
                <w:rFonts w:ascii="Times New Roman" w:hAnsi="Times New Roman"/>
                <w:color w:val="000000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821F2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821F2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821F2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развитие автоматизированной информационной системы управления общественными финансами Темниковского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</w:rPr>
            </w:pPr>
            <w:r w:rsidRPr="00283D8B">
              <w:rPr>
                <w:rFonts w:ascii="Times New Roman" w:hAnsi="Times New Roman"/>
                <w:color w:val="000000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821F25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F013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F01306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развитие системы по сбору, анализу и формированию отчетности Темниковского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</w:rPr>
            </w:pPr>
            <w:r w:rsidRPr="00283D8B">
              <w:rPr>
                <w:rFonts w:ascii="Times New Roman" w:hAnsi="Times New Roman"/>
                <w:color w:val="000000"/>
              </w:rPr>
              <w:t>Финансовое управление администрации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0106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 xml:space="preserve">Подпрограмма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подпрограмма «Управление муниципальным долгом Темниковского муниципального района»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rPr>
                <w:rFonts w:ascii="Times New Roman" w:hAnsi="Times New Roman"/>
                <w:b/>
                <w:bCs/>
                <w:color w:val="000000"/>
              </w:rPr>
            </w:pPr>
            <w:r w:rsidRPr="00283D8B">
              <w:rPr>
                <w:rFonts w:ascii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  <w:b/>
                <w:bCs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112.0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112.0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  <w:lang w:val="en-US"/>
              </w:rPr>
              <w:t>112.0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112</w:t>
            </w:r>
            <w:r w:rsidRPr="00283D8B">
              <w:rPr>
                <w:rFonts w:ascii="Times New Roman" w:hAnsi="Times New Roman"/>
                <w:b/>
                <w:bCs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108,0</w:t>
            </w: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 Мониторинг состояния муниципального долга Темниковского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7F4115" w:rsidRPr="00283D8B" w:rsidTr="007F4115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Основное мероприятие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Обеспечение своевременности исполнения долговых обязательств Темниковского муниципального района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color w:val="000000"/>
                <w:u w:val="single"/>
              </w:rPr>
            </w:pPr>
            <w:r w:rsidRPr="00283D8B">
              <w:rPr>
                <w:rFonts w:ascii="Times New Roman" w:hAnsi="Times New Roman"/>
                <w:color w:val="000000"/>
                <w:u w:val="single"/>
              </w:rPr>
              <w:t>Финансовое управление администрации  Темниковского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1301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12</w:t>
            </w:r>
            <w:r>
              <w:rPr>
                <w:rFonts w:ascii="Times New Roman" w:hAnsi="Times New Roman"/>
                <w:lang w:val="en-US"/>
              </w:rPr>
              <w:t>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112.0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6153B3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112.0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7F4115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  <w:r w:rsidRPr="00283D8B">
              <w:rPr>
                <w:rFonts w:ascii="Times New Roman" w:hAnsi="Times New Roman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  <w:r w:rsidR="007F4115">
              <w:rPr>
                <w:rFonts w:ascii="Times New Roman" w:hAnsi="Times New Roman"/>
              </w:rPr>
              <w:t>,0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15" w:rsidRDefault="00D915DD" w:rsidP="00D915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108,0</w:t>
            </w:r>
          </w:p>
        </w:tc>
      </w:tr>
    </w:tbl>
    <w:p w:rsidR="005E7098" w:rsidRDefault="005E7098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D915DD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 w:rsidRPr="00D915DD">
        <w:rPr>
          <w:rFonts w:ascii="Times New Roman" w:hAnsi="Times New Roman"/>
          <w:sz w:val="28"/>
          <w:szCs w:val="28"/>
        </w:rPr>
        <w:t>5 «</w:t>
      </w:r>
      <w:r w:rsidRPr="00D915DD">
        <w:rPr>
          <w:rFonts w:ascii="Times New Roman" w:hAnsi="Times New Roman"/>
          <w:bCs/>
          <w:sz w:val="28"/>
          <w:szCs w:val="28"/>
        </w:rPr>
        <w:t>Подпрограмма "Эффективное использование бюджетного потенциала",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D915DD" w:rsidRDefault="00D915DD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Подпрограмма</w:t>
      </w: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"Эффективное использование бюджетного потенциала"</w:t>
      </w: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1" w:name="sub_111"/>
      <w:r w:rsidRPr="00283D8B">
        <w:rPr>
          <w:rFonts w:ascii="Times New Roman" w:hAnsi="Times New Roman"/>
          <w:b/>
          <w:bCs/>
        </w:rPr>
        <w:t>Паспорт</w:t>
      </w:r>
    </w:p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подпрограммы "Эффективное использование бюджетного потенциала"</w:t>
      </w:r>
    </w:p>
    <w:bookmarkEnd w:id="1"/>
    <w:p w:rsidR="00D915DD" w:rsidRPr="00283D8B" w:rsidRDefault="00D915DD" w:rsidP="00D915D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20"/>
        <w:gridCol w:w="6661"/>
      </w:tblGrid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Ответственный исполнитель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Цели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обеспечение роста бюджетного потенциала Темниковского муниципального района и эффективности его использования;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повышение экономической самостоятельности и устойчивости бюджетной системы Темниковского муниципального района;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повышение эффективности, прозрачности и подотчетности использования средств бюджета Темниковского муниципального района.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Задачи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Совершенствование бюджетных прогнозов, развитие системы бюджетного планирования.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Наращивание доходного потенциала.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 Повышение эффективности и качества предоставления  муниципальных услуг.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Формирование, ведение и развитие общедоступных информационных ресурсов.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5. Повышение эффективности и оптимизация бюджетных расходов.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Целевые индикаторы и показатели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Доля бюджетных расходов бюджета Темниковского муниципального района, формируемых в рамках муниципальных программ, в общем объеме расходов бюджета Темниковского муниципального района в отчетном финансовом году.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Отклонение исполнения бюджета Темниковского муниципального района по расходам к утвержденному уровню.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 Отклонение исполнения бюджета Темниковского муниципального района по доходам к утвержденному уровню.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Соблюдение порядка и сроков составления и утверждения проекта бюджета Темниковского муниципального района на очередной финансовый и плановый период.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5. Соблюдение установленных </w:t>
            </w:r>
            <w:hyperlink r:id="rId21" w:history="1">
              <w:r w:rsidRPr="00283D8B">
                <w:rPr>
                  <w:rFonts w:ascii="Times New Roman" w:hAnsi="Times New Roman"/>
                  <w:color w:val="000000"/>
                </w:rPr>
                <w:t>бюджетным законодательством</w:t>
              </w:r>
            </w:hyperlink>
            <w:r w:rsidRPr="00283D8B">
              <w:rPr>
                <w:rFonts w:ascii="Times New Roman" w:hAnsi="Times New Roman"/>
              </w:rPr>
              <w:t xml:space="preserve"> требований о составе отчетности об исполнении консолидированного бюджета и бюджета Темниковского муниципального района.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6. Объем просроченной кредиторской задолженности по выплате заработной платы за счет средств консолидированного бюджета Темниковского муниципального района.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7. Уровень просроченной кредиторской задолженности консолидированного бюджета Темниковского муниципального района.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8. Использование муниципальными учреждениями Темниковского муниципального района нормативно-подушевого финансирования услуг.</w:t>
            </w:r>
          </w:p>
          <w:p w:rsidR="00D915DD" w:rsidRPr="00283D8B" w:rsidRDefault="00D915DD" w:rsidP="000A7A6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9. Темп роста налоговых и неналоговых доходов бюджета Темниковского муниципального района (по отношению к предыдущему году) не менее 10% в сопоставимых условиях.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10. Собираемость налогов и сборов </w:t>
            </w:r>
          </w:p>
          <w:p w:rsidR="00D915DD" w:rsidRPr="00283D8B" w:rsidRDefault="00D915DD" w:rsidP="000A7A6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11. Доля основных этапов бюджетного процесса, формируемых в автоматизированной системе управления бюджетным процессом.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Этапы и сроки реализации подпрограммы</w:t>
            </w:r>
          </w:p>
        </w:tc>
        <w:tc>
          <w:tcPr>
            <w:tcW w:w="6661" w:type="dxa"/>
          </w:tcPr>
          <w:p w:rsidR="00D915DD" w:rsidRPr="00283D8B" w:rsidRDefault="00D915DD" w:rsidP="003F5D5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20</w:t>
            </w:r>
            <w:r w:rsidRPr="002251F6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9 - 20</w:t>
            </w:r>
            <w:r w:rsidRPr="002251F6">
              <w:rPr>
                <w:rFonts w:ascii="Times New Roman" w:hAnsi="Times New Roman"/>
              </w:rPr>
              <w:t>2</w:t>
            </w:r>
            <w:r w:rsidR="003F5D59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годы. Выделение этапов не предусмотрено</w:t>
            </w:r>
          </w:p>
        </w:tc>
      </w:tr>
      <w:tr w:rsidR="00D915DD" w:rsidRPr="00283D8B" w:rsidTr="000A7A62"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Объемы бюджетных ассигнований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объем бюджетных ассигнований на реализацию подпрограммы из средств бюджета Темниковского муниципального района составляет </w:t>
            </w:r>
            <w:r w:rsidR="00E7005B" w:rsidRPr="00E7005B">
              <w:rPr>
                <w:rFonts w:ascii="Times New Roman" w:hAnsi="Times New Roman"/>
                <w:b/>
              </w:rPr>
              <w:t>26 771,1</w:t>
            </w:r>
            <w:r w:rsidRPr="00E7005B">
              <w:rPr>
                <w:rFonts w:ascii="Times New Roman" w:hAnsi="Times New Roman"/>
                <w:b/>
              </w:rPr>
              <w:t xml:space="preserve"> тыс. рублей</w:t>
            </w:r>
            <w:r w:rsidRPr="00283D8B">
              <w:rPr>
                <w:rFonts w:ascii="Times New Roman" w:hAnsi="Times New Roman"/>
              </w:rPr>
              <w:t>.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Объем бюджетных ассигнований на реализацию подпрограммы по годам составляет:</w:t>
            </w:r>
          </w:p>
          <w:p w:rsidR="00D915DD" w:rsidRPr="00224F73" w:rsidRDefault="00D915DD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>2019 год – 3330,4 тыс. рублей;</w:t>
            </w:r>
          </w:p>
          <w:p w:rsidR="00D915DD" w:rsidRPr="00224F73" w:rsidRDefault="00D915DD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>2020 год – 2</w:t>
            </w:r>
            <w:r>
              <w:rPr>
                <w:rFonts w:ascii="Times New Roman" w:hAnsi="Times New Roman"/>
              </w:rPr>
              <w:t>643,</w:t>
            </w:r>
            <w:r w:rsidR="00E7005B">
              <w:rPr>
                <w:rFonts w:ascii="Times New Roman" w:hAnsi="Times New Roman"/>
              </w:rPr>
              <w:t>7</w:t>
            </w:r>
            <w:r w:rsidRPr="00224F73">
              <w:rPr>
                <w:rFonts w:ascii="Times New Roman" w:hAnsi="Times New Roman"/>
              </w:rPr>
              <w:t> тыс. рублей;</w:t>
            </w:r>
          </w:p>
          <w:p w:rsidR="00D915DD" w:rsidRPr="00224F73" w:rsidRDefault="00D915DD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>2021 год – 2</w:t>
            </w:r>
            <w:r>
              <w:rPr>
                <w:rFonts w:ascii="Times New Roman" w:hAnsi="Times New Roman"/>
              </w:rPr>
              <w:t>861,8</w:t>
            </w:r>
            <w:r w:rsidRPr="00224F73">
              <w:rPr>
                <w:rFonts w:ascii="Times New Roman" w:hAnsi="Times New Roman"/>
              </w:rPr>
              <w:t> тыс. рублей;</w:t>
            </w:r>
          </w:p>
          <w:p w:rsidR="00D915DD" w:rsidRPr="00224F73" w:rsidRDefault="00D915DD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 xml:space="preserve">2022 год – </w:t>
            </w:r>
            <w:r w:rsidR="00E7005B">
              <w:rPr>
                <w:rFonts w:ascii="Times New Roman" w:hAnsi="Times New Roman"/>
              </w:rPr>
              <w:t>4446,3</w:t>
            </w:r>
            <w:r w:rsidRPr="00224F73">
              <w:rPr>
                <w:rFonts w:ascii="Times New Roman" w:hAnsi="Times New Roman"/>
              </w:rPr>
              <w:t> тыс. рублей;</w:t>
            </w:r>
          </w:p>
          <w:p w:rsidR="00D915DD" w:rsidRPr="00224F73" w:rsidRDefault="00D915DD" w:rsidP="00E70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 xml:space="preserve">2023 год – </w:t>
            </w:r>
            <w:r w:rsidR="00E7005B">
              <w:rPr>
                <w:rFonts w:ascii="Times New Roman" w:hAnsi="Times New Roman"/>
              </w:rPr>
              <w:t>4452,5</w:t>
            </w:r>
            <w:r w:rsidRPr="00224F73">
              <w:rPr>
                <w:rFonts w:ascii="Times New Roman" w:hAnsi="Times New Roman"/>
              </w:rPr>
              <w:t> тыс. рублей.</w:t>
            </w:r>
          </w:p>
          <w:p w:rsidR="00D915DD" w:rsidRDefault="00D915DD" w:rsidP="00E70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 xml:space="preserve">2024 год – </w:t>
            </w:r>
            <w:r w:rsidR="00E7005B">
              <w:rPr>
                <w:rFonts w:ascii="Times New Roman" w:hAnsi="Times New Roman"/>
              </w:rPr>
              <w:t>4518,2</w:t>
            </w:r>
            <w:r w:rsidRPr="00224F73">
              <w:rPr>
                <w:rFonts w:ascii="Times New Roman" w:hAnsi="Times New Roman"/>
              </w:rPr>
              <w:t> тыс. рублей</w:t>
            </w:r>
          </w:p>
          <w:p w:rsidR="00E7005B" w:rsidRPr="00283D8B" w:rsidRDefault="00E7005B" w:rsidP="00E700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24F73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5</w:t>
            </w:r>
            <w:r w:rsidRPr="00224F73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4518,2</w:t>
            </w:r>
            <w:r w:rsidRPr="00224F73">
              <w:rPr>
                <w:rFonts w:ascii="Times New Roman" w:hAnsi="Times New Roman"/>
              </w:rPr>
              <w:t> тыс. рублей</w:t>
            </w:r>
          </w:p>
        </w:tc>
      </w:tr>
      <w:tr w:rsidR="00D915DD" w:rsidRPr="00283D8B" w:rsidTr="000A7A62">
        <w:trPr>
          <w:trHeight w:val="1904"/>
        </w:trPr>
        <w:tc>
          <w:tcPr>
            <w:tcW w:w="3120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Ожидаемые результаты реализации подпрограммы</w:t>
            </w:r>
          </w:p>
        </w:tc>
        <w:tc>
          <w:tcPr>
            <w:tcW w:w="6661" w:type="dxa"/>
          </w:tcPr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 1) повышение качества бюджетного планирования, формирование бюджета Темниковского муниципального района на основе муниципальных программ Темниковского муниципального района;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2) увеличение собственных доходов бюджета Темниковского муниципального района; 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3) повышение эффективности использования бюджетных средств;</w:t>
            </w:r>
          </w:p>
          <w:p w:rsidR="00D915DD" w:rsidRPr="00283D8B" w:rsidRDefault="00D915DD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4) не допущение просроченной кредиторской задолженности бюджета Темниковского муниципального района;</w:t>
            </w:r>
          </w:p>
          <w:p w:rsidR="00D915DD" w:rsidRPr="00283D8B" w:rsidRDefault="00D915DD" w:rsidP="000A7A6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5) повышение качества предоставления  муниципальных услуг;</w:t>
            </w:r>
          </w:p>
          <w:p w:rsidR="00D915DD" w:rsidRPr="00283D8B" w:rsidRDefault="00D915DD" w:rsidP="000A7A6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6) развитие информационных технологий управления муниципальными финансами.</w:t>
            </w:r>
          </w:p>
        </w:tc>
      </w:tr>
    </w:tbl>
    <w:p w:rsidR="00D915DD" w:rsidRDefault="00D915DD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E7005B" w:rsidRDefault="00E7005B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к) пункт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Pr="00D915DD">
        <w:rPr>
          <w:rFonts w:ascii="Times New Roman" w:hAnsi="Times New Roman"/>
          <w:sz w:val="28"/>
          <w:szCs w:val="28"/>
        </w:rPr>
        <w:t xml:space="preserve"> </w:t>
      </w:r>
      <w:r w:rsidRPr="00D915DD">
        <w:rPr>
          <w:rFonts w:ascii="Times New Roman" w:hAnsi="Times New Roman"/>
          <w:bCs/>
          <w:sz w:val="28"/>
          <w:szCs w:val="28"/>
        </w:rPr>
        <w:t>Подпрограмм</w:t>
      </w:r>
      <w:r>
        <w:rPr>
          <w:rFonts w:ascii="Times New Roman" w:hAnsi="Times New Roman"/>
          <w:bCs/>
          <w:sz w:val="28"/>
          <w:szCs w:val="28"/>
        </w:rPr>
        <w:t>ы</w:t>
      </w:r>
      <w:r w:rsidRPr="00D915DD">
        <w:rPr>
          <w:rFonts w:ascii="Times New Roman" w:hAnsi="Times New Roman"/>
          <w:bCs/>
          <w:sz w:val="28"/>
          <w:szCs w:val="28"/>
        </w:rPr>
        <w:t xml:space="preserve"> "Эффективное использование бюджетного потенциала",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2" w:name="sub_6200"/>
      <w:r w:rsidRPr="00283D8B">
        <w:rPr>
          <w:rFonts w:ascii="Times New Roman" w:hAnsi="Times New Roman"/>
          <w:b/>
          <w:bCs/>
        </w:rPr>
        <w:t>2. 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bookmarkEnd w:id="2"/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Подпрограмма разработана в соответствии с основными направлениями бюджетной политики Темниковского муниципального района на 20</w:t>
      </w:r>
      <w:r w:rsidRPr="002251F6">
        <w:rPr>
          <w:rFonts w:ascii="Times New Roman" w:hAnsi="Times New Roman"/>
        </w:rPr>
        <w:t>1</w:t>
      </w:r>
      <w:r>
        <w:rPr>
          <w:rFonts w:ascii="Times New Roman" w:hAnsi="Times New Roman"/>
        </w:rPr>
        <w:t>9 - 20</w:t>
      </w:r>
      <w:r w:rsidRPr="002251F6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283D8B">
        <w:rPr>
          <w:rFonts w:ascii="Times New Roman" w:hAnsi="Times New Roman"/>
        </w:rPr>
        <w:t xml:space="preserve"> годы.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Приоритеты реализации подпрограммы соответствуют приоритетам, описанным для Программы в целом.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В сфере реализации подпрограммы сформированы следующие приоритеты государственной политики:</w:t>
      </w: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обеспечение исполнения расходных обязательств Темниковского муниципального района, реализация мероприятий, </w:t>
      </w:r>
      <w:r w:rsidRPr="00A32E6C">
        <w:rPr>
          <w:rFonts w:ascii="Times New Roman" w:hAnsi="Times New Roman"/>
        </w:rPr>
        <w:t xml:space="preserve">предусмотренных </w:t>
      </w:r>
      <w:hyperlink r:id="rId22" w:anchor="/document/70170950/paragraph/1/doclist/0/selflink/0/highlight/указ президента от 07.05.2012/" w:history="1">
        <w:r w:rsidRPr="00A32E6C">
          <w:rPr>
            <w:rStyle w:val="af4"/>
            <w:rFonts w:ascii="Times New Roman" w:hAnsi="Times New Roman"/>
          </w:rPr>
          <w:t>Указом Президента РФ от 7 мая 2012 г. N 597 "О мероприятиях по реализации государственной социальной политики</w:t>
        </w:r>
      </w:hyperlink>
      <w:r>
        <w:rPr>
          <w:rFonts w:ascii="Times New Roman" w:hAnsi="Times New Roman"/>
        </w:rPr>
        <w:t>;</w:t>
      </w:r>
      <w:r w:rsidRPr="00A32E6C">
        <w:rPr>
          <w:rFonts w:ascii="Times New Roman" w:hAnsi="Times New Roman"/>
        </w:rPr>
        <w:t xml:space="preserve"> </w:t>
      </w:r>
    </w:p>
    <w:p w:rsidR="00E7005B" w:rsidRPr="00A32E6C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A32E6C">
        <w:rPr>
          <w:rFonts w:ascii="Times New Roman" w:hAnsi="Times New Roman"/>
        </w:rPr>
        <w:t>соблюдение установленных бюджетных ограничений при принятии новых расходных обязательств;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увеличение доли расходов, осуществляемых в рамках программ, в их общей структуре, обеспечение взаимосвязи программ с параметрами бюджета по целям и объемам финансирования, планируемым результатам с долгосрочными целями социально-экономической политики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Кроме того, в рамках подпрограммы предусмотрена работа по оперативному размещению на официальном сайте Темниковского муниципального района текущей и итоговой информации об исполнении бюджета Темниковского муниципального района, позволяющей создавать и поддерживать системы анализа и мониторинга муниципальных финансов.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bookmarkStart w:id="3" w:name="sub_6025"/>
      <w:r w:rsidRPr="00283D8B">
        <w:rPr>
          <w:rFonts w:ascii="Times New Roman" w:hAnsi="Times New Roman"/>
        </w:rPr>
        <w:t>Основными целями подпрограммы являются:</w:t>
      </w:r>
    </w:p>
    <w:bookmarkEnd w:id="3"/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обеспечение роста бюджетного потенциала Темниковского муниципального района и эффективности его использования;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повышение экономической самостоятельности и устойчивости бюджетной системы Темниковского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bookmarkStart w:id="4" w:name="sub_60253"/>
      <w:r w:rsidRPr="00283D8B">
        <w:rPr>
          <w:rFonts w:ascii="Times New Roman" w:hAnsi="Times New Roman"/>
        </w:rPr>
        <w:t>повышение эффективности, прозрачности и подотчетности использования средств бюджета Темниковского муниципального района.</w:t>
      </w:r>
    </w:p>
    <w:bookmarkEnd w:id="4"/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Для достижения целей подпрограммы должно быть обеспечено решение следующих задач: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1. Формирование, ведение и развитие общедоступных информационных ресурсов, активное использование современных программных продуктов, информационных ресурсов и технологических решений на всех стадиях формирования и исполнения бюджета.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2. Совершенствование бюджетных прогнозов, исполнение бюджета при минимальном по значению и максимально обоснованном отклонении от утвержденных решением Совета депутатов Темниковского муниципального района о бюджете параметров, развитие системы бюджетного планирования, в том числе программно-целевых методов, метода подушевого финансирования.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3. Создание дополнительных инструментов наращивания доходного потенциала.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4. Совершенствование предоставления муниципальных услуг.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bookmarkStart w:id="5" w:name="sub_60266"/>
      <w:r w:rsidRPr="00283D8B">
        <w:rPr>
          <w:rFonts w:ascii="Times New Roman" w:hAnsi="Times New Roman"/>
        </w:rPr>
        <w:t>5. Повышение эффективности и оптимизация бюджетных расходов, обеспечение ориентации бюджетных расходов на достижение конечных социально-экономических результатов, принятие новых расходных обязательств исключительно в рамках установленных ограничений расходов, при условии сокращения действующих расходных обязательств.</w:t>
      </w:r>
    </w:p>
    <w:bookmarkEnd w:id="5"/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В результате реализации мероприятий подпрограммы ожидается достижение следующих результатов: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повышение качества бюджетного планирования, формирование бюджета Темниковского муниципального района на основе муниципальных программ Темниковского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увеличение собственных доходов бюджета Темниковского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повышение эффективности использования бюджетных средств, не допущение просроченной кредиторской задолженности бюджета Темниковского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развитие информационных технологий управления муниципальными финансами. 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Основные  целевые индикаторы и показатели подпрограммы: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1. Доля бюджетных расходов бюджета Темниковского муниципального района, формируемых в рамках муниципальных программ, в общем объеме расходов бюджета Темниковского муниципального района в отчетном финансовом году (Рп).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измеряется в процентах с перспективой достижения к сроку окончания реализации программы 95%.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Рп = Рпф / РОф,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Рпф - сумма бюджетных ассигнований за отчетный финансовый год, представленных в программном виде;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РОф - кассовое исполнение бюджета Темниковского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2. Отклонение исполнения бюджета Темниковского муниципального района по расходам к утвержденному уровню (Иро).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Указанный показатель измеряется в процентах с перспективой сокращения к сроку окончания реализации Программы до уровня 5% и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Иро = РОф / РОп,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РОф - кассовое исполнение бюджета Темниковского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РОп - утвержденный объем бюджетных ассигнований.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Информация о степени достижения данного показателя анализируется на основании отчетов об исполнении бюджета Темниковского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3. Отклонение исполнения бюджета Темниковского муниципального района по доходам к утвержденному уровню (Ид).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рассчитывается в процентах с перспективой сокращения к сроку окончания реализации Программы до уровня 5% и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Ид = Дф/Дп,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Дф - фактическое поступление доходов в бюджет Темниковского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Дп - сумма запланированных в первоначальном бюджете доходов.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4. Соблюдение порядка и сроков составления и утверждения проекта бюджета Темниковского муниципального района на очередной финансовый год и на плановый период.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5. Соблюдение установленных </w:t>
      </w:r>
      <w:hyperlink r:id="rId23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</w:rPr>
        <w:t xml:space="preserve"> требований о составе отчетности об исполнении бюджета Темниковского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Выполнение показателей 4 - 5 определяется соблюдением порядка и сроков осуществления бюджетного процесса, установленных </w:t>
      </w:r>
      <w:hyperlink r:id="rId24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</w:rPr>
        <w:t>, а также требований, предъявляемых к составу бюджетной отчетности.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6. Объем просроченной кредиторской задолженности по выплате заработной платы за счет средств консолидированного бюджета Темниковского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Планируется обеспечить нулевое значение показателя на протяжении всего периода реализации Программы.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7. Уровень просроченной кредиторской задолженности консолидированного бюджета Темниковского муниципального района (</w:t>
      </w:r>
      <w:r>
        <w:rPr>
          <w:rFonts w:ascii="Times New Roman" w:hAnsi="Times New Roman"/>
          <w:noProof/>
        </w:rPr>
        <w:drawing>
          <wp:inline distT="0" distB="0" distL="0" distR="0" wp14:anchorId="2B5027F8" wp14:editId="3D1A1DA0">
            <wp:extent cx="257175" cy="219075"/>
            <wp:effectExtent l="19050" t="0" r="0" b="0"/>
            <wp:docPr id="1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3D8B">
        <w:rPr>
          <w:rFonts w:ascii="Times New Roman" w:hAnsi="Times New Roman"/>
        </w:rPr>
        <w:t>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рассчитывается в процентах с перспективой достижения к сроку окончания реализации программы уровня 0,5% и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2DEF565F" wp14:editId="51D14CC8">
            <wp:extent cx="714375" cy="219075"/>
            <wp:effectExtent l="19050" t="0" r="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3D8B">
        <w:rPr>
          <w:rFonts w:ascii="Times New Roman" w:hAnsi="Times New Roman"/>
        </w:rPr>
        <w:t>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657B7F6D" wp14:editId="4DD47295">
            <wp:extent cx="200025" cy="219075"/>
            <wp:effectExtent l="19050" t="0" r="0" b="0"/>
            <wp:docPr id="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3D8B">
        <w:rPr>
          <w:rFonts w:ascii="Times New Roman" w:hAnsi="Times New Roman"/>
        </w:rPr>
        <w:t xml:space="preserve"> - сумма просроченной кредиторской задолженности консолидированного бюджета Темниковского муниципального района;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К - общий объем расходов консолидированного бюджета Темниковского муниципального района.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8. Использование муниципальными учреждениями Темниковского муниципального района нормативно-подушевого финансирования услуг.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нацелен на повышение эффективности бюджетных расходов Темниковского муниципального района и подлежит исполнению на протяжении всего периода реализации Программы.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9. Темп роста налоговых и неналоговых доходов бюджета Темниковского муниципального района (по отношению к предыдущему году) не менее 10% в сопоставимых условиях (Трн).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определяется по формуле: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Трнр = Но/Нп,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Но - сумма фактических поступлений налоговых и неналоговых доходов в бюджет Темниковского муниципального района за отчетный год;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Нп - сумма фактических поступлений налоговых и неналоговых доходов в бюджет Темниковского муниципального района за предшествующий год.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10. Собираемость налогов и сборов (Сн).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Указанный показатель измеряется в процентах и к концу реализации Программы должен достигать не менее 97%. Значение показателя определяется следующим образом: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Сн = Пн/Нн, где: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Пн - сумма поступлений налогов и сборов за отчетный период;</w:t>
      </w:r>
    </w:p>
    <w:p w:rsidR="00E7005B" w:rsidRPr="00283D8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Нн - сумма начислений налогов и сборов за отчетный период.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11. Доля основных этапов бюджетного процесса, формируемых в автоматизированной системе управления бюджетным процессом (Абп).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Указанный показатель измеряется в процентах и к концу реализации Программы должен достигать не менее 100%. Показатель рассчитывается по формуле: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6A3C8CE0" wp14:editId="2FF569E8">
            <wp:extent cx="1019175" cy="219075"/>
            <wp:effectExtent l="0" t="0" r="0" b="0"/>
            <wp:docPr id="4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Эа - количество этапов бюджетного процесса, формируемых в автоматизированной системе управления бюджетным процессом;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Э - общее количество этапов бюджетного процесса.</w:t>
      </w:r>
    </w:p>
    <w:p w:rsidR="00E7005B" w:rsidRPr="00283D8B" w:rsidRDefault="00E7005B" w:rsidP="00E700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Количественные значения показателей реализации подпрограммы по годам реализации представлены в </w:t>
      </w:r>
      <w:hyperlink r:id="rId29" w:anchor="sub_1001" w:history="1">
        <w:r w:rsidRPr="00283D8B">
          <w:rPr>
            <w:rFonts w:ascii="Times New Roman" w:hAnsi="Times New Roman"/>
            <w:u w:val="single"/>
          </w:rPr>
          <w:t>приложении 1</w:t>
        </w:r>
      </w:hyperlink>
      <w:r w:rsidRPr="00283D8B">
        <w:rPr>
          <w:rFonts w:ascii="Times New Roman" w:hAnsi="Times New Roman"/>
        </w:rPr>
        <w:t>.</w:t>
      </w: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к) пункт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 w:rsidR="007F735B">
        <w:rPr>
          <w:rFonts w:ascii="Times New Roman" w:hAnsi="Times New Roman"/>
          <w:sz w:val="28"/>
          <w:szCs w:val="28"/>
        </w:rPr>
        <w:t>5</w:t>
      </w:r>
      <w:r w:rsidRPr="00D915DD">
        <w:rPr>
          <w:rFonts w:ascii="Times New Roman" w:hAnsi="Times New Roman"/>
          <w:sz w:val="28"/>
          <w:szCs w:val="28"/>
        </w:rPr>
        <w:t xml:space="preserve"> </w:t>
      </w:r>
      <w:r w:rsidRPr="00D915DD">
        <w:rPr>
          <w:rFonts w:ascii="Times New Roman" w:hAnsi="Times New Roman"/>
          <w:bCs/>
          <w:sz w:val="28"/>
          <w:szCs w:val="28"/>
        </w:rPr>
        <w:t>Подпрограмм</w:t>
      </w:r>
      <w:r>
        <w:rPr>
          <w:rFonts w:ascii="Times New Roman" w:hAnsi="Times New Roman"/>
          <w:bCs/>
          <w:sz w:val="28"/>
          <w:szCs w:val="28"/>
        </w:rPr>
        <w:t>ы</w:t>
      </w:r>
      <w:r w:rsidRPr="00D915DD">
        <w:rPr>
          <w:rFonts w:ascii="Times New Roman" w:hAnsi="Times New Roman"/>
          <w:bCs/>
          <w:sz w:val="28"/>
          <w:szCs w:val="28"/>
        </w:rPr>
        <w:t xml:space="preserve"> "Эффективное использование бюджетного потенциала",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bookmarkStart w:id="6" w:name="sub_6500"/>
      <w:r w:rsidRPr="00283D8B">
        <w:rPr>
          <w:rFonts w:ascii="Times New Roman" w:hAnsi="Times New Roman"/>
          <w:b/>
          <w:bCs/>
        </w:rPr>
        <w:t>5. Обоснование объема финансовых ресурсов, необходимых для реализации подпрограммы</w:t>
      </w:r>
    </w:p>
    <w:bookmarkEnd w:id="6"/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Финансовые ресурсы, необходимые для реализации подпрограммы в 20</w:t>
      </w:r>
      <w:r w:rsidRPr="002251F6">
        <w:rPr>
          <w:rFonts w:ascii="Times New Roman" w:hAnsi="Times New Roman"/>
        </w:rPr>
        <w:t>1</w:t>
      </w:r>
      <w:r>
        <w:rPr>
          <w:rFonts w:ascii="Times New Roman" w:hAnsi="Times New Roman"/>
        </w:rPr>
        <w:t>9</w:t>
      </w:r>
      <w:r w:rsidRPr="00283D8B">
        <w:rPr>
          <w:rFonts w:ascii="Times New Roman" w:hAnsi="Times New Roman"/>
        </w:rPr>
        <w:t> - 20</w:t>
      </w:r>
      <w:r w:rsidRPr="002251F6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283D8B">
        <w:rPr>
          <w:rFonts w:ascii="Times New Roman" w:hAnsi="Times New Roman"/>
        </w:rPr>
        <w:t xml:space="preserve"> годах, соответствуют планируемым на </w:t>
      </w:r>
      <w:r w:rsidRPr="002251F6">
        <w:rPr>
          <w:rFonts w:ascii="Times New Roman" w:hAnsi="Times New Roman"/>
        </w:rPr>
        <w:t>201</w:t>
      </w:r>
      <w:r>
        <w:rPr>
          <w:rFonts w:ascii="Times New Roman" w:hAnsi="Times New Roman"/>
        </w:rPr>
        <w:t>9</w:t>
      </w:r>
      <w:r w:rsidRPr="00283D8B">
        <w:rPr>
          <w:rFonts w:ascii="Times New Roman" w:hAnsi="Times New Roman"/>
        </w:rPr>
        <w:t> - </w:t>
      </w:r>
      <w:r w:rsidRPr="002251F6"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 w:rsidRPr="00283D8B">
        <w:rPr>
          <w:rFonts w:ascii="Times New Roman" w:hAnsi="Times New Roman"/>
        </w:rPr>
        <w:t> годы объемам бюджетных ассигнований.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Объем финансового обеспечения реализации подпрограммы за счет средств бюджета Темниковского муниципального района за весь период ее реализации составляет </w:t>
      </w:r>
      <w:r>
        <w:rPr>
          <w:rFonts w:ascii="Times New Roman" w:hAnsi="Times New Roman"/>
        </w:rPr>
        <w:t>25 999,1</w:t>
      </w:r>
      <w:r w:rsidRPr="00283D8B">
        <w:rPr>
          <w:rFonts w:ascii="Times New Roman" w:hAnsi="Times New Roman"/>
        </w:rPr>
        <w:t> тыс. рублей.</w:t>
      </w:r>
    </w:p>
    <w:p w:rsidR="00E7005B" w:rsidRDefault="00E7005B" w:rsidP="00E700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7F735B" w:rsidRPr="007F735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sz w:val="28"/>
          <w:szCs w:val="28"/>
        </w:rPr>
        <w:t xml:space="preserve">л) </w:t>
      </w:r>
      <w:r w:rsidRPr="00270147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е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D915DD">
        <w:rPr>
          <w:rFonts w:ascii="Times New Roman" w:hAnsi="Times New Roman"/>
          <w:sz w:val="28"/>
          <w:szCs w:val="28"/>
        </w:rPr>
        <w:t xml:space="preserve"> «</w:t>
      </w:r>
      <w:r w:rsidRPr="00D915DD">
        <w:rPr>
          <w:rFonts w:ascii="Times New Roman" w:hAnsi="Times New Roman"/>
          <w:bCs/>
          <w:sz w:val="28"/>
          <w:szCs w:val="28"/>
        </w:rPr>
        <w:t xml:space="preserve">Подпрограмма </w:t>
      </w:r>
      <w:r w:rsidRPr="007F735B">
        <w:rPr>
          <w:rFonts w:ascii="Times New Roman" w:hAnsi="Times New Roman"/>
          <w:bCs/>
        </w:rPr>
        <w:t>"Управление муниципальным долгом Темниковского</w:t>
      </w:r>
      <w:r w:rsidRPr="00283D8B">
        <w:rPr>
          <w:rFonts w:ascii="Times New Roman" w:hAnsi="Times New Roman"/>
          <w:b/>
          <w:bCs/>
        </w:rPr>
        <w:t xml:space="preserve"> </w:t>
      </w:r>
      <w:r w:rsidRPr="007F735B">
        <w:rPr>
          <w:rFonts w:ascii="Times New Roman" w:hAnsi="Times New Roman"/>
          <w:bCs/>
        </w:rPr>
        <w:t>муниципального района"</w:t>
      </w:r>
      <w:r>
        <w:rPr>
          <w:rFonts w:ascii="Times New Roman" w:hAnsi="Times New Roman"/>
          <w:bCs/>
        </w:rPr>
        <w:t xml:space="preserve">, изложить в новой редакции: </w:t>
      </w:r>
    </w:p>
    <w:p w:rsidR="00E7005B" w:rsidRDefault="00E7005B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Подпрограмма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"Управление муниципальным долгом Темниковского муниципального района"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Паспорт подпрограммы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"Управление муниципальным долгом Темниковского муниципального района"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9"/>
        <w:gridCol w:w="6982"/>
      </w:tblGrid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Ответственный исполнитель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Финансовое управление администрации Темниковского муниципального района</w:t>
            </w:r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Цели и задачи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Цель подпрограммы - оптимизация системы управления и осуществление эффективного управления муниципальным долгом Темниковского муниципального района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Задачи подпрограммы: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Оптимизация объема и структуры муниципального долга Темниковского муниципального района.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Соблюдение законодательных ограничений предельного объема муниципального долга и расходов на обслуживание муниципального долга.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3. Обеспечение своевременного исполнения долговых обязательств Темниковского муниципального района.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Сокращение расходов на обслуживание долговых обязательств Темниковского муниципального района</w:t>
            </w:r>
            <w:bookmarkStart w:id="7" w:name="sub_17015"/>
            <w:r w:rsidRPr="00283D8B">
              <w:rPr>
                <w:rFonts w:ascii="Times New Roman" w:hAnsi="Times New Roman"/>
              </w:rPr>
              <w:t>.</w:t>
            </w:r>
            <w:bookmarkEnd w:id="7"/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Целевые индикаторы и показатели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1. Соблюдение соответствия параметров муниципального долга Темниковского муниципального района бюджетным ограничениям, определяемым законодательством Российской Федерации.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2. Просроченная задолженность по муниципальным долговым обязательствам Темниковского муниципального района.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 xml:space="preserve">3. Соответствие показателя "Доля расходов на обслуживание муниципального долга Темниковского муниципального района в общем объеме расходов бюджета Темниковского муниципального района" требованиям </w:t>
            </w:r>
            <w:hyperlink r:id="rId30" w:history="1">
              <w:r w:rsidRPr="00283D8B">
                <w:rPr>
                  <w:rFonts w:ascii="Times New Roman" w:hAnsi="Times New Roman"/>
                  <w:color w:val="000000"/>
                </w:rPr>
                <w:t>Бюджетного кодекса</w:t>
              </w:r>
            </w:hyperlink>
            <w:r w:rsidRPr="00283D8B">
              <w:rPr>
                <w:rFonts w:ascii="Times New Roman" w:hAnsi="Times New Roman"/>
              </w:rPr>
              <w:t xml:space="preserve"> Российской Федерации.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4. Отношение объема муниципального долга Темниковского муниципального района к доходам Темниковского муниципального района без учета безвозмездных поступлений</w:t>
            </w:r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Этапы и сроки реализации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на постоянной основе, с 1 января 201</w:t>
            </w:r>
            <w:r>
              <w:rPr>
                <w:rFonts w:ascii="Times New Roman" w:hAnsi="Times New Roman"/>
              </w:rPr>
              <w:t>9</w:t>
            </w:r>
            <w:r w:rsidRPr="00283D8B">
              <w:rPr>
                <w:rFonts w:ascii="Times New Roman" w:hAnsi="Times New Roman"/>
              </w:rPr>
              <w:t>г. по 31 декабря 20</w:t>
            </w:r>
            <w:r>
              <w:rPr>
                <w:rFonts w:ascii="Times New Roman" w:hAnsi="Times New Roman"/>
              </w:rPr>
              <w:t>2</w:t>
            </w:r>
            <w:r w:rsidR="003F5D59">
              <w:rPr>
                <w:rFonts w:ascii="Times New Roman" w:hAnsi="Times New Roman"/>
              </w:rPr>
              <w:t>5</w:t>
            </w:r>
            <w:r w:rsidRPr="00283D8B">
              <w:rPr>
                <w:rFonts w:ascii="Times New Roman" w:hAnsi="Times New Roman"/>
              </w:rPr>
              <w:t xml:space="preserve"> г.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Этапы не выделяются</w:t>
            </w:r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bookmarkStart w:id="8" w:name="sub_1078"/>
            <w:r w:rsidRPr="00283D8B">
              <w:rPr>
                <w:rFonts w:ascii="Times New Roman" w:hAnsi="Times New Roman"/>
              </w:rPr>
              <w:t>Объем бюджетных ассигнований подпрограммы</w:t>
            </w:r>
            <w:bookmarkEnd w:id="8"/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 xml:space="preserve">общий объем финансирования составляет </w:t>
            </w:r>
            <w:r>
              <w:rPr>
                <w:rFonts w:ascii="Times New Roman" w:hAnsi="Times New Roman"/>
              </w:rPr>
              <w:t>7</w:t>
            </w:r>
            <w:r w:rsidRPr="00F4758F">
              <w:rPr>
                <w:rFonts w:ascii="Times New Roman" w:hAnsi="Times New Roman"/>
              </w:rPr>
              <w:t>72,0 тыс. рублей за счет средств бюджета Темниковского муниципального района, в том числе: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2019 год – 112,0 тыс. рублей;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2020 год – 112,0 тыс. рублей;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2021 год – 112,0 тыс. рублей;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2022 год – 112,0 тыс. рублей;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 xml:space="preserve">2023 год – </w:t>
            </w:r>
            <w:r>
              <w:rPr>
                <w:rFonts w:ascii="Times New Roman" w:hAnsi="Times New Roman"/>
              </w:rPr>
              <w:t>108</w:t>
            </w:r>
            <w:r w:rsidRPr="00F4758F">
              <w:rPr>
                <w:rFonts w:ascii="Times New Roman" w:hAnsi="Times New Roman"/>
              </w:rPr>
              <w:t>,0 тыс. рублей.</w:t>
            </w:r>
          </w:p>
          <w:p w:rsidR="007F735B" w:rsidRPr="00F4758F" w:rsidRDefault="007F735B" w:rsidP="000A7A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F4758F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108</w:t>
            </w:r>
            <w:r w:rsidRPr="00F4758F">
              <w:rPr>
                <w:rFonts w:ascii="Times New Roman" w:hAnsi="Times New Roman"/>
              </w:rPr>
              <w:t>,0 тыс. рублей</w:t>
            </w:r>
          </w:p>
          <w:p w:rsidR="007F735B" w:rsidRPr="00F4758F" w:rsidRDefault="007F735B" w:rsidP="007F73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4758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5</w:t>
            </w:r>
            <w:r w:rsidRPr="00F4758F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108</w:t>
            </w:r>
            <w:r w:rsidRPr="00F4758F">
              <w:rPr>
                <w:rFonts w:ascii="Times New Roman" w:hAnsi="Times New Roman"/>
              </w:rPr>
              <w:t>,0 тыс. рублей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Указанный объем финансирования может меняться в соответствии с решением Совета депутатов Темниковского муниципального района о бюджете Темниковского муниципального района на очередной финансовый год и плановый период</w:t>
            </w:r>
          </w:p>
        </w:tc>
      </w:tr>
      <w:tr w:rsidR="007F735B" w:rsidRPr="00283D8B" w:rsidTr="000A7A62"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Ожидаемые результаты реализации подпрограммы</w:t>
            </w:r>
          </w:p>
        </w:tc>
        <w:tc>
          <w:tcPr>
            <w:tcW w:w="6982" w:type="dxa"/>
            <w:tcBorders>
              <w:top w:val="nil"/>
              <w:left w:val="nil"/>
              <w:bottom w:val="nil"/>
              <w:right w:val="nil"/>
            </w:tcBorders>
          </w:tcPr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bCs/>
              </w:rPr>
            </w:pPr>
            <w:r w:rsidRPr="00283D8B">
              <w:rPr>
                <w:rFonts w:ascii="Times New Roman" w:hAnsi="Times New Roman"/>
              </w:rPr>
              <w:t xml:space="preserve">1) сохранение объема муниципального долга в ходе реализации подпрограммы на уровне, не превышающем предельных значений, установленных </w:t>
            </w:r>
            <w:hyperlink r:id="rId31" w:history="1">
              <w:r w:rsidRPr="00283D8B">
                <w:rPr>
                  <w:rFonts w:ascii="Times New Roman" w:hAnsi="Times New Roman"/>
                  <w:color w:val="000000"/>
                </w:rPr>
                <w:t>бюджетным законодательством</w:t>
              </w:r>
            </w:hyperlink>
            <w:r w:rsidRPr="00283D8B">
              <w:rPr>
                <w:rFonts w:ascii="Times New Roman" w:hAnsi="Times New Roman"/>
                <w:b/>
                <w:bCs/>
              </w:rPr>
              <w:t>;</w:t>
            </w:r>
          </w:p>
          <w:p w:rsidR="007F735B" w:rsidRPr="00283D8B" w:rsidRDefault="007F735B" w:rsidP="000A7A6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283D8B">
              <w:rPr>
                <w:rFonts w:ascii="Times New Roman" w:hAnsi="Times New Roman"/>
              </w:rPr>
              <w:t>2) сохранение объема расходов на обслуживание муниципального долга Темниковского муниципального района на уровне, не превышающем предельных значений, установленных бюджетным законодательством.</w:t>
            </w:r>
          </w:p>
        </w:tc>
      </w:tr>
    </w:tbl>
    <w:p w:rsidR="007F735B" w:rsidRDefault="0015544E" w:rsidP="007F735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7F735B">
        <w:rPr>
          <w:rFonts w:ascii="Times New Roman" w:hAnsi="Times New Roman"/>
          <w:sz w:val="28"/>
          <w:szCs w:val="28"/>
        </w:rPr>
        <w:t>) пункт</w:t>
      </w:r>
      <w:r w:rsidR="007F735B" w:rsidRPr="00270147">
        <w:rPr>
          <w:rFonts w:ascii="Times New Roman" w:hAnsi="Times New Roman"/>
          <w:sz w:val="28"/>
          <w:szCs w:val="28"/>
        </w:rPr>
        <w:t xml:space="preserve"> </w:t>
      </w:r>
      <w:r w:rsidR="007F735B">
        <w:rPr>
          <w:rFonts w:ascii="Times New Roman" w:hAnsi="Times New Roman"/>
          <w:sz w:val="28"/>
          <w:szCs w:val="28"/>
        </w:rPr>
        <w:t>2</w:t>
      </w:r>
      <w:r w:rsidR="007F735B" w:rsidRPr="00D915DD">
        <w:rPr>
          <w:rFonts w:ascii="Times New Roman" w:hAnsi="Times New Roman"/>
          <w:sz w:val="28"/>
          <w:szCs w:val="28"/>
        </w:rPr>
        <w:t xml:space="preserve"> </w:t>
      </w:r>
      <w:r w:rsidR="007F735B" w:rsidRPr="00D915DD">
        <w:rPr>
          <w:rFonts w:ascii="Times New Roman" w:hAnsi="Times New Roman"/>
          <w:bCs/>
          <w:sz w:val="28"/>
          <w:szCs w:val="28"/>
        </w:rPr>
        <w:t>Подпрограмм</w:t>
      </w:r>
      <w:r w:rsidR="007F735B">
        <w:rPr>
          <w:rFonts w:ascii="Times New Roman" w:hAnsi="Times New Roman"/>
          <w:bCs/>
          <w:sz w:val="28"/>
          <w:szCs w:val="28"/>
        </w:rPr>
        <w:t>ы</w:t>
      </w:r>
      <w:r w:rsidR="007F735B" w:rsidRPr="00D915DD">
        <w:rPr>
          <w:rFonts w:ascii="Times New Roman" w:hAnsi="Times New Roman"/>
          <w:bCs/>
          <w:sz w:val="28"/>
          <w:szCs w:val="28"/>
        </w:rPr>
        <w:t xml:space="preserve"> "</w:t>
      </w:r>
      <w:r w:rsidR="007F735B" w:rsidRPr="007F735B">
        <w:rPr>
          <w:rFonts w:ascii="Times New Roman" w:hAnsi="Times New Roman"/>
          <w:bCs/>
        </w:rPr>
        <w:t>"Управление муниципальным долгом Темниковского</w:t>
      </w:r>
      <w:r w:rsidR="007F735B" w:rsidRPr="00283D8B">
        <w:rPr>
          <w:rFonts w:ascii="Times New Roman" w:hAnsi="Times New Roman"/>
          <w:b/>
          <w:bCs/>
        </w:rPr>
        <w:t xml:space="preserve"> </w:t>
      </w:r>
      <w:r w:rsidR="007F735B">
        <w:rPr>
          <w:rFonts w:ascii="Times New Roman" w:hAnsi="Times New Roman"/>
          <w:b/>
          <w:bCs/>
        </w:rPr>
        <w:t xml:space="preserve"> </w:t>
      </w:r>
      <w:r w:rsidR="007F735B" w:rsidRPr="007F735B">
        <w:rPr>
          <w:rFonts w:ascii="Times New Roman" w:hAnsi="Times New Roman"/>
          <w:bCs/>
        </w:rPr>
        <w:t>муниципального района</w:t>
      </w:r>
      <w:r w:rsidR="007F735B" w:rsidRPr="007F735B">
        <w:rPr>
          <w:rFonts w:ascii="Times New Roman" w:hAnsi="Times New Roman"/>
          <w:bCs/>
          <w:sz w:val="28"/>
          <w:szCs w:val="28"/>
        </w:rPr>
        <w:t>"</w:t>
      </w:r>
      <w:r w:rsidR="007F735B" w:rsidRPr="00D915DD">
        <w:rPr>
          <w:rFonts w:ascii="Times New Roman" w:hAnsi="Times New Roman"/>
          <w:bCs/>
          <w:sz w:val="28"/>
          <w:szCs w:val="28"/>
        </w:rPr>
        <w:t>,</w:t>
      </w:r>
      <w:r w:rsidR="007F735B"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2. 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Приоритеты государственной политики в сфере реализации подпрограммы определяются государственной долговой политикой на этапах ее реализации. В 20</w:t>
      </w:r>
      <w:r w:rsidRPr="002251F6">
        <w:rPr>
          <w:rFonts w:ascii="Times New Roman" w:hAnsi="Times New Roman"/>
        </w:rPr>
        <w:t>1</w:t>
      </w:r>
      <w:r>
        <w:rPr>
          <w:rFonts w:ascii="Times New Roman" w:hAnsi="Times New Roman"/>
        </w:rPr>
        <w:t>9</w:t>
      </w:r>
      <w:r w:rsidRPr="00283D8B">
        <w:rPr>
          <w:rFonts w:ascii="Times New Roman" w:hAnsi="Times New Roman"/>
        </w:rPr>
        <w:t>- 20</w:t>
      </w:r>
      <w:r w:rsidRPr="002251F6">
        <w:rPr>
          <w:rFonts w:ascii="Times New Roman" w:hAnsi="Times New Roman"/>
        </w:rPr>
        <w:t>2</w:t>
      </w:r>
      <w:r>
        <w:rPr>
          <w:rFonts w:ascii="Times New Roman" w:hAnsi="Times New Roman"/>
        </w:rPr>
        <w:t>5</w:t>
      </w:r>
      <w:r w:rsidRPr="00283D8B">
        <w:rPr>
          <w:rFonts w:ascii="Times New Roman" w:hAnsi="Times New Roman"/>
        </w:rPr>
        <w:t xml:space="preserve"> годах государственная долговая политика будет направлена на обеспечение финансирования дефицита бюджета Темниковского муниципального района путем поддержания уровня муниципального долга в разрешенных </w:t>
      </w:r>
      <w:hyperlink r:id="rId32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</w:rPr>
        <w:t xml:space="preserve"> пределах с созданием предпосылок для его уменьшения. Одновременно приоритетным будет являться обеспечение повышения уровня обеспеченности бюджета собственными доходами с целью формирования резервов для снижения объема дефицита бюджета и объема долга, а также проведение взвешенной политики по расходованию средств и принятию новых расходных обязательств.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Основной целью подпрограммы является оптимизация системы управления и осуществление эффективного управления муниципальным долгом Темниковского муниципального района. Для этого необходимо решить следующие задачи: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1. Оптимизация объема и структуры муниципального долга Темниковского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2. Соблюдение законодательных ограничений предельного объема муниципального долга и расходов на обслуживание муниципального долга.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Привлечение заемных средств, а также расходование средств бюджета на обслуживание долговых обязательств должно осуществляться в рамках неукоснительного соблюдения ограничений, установленных </w:t>
      </w:r>
      <w:hyperlink r:id="rId33" w:history="1">
        <w:r w:rsidRPr="00283D8B">
          <w:rPr>
            <w:rFonts w:ascii="Times New Roman" w:hAnsi="Times New Roman"/>
            <w:color w:val="000000"/>
          </w:rPr>
          <w:t>Бюджетным кодексом</w:t>
        </w:r>
      </w:hyperlink>
      <w:r w:rsidRPr="00283D8B">
        <w:rPr>
          <w:rFonts w:ascii="Times New Roman" w:hAnsi="Times New Roman"/>
        </w:rPr>
        <w:t xml:space="preserve"> Российской Федерации.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3. Обеспечение своевременного исполнения долговых обязательств Темниковского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Недопущение просрочек по погашению основного долга либо процентов за обслуживание является важным направлением. 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4. Сокращение расходов на обслуживание долговых обязательств Темниковского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Главным направлением для решения данной задачи является использование таких методов сокращения расходов на обслуживание муниципального долга Темниковского муниципального района, как досрочное погашение долговых обязательств Темниковского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Основные целевые индикаторы и показатели подпрограммы: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1. Соблюдение соответствия параметров муниципального долга Темниковского муниципального района бюджетным ограничениям, определяемым законодательством Российской Федерации и Республики Мордовия.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Соблюдение параметров муниципального долга является существенным требованием для решения поставленных задач и базируется на положениях </w:t>
      </w:r>
      <w:hyperlink r:id="rId34" w:history="1">
        <w:r w:rsidRPr="00283D8B">
          <w:rPr>
            <w:rFonts w:ascii="Times New Roman" w:hAnsi="Times New Roman"/>
            <w:color w:val="000000"/>
          </w:rPr>
          <w:t>Бюджетного кодекса</w:t>
        </w:r>
      </w:hyperlink>
      <w:r w:rsidRPr="00283D8B">
        <w:rPr>
          <w:rFonts w:ascii="Times New Roman" w:hAnsi="Times New Roman"/>
        </w:rPr>
        <w:t xml:space="preserve"> Российской Федерации по соблюдению: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объема дефицита бюджета;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объема расходов на обслуживание муниципального  долга;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предельного объема заимствований;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предельного объема муниципального  долга.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3. Просроченная задолженность по муниципальным долговым обязательствам Темниковского муниципального района.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Данный показатель отражает качество выполнения районом обязательств по возврату заемных средств по всем видам долговых обязательств.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4. Соответствие показателя "Доля расходов на обслуживание муниципального долга Темниковского муниципального района в общем объеме расходов  бюджета Темниковского муниципального района" требованиям </w:t>
      </w:r>
      <w:hyperlink r:id="rId35" w:history="1">
        <w:r w:rsidRPr="00283D8B">
          <w:rPr>
            <w:rFonts w:ascii="Times New Roman" w:hAnsi="Times New Roman"/>
            <w:color w:val="000000"/>
          </w:rPr>
          <w:t>Бюджетного кодекса</w:t>
        </w:r>
      </w:hyperlink>
      <w:r w:rsidRPr="00283D8B">
        <w:rPr>
          <w:rFonts w:ascii="Times New Roman" w:hAnsi="Times New Roman"/>
        </w:rPr>
        <w:t xml:space="preserve"> Российской Федерации.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Указанный показатель позволяет проверить соблюдение ограничения, установленного </w:t>
      </w:r>
      <w:hyperlink r:id="rId36" w:history="1">
        <w:r w:rsidRPr="00283D8B">
          <w:rPr>
            <w:rFonts w:ascii="Times New Roman" w:hAnsi="Times New Roman"/>
            <w:color w:val="000000"/>
          </w:rPr>
          <w:t>Бюджетным кодексом</w:t>
        </w:r>
      </w:hyperlink>
      <w:r w:rsidRPr="00283D8B">
        <w:rPr>
          <w:rFonts w:ascii="Times New Roman" w:hAnsi="Times New Roman"/>
        </w:rPr>
        <w:t xml:space="preserve"> Российской Федерации в части объема расходов, направляемого на обслуживание муниципального долга Темниковского муниципального района. Объем расходов на обслуживание муниципального долга муниципального образования в очередном финансовом году и плановом периоде, утвержденный решением о соответствующем бюджете, по данным отчета об исполнении соответствующего бюджета за отчетный финансовый год не должен превышать 15% объема расходов соответствующего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5. Отношение объема муниципального долга Темниковского муниципального района к доходам бюджета Темниковского муниципального района без учета объема безвозмездных поступлений (Од).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Данный показатель рассчитывается в процентах и отображает соблюдение установленного </w:t>
      </w:r>
      <w:hyperlink r:id="rId37" w:history="1">
        <w:r w:rsidRPr="00283D8B">
          <w:rPr>
            <w:rFonts w:ascii="Times New Roman" w:hAnsi="Times New Roman"/>
            <w:color w:val="000000"/>
          </w:rPr>
          <w:t>Бюджетным кодексом</w:t>
        </w:r>
      </w:hyperlink>
      <w:r w:rsidRPr="00283D8B">
        <w:rPr>
          <w:rFonts w:ascii="Times New Roman" w:hAnsi="Times New Roman"/>
        </w:rPr>
        <w:t xml:space="preserve"> Российской Федерации требования о соотношении объема муниципального долга к общему годовому объему доходов бюджета Темниковского муниципального района без учета объема безвозмездных поступлений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Показатель рассчитывается по формуле: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74ECBEC6" wp14:editId="395F956F">
            <wp:extent cx="1190625" cy="219075"/>
            <wp:effectExtent l="0" t="0" r="0" b="0"/>
            <wp:docPr id="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Огд - объем муниципального долга Темниковского муниципального района;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Одох - общий годовой объем доходов бюджета Темниковского муниципального района без учета объема безвозмездных поступлений.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Значение показателя не должно превышать 100%.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Ожидаемые результаты реализации подпрограммы: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</w:rPr>
        <w:t xml:space="preserve">1. Сохранение объема муниципального долга Темниковского муниципального района на уровне, не превышающем предельных значений, установленных </w:t>
      </w:r>
      <w:hyperlink r:id="rId39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  <w:b/>
          <w:bCs/>
        </w:rPr>
        <w:t>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 xml:space="preserve">2. Сохранение объема расходов на обслуживание муниципального  долга Темниковского муниципального района на уровне, не превышающем предельных значений, установленных </w:t>
      </w:r>
      <w:hyperlink r:id="rId40" w:history="1">
        <w:r w:rsidRPr="00283D8B">
          <w:rPr>
            <w:rFonts w:ascii="Times New Roman" w:hAnsi="Times New Roman"/>
            <w:color w:val="000000"/>
          </w:rPr>
          <w:t>бюджетным законодательством</w:t>
        </w:r>
      </w:hyperlink>
      <w:r w:rsidRPr="00283D8B">
        <w:rPr>
          <w:rFonts w:ascii="Times New Roman" w:hAnsi="Times New Roman"/>
        </w:rPr>
        <w:t>.</w:t>
      </w:r>
    </w:p>
    <w:p w:rsidR="007F735B" w:rsidRPr="00283D8B" w:rsidRDefault="007F735B" w:rsidP="007F735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r w:rsidRPr="00283D8B">
        <w:rPr>
          <w:rFonts w:ascii="Times New Roman" w:hAnsi="Times New Roman"/>
        </w:rPr>
        <w:t>Подпрограмма носит постоянный характер. В силу постоянного характера решаемых в рамках подпрограммы задач выделение отдельных этапов ее реализации не предусматривается.</w:t>
      </w:r>
    </w:p>
    <w:p w:rsidR="007F735B" w:rsidRDefault="007F735B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15544E" w:rsidRDefault="0015544E" w:rsidP="001554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н) пункт</w:t>
      </w:r>
      <w:r w:rsidRPr="00270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  <w:r w:rsidRPr="00D915DD">
        <w:rPr>
          <w:rFonts w:ascii="Times New Roman" w:hAnsi="Times New Roman"/>
          <w:sz w:val="28"/>
          <w:szCs w:val="28"/>
        </w:rPr>
        <w:t xml:space="preserve"> </w:t>
      </w:r>
      <w:r w:rsidRPr="00D915DD">
        <w:rPr>
          <w:rFonts w:ascii="Times New Roman" w:hAnsi="Times New Roman"/>
          <w:bCs/>
          <w:sz w:val="28"/>
          <w:szCs w:val="28"/>
        </w:rPr>
        <w:t>Подпрограмм</w:t>
      </w:r>
      <w:r>
        <w:rPr>
          <w:rFonts w:ascii="Times New Roman" w:hAnsi="Times New Roman"/>
          <w:bCs/>
          <w:sz w:val="28"/>
          <w:szCs w:val="28"/>
        </w:rPr>
        <w:t>ы</w:t>
      </w:r>
      <w:r w:rsidRPr="00D915DD">
        <w:rPr>
          <w:rFonts w:ascii="Times New Roman" w:hAnsi="Times New Roman"/>
          <w:bCs/>
          <w:sz w:val="28"/>
          <w:szCs w:val="28"/>
        </w:rPr>
        <w:t xml:space="preserve"> "</w:t>
      </w:r>
      <w:r w:rsidRPr="007F735B">
        <w:rPr>
          <w:rFonts w:ascii="Times New Roman" w:hAnsi="Times New Roman"/>
          <w:bCs/>
        </w:rPr>
        <w:t>"Управление муниципальным долгом Темниковского</w:t>
      </w:r>
      <w:r w:rsidRPr="00283D8B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</w:t>
      </w:r>
      <w:r w:rsidRPr="007F735B">
        <w:rPr>
          <w:rFonts w:ascii="Times New Roman" w:hAnsi="Times New Roman"/>
          <w:bCs/>
        </w:rPr>
        <w:t>муниципального района</w:t>
      </w:r>
      <w:r w:rsidRPr="007F735B">
        <w:rPr>
          <w:rFonts w:ascii="Times New Roman" w:hAnsi="Times New Roman"/>
          <w:bCs/>
          <w:sz w:val="28"/>
          <w:szCs w:val="28"/>
        </w:rPr>
        <w:t>"</w:t>
      </w:r>
      <w:r w:rsidRPr="00D915DD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редакции:</w:t>
      </w:r>
    </w:p>
    <w:p w:rsidR="0015544E" w:rsidRPr="00283D8B" w:rsidRDefault="0015544E" w:rsidP="0015544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</w:rPr>
      </w:pPr>
      <w:r w:rsidRPr="00283D8B">
        <w:rPr>
          <w:rFonts w:ascii="Times New Roman" w:hAnsi="Times New Roman"/>
          <w:b/>
          <w:bCs/>
        </w:rPr>
        <w:t>4. Обоснование объема финансовых ресурсов, необходимых для реализации подпрограммы</w:t>
      </w:r>
    </w:p>
    <w:p w:rsidR="0015544E" w:rsidRPr="00283D8B" w:rsidRDefault="0015544E" w:rsidP="0015544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</w:rPr>
      </w:pPr>
      <w:bookmarkStart w:id="9" w:name="sub_7062"/>
      <w:r w:rsidRPr="00283D8B">
        <w:rPr>
          <w:rFonts w:ascii="Times New Roman" w:hAnsi="Times New Roman"/>
        </w:rPr>
        <w:t>Объем финансового обеспечения реализации подпрограммы за счет средств  бюджета Темниковского муниципального района за весь период ее реализации составит  </w:t>
      </w:r>
      <w:r>
        <w:rPr>
          <w:rFonts w:ascii="Times New Roman" w:hAnsi="Times New Roman"/>
        </w:rPr>
        <w:t>772,0</w:t>
      </w:r>
      <w:r w:rsidRPr="00283D8B">
        <w:rPr>
          <w:rFonts w:ascii="Times New Roman" w:hAnsi="Times New Roman"/>
        </w:rPr>
        <w:t xml:space="preserve"> тыс. рублей.</w:t>
      </w:r>
    </w:p>
    <w:bookmarkEnd w:id="9"/>
    <w:p w:rsidR="0015544E" w:rsidRDefault="0015544E" w:rsidP="00E51B75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Arial" w:eastAsia="Arial" w:hAnsi="Arial" w:cs="Arial"/>
          <w:sz w:val="20"/>
        </w:rPr>
      </w:pPr>
    </w:p>
    <w:p w:rsidR="001B457C" w:rsidRDefault="001B457C" w:rsidP="001B457C">
      <w:pPr>
        <w:tabs>
          <w:tab w:val="left" w:pos="3195"/>
        </w:tabs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2. Контроль за исполнением настоящего постановления возложить на заместителя главы- начальника финансового управления администрации Темниковского муниципального района Вантяеву Н.П..</w:t>
      </w:r>
    </w:p>
    <w:p w:rsidR="001B457C" w:rsidRPr="009F67D3" w:rsidRDefault="001B457C" w:rsidP="001B457C">
      <w:pPr>
        <w:pStyle w:val="af2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3. Настоящее постановление вступает </w:t>
      </w:r>
      <w:r w:rsidRPr="009F67D3">
        <w:rPr>
          <w:rFonts w:ascii="Times New Roman" w:hAnsi="Times New Roman"/>
          <w:sz w:val="28"/>
          <w:szCs w:val="28"/>
        </w:rPr>
        <w:t xml:space="preserve">в силу </w:t>
      </w:r>
      <w:r>
        <w:rPr>
          <w:rFonts w:ascii="Times New Roman" w:hAnsi="Times New Roman"/>
          <w:sz w:val="28"/>
          <w:szCs w:val="28"/>
        </w:rPr>
        <w:t>после</w:t>
      </w:r>
      <w:r w:rsidRPr="009F67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его </w:t>
      </w:r>
      <w:r w:rsidRPr="009F67D3">
        <w:rPr>
          <w:rFonts w:ascii="Times New Roman" w:hAnsi="Times New Roman"/>
          <w:sz w:val="28"/>
          <w:szCs w:val="28"/>
        </w:rPr>
        <w:t>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1B457C" w:rsidRDefault="001B457C" w:rsidP="001B457C">
      <w:pPr>
        <w:tabs>
          <w:tab w:val="left" w:pos="3195"/>
        </w:tabs>
        <w:spacing w:after="0"/>
        <w:jc w:val="both"/>
        <w:rPr>
          <w:rFonts w:ascii="Times New Roman" w:hAnsi="Times New Roman"/>
          <w:sz w:val="28"/>
        </w:rPr>
      </w:pPr>
    </w:p>
    <w:p w:rsidR="001B457C" w:rsidRDefault="001B457C" w:rsidP="001B457C">
      <w:pPr>
        <w:tabs>
          <w:tab w:val="left" w:pos="3195"/>
        </w:tabs>
        <w:spacing w:after="0"/>
        <w:jc w:val="both"/>
        <w:rPr>
          <w:rFonts w:ascii="Times New Roman" w:hAnsi="Times New Roman"/>
          <w:sz w:val="28"/>
        </w:rPr>
      </w:pPr>
    </w:p>
    <w:p w:rsidR="001B457C" w:rsidRDefault="001B457C" w:rsidP="001B457C">
      <w:pPr>
        <w:tabs>
          <w:tab w:val="left" w:pos="3195"/>
        </w:tabs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Темниковского</w:t>
      </w:r>
    </w:p>
    <w:p w:rsidR="00295814" w:rsidRDefault="001B457C" w:rsidP="00D63360">
      <w:pPr>
        <w:tabs>
          <w:tab w:val="left" w:pos="8295"/>
        </w:tabs>
        <w:spacing w:after="0"/>
        <w:jc w:val="both"/>
        <w:rPr>
          <w:rFonts w:ascii="Arial" w:eastAsia="Arial" w:hAnsi="Arial" w:cs="Arial"/>
          <w:sz w:val="20"/>
        </w:rPr>
      </w:pPr>
      <w:r>
        <w:rPr>
          <w:rFonts w:ascii="Times New Roman" w:hAnsi="Times New Roman"/>
          <w:sz w:val="28"/>
        </w:rPr>
        <w:t>муниципального района                                                                             О.Н. Родайкин</w:t>
      </w:r>
    </w:p>
    <w:sectPr w:rsidR="00295814" w:rsidSect="0096783F">
      <w:headerReference w:type="default" r:id="rId41"/>
      <w:headerReference w:type="first" r:id="rId4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D9" w:rsidRDefault="00776DD9" w:rsidP="004105D8">
      <w:pPr>
        <w:spacing w:after="0" w:line="240" w:lineRule="auto"/>
      </w:pPr>
      <w:r>
        <w:separator/>
      </w:r>
    </w:p>
  </w:endnote>
  <w:endnote w:type="continuationSeparator" w:id="0">
    <w:p w:rsidR="00776DD9" w:rsidRDefault="00776DD9" w:rsidP="00410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D9" w:rsidRDefault="00776DD9" w:rsidP="004105D8">
      <w:pPr>
        <w:spacing w:after="0" w:line="240" w:lineRule="auto"/>
      </w:pPr>
      <w:r>
        <w:separator/>
      </w:r>
    </w:p>
  </w:footnote>
  <w:footnote w:type="continuationSeparator" w:id="0">
    <w:p w:rsidR="00776DD9" w:rsidRDefault="00776DD9" w:rsidP="004105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5AE" w:rsidRDefault="00713383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260EB9">
      <w:rPr>
        <w:noProof/>
      </w:rPr>
      <w:t>18</w:t>
    </w:r>
    <w:r>
      <w:rPr>
        <w:noProof/>
      </w:rPr>
      <w:fldChar w:fldCharType="end"/>
    </w:r>
  </w:p>
  <w:p w:rsidR="001E05AE" w:rsidRDefault="001E05A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5AE" w:rsidRDefault="001E05AE">
    <w:pPr>
      <w:pStyle w:val="a9"/>
      <w:jc w:val="center"/>
    </w:pPr>
  </w:p>
  <w:p w:rsidR="001E05AE" w:rsidRDefault="001E05AE" w:rsidP="004105D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97897"/>
    <w:multiLevelType w:val="multilevel"/>
    <w:tmpl w:val="EBB294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601C608A"/>
    <w:multiLevelType w:val="hybridMultilevel"/>
    <w:tmpl w:val="F5AA20D8"/>
    <w:lvl w:ilvl="0" w:tplc="96F0DC2E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051C0"/>
    <w:rsid w:val="00014CBF"/>
    <w:rsid w:val="000164C3"/>
    <w:rsid w:val="00023356"/>
    <w:rsid w:val="0003349A"/>
    <w:rsid w:val="0004305E"/>
    <w:rsid w:val="00071BB6"/>
    <w:rsid w:val="000727D1"/>
    <w:rsid w:val="0007526D"/>
    <w:rsid w:val="00076297"/>
    <w:rsid w:val="00077607"/>
    <w:rsid w:val="000A1744"/>
    <w:rsid w:val="000A1785"/>
    <w:rsid w:val="000B1663"/>
    <w:rsid w:val="000C1D89"/>
    <w:rsid w:val="000C3DC9"/>
    <w:rsid w:val="000C6E5D"/>
    <w:rsid w:val="000D17E1"/>
    <w:rsid w:val="000E7C73"/>
    <w:rsid w:val="000F78AA"/>
    <w:rsid w:val="00105C04"/>
    <w:rsid w:val="001067CC"/>
    <w:rsid w:val="001134D7"/>
    <w:rsid w:val="001176EC"/>
    <w:rsid w:val="00131DD0"/>
    <w:rsid w:val="001321E9"/>
    <w:rsid w:val="001343B2"/>
    <w:rsid w:val="0014473A"/>
    <w:rsid w:val="00144A11"/>
    <w:rsid w:val="00153D66"/>
    <w:rsid w:val="0015544E"/>
    <w:rsid w:val="001608B5"/>
    <w:rsid w:val="001717E4"/>
    <w:rsid w:val="001803DA"/>
    <w:rsid w:val="001A5E8D"/>
    <w:rsid w:val="001B060F"/>
    <w:rsid w:val="001B457C"/>
    <w:rsid w:val="001D4011"/>
    <w:rsid w:val="001E05AE"/>
    <w:rsid w:val="001E69F5"/>
    <w:rsid w:val="00201842"/>
    <w:rsid w:val="002116E9"/>
    <w:rsid w:val="00213F92"/>
    <w:rsid w:val="00243E73"/>
    <w:rsid w:val="00257F4E"/>
    <w:rsid w:val="00260EB9"/>
    <w:rsid w:val="00270147"/>
    <w:rsid w:val="002819B6"/>
    <w:rsid w:val="00295814"/>
    <w:rsid w:val="002A6144"/>
    <w:rsid w:val="002E5AB2"/>
    <w:rsid w:val="002F73D3"/>
    <w:rsid w:val="003368C3"/>
    <w:rsid w:val="00360622"/>
    <w:rsid w:val="00373284"/>
    <w:rsid w:val="00376A63"/>
    <w:rsid w:val="003C2517"/>
    <w:rsid w:val="003C3198"/>
    <w:rsid w:val="003E0F85"/>
    <w:rsid w:val="003E5A04"/>
    <w:rsid w:val="003F5D59"/>
    <w:rsid w:val="00402091"/>
    <w:rsid w:val="004037F1"/>
    <w:rsid w:val="004053C3"/>
    <w:rsid w:val="004105D8"/>
    <w:rsid w:val="00420926"/>
    <w:rsid w:val="00431C5E"/>
    <w:rsid w:val="004369A9"/>
    <w:rsid w:val="0044332B"/>
    <w:rsid w:val="00445DC5"/>
    <w:rsid w:val="004558AB"/>
    <w:rsid w:val="004562DC"/>
    <w:rsid w:val="004642C5"/>
    <w:rsid w:val="00465A07"/>
    <w:rsid w:val="0048576C"/>
    <w:rsid w:val="00492198"/>
    <w:rsid w:val="004A396B"/>
    <w:rsid w:val="004A5944"/>
    <w:rsid w:val="004B11F6"/>
    <w:rsid w:val="004D3179"/>
    <w:rsid w:val="004D58B3"/>
    <w:rsid w:val="004D7646"/>
    <w:rsid w:val="004E3058"/>
    <w:rsid w:val="004E52C8"/>
    <w:rsid w:val="00500535"/>
    <w:rsid w:val="0050102D"/>
    <w:rsid w:val="00516E82"/>
    <w:rsid w:val="00524854"/>
    <w:rsid w:val="005367A7"/>
    <w:rsid w:val="0056639D"/>
    <w:rsid w:val="00577FE0"/>
    <w:rsid w:val="00585B2C"/>
    <w:rsid w:val="00593FC2"/>
    <w:rsid w:val="00594F3A"/>
    <w:rsid w:val="00595F52"/>
    <w:rsid w:val="005C221F"/>
    <w:rsid w:val="005C5A49"/>
    <w:rsid w:val="005D4F88"/>
    <w:rsid w:val="005E2954"/>
    <w:rsid w:val="005E7098"/>
    <w:rsid w:val="005F56DD"/>
    <w:rsid w:val="00603A02"/>
    <w:rsid w:val="0061352D"/>
    <w:rsid w:val="0061454E"/>
    <w:rsid w:val="0062470E"/>
    <w:rsid w:val="0064246D"/>
    <w:rsid w:val="00665585"/>
    <w:rsid w:val="006705BD"/>
    <w:rsid w:val="00690B75"/>
    <w:rsid w:val="00694D00"/>
    <w:rsid w:val="00697B07"/>
    <w:rsid w:val="00697FB9"/>
    <w:rsid w:val="006B6C5C"/>
    <w:rsid w:val="006D23B3"/>
    <w:rsid w:val="006D48F4"/>
    <w:rsid w:val="006D6600"/>
    <w:rsid w:val="006D6A75"/>
    <w:rsid w:val="006E549E"/>
    <w:rsid w:val="006F466B"/>
    <w:rsid w:val="006F7A63"/>
    <w:rsid w:val="007042FF"/>
    <w:rsid w:val="00713383"/>
    <w:rsid w:val="007149C0"/>
    <w:rsid w:val="00725B3D"/>
    <w:rsid w:val="00734648"/>
    <w:rsid w:val="00745C56"/>
    <w:rsid w:val="007642F2"/>
    <w:rsid w:val="00764ED7"/>
    <w:rsid w:val="00772445"/>
    <w:rsid w:val="00776DD9"/>
    <w:rsid w:val="007958B6"/>
    <w:rsid w:val="007A718D"/>
    <w:rsid w:val="007B49DC"/>
    <w:rsid w:val="007B74AC"/>
    <w:rsid w:val="007B74EE"/>
    <w:rsid w:val="007C6246"/>
    <w:rsid w:val="007D242C"/>
    <w:rsid w:val="007D2EBC"/>
    <w:rsid w:val="007D78B7"/>
    <w:rsid w:val="007E1B2D"/>
    <w:rsid w:val="007E7C35"/>
    <w:rsid w:val="007F4115"/>
    <w:rsid w:val="007F735B"/>
    <w:rsid w:val="00800869"/>
    <w:rsid w:val="0083512D"/>
    <w:rsid w:val="0084649B"/>
    <w:rsid w:val="0085511B"/>
    <w:rsid w:val="008636E8"/>
    <w:rsid w:val="0089458F"/>
    <w:rsid w:val="008A5895"/>
    <w:rsid w:val="008B0755"/>
    <w:rsid w:val="008B6210"/>
    <w:rsid w:val="008C38A2"/>
    <w:rsid w:val="008C3C9A"/>
    <w:rsid w:val="008D10B0"/>
    <w:rsid w:val="008D61BF"/>
    <w:rsid w:val="008E2F0E"/>
    <w:rsid w:val="008F29E3"/>
    <w:rsid w:val="008F4216"/>
    <w:rsid w:val="008F599B"/>
    <w:rsid w:val="009019CB"/>
    <w:rsid w:val="00923FFF"/>
    <w:rsid w:val="0092642E"/>
    <w:rsid w:val="00932A9B"/>
    <w:rsid w:val="00946174"/>
    <w:rsid w:val="00954394"/>
    <w:rsid w:val="009558D0"/>
    <w:rsid w:val="0096783F"/>
    <w:rsid w:val="00982B07"/>
    <w:rsid w:val="009E261B"/>
    <w:rsid w:val="009E506A"/>
    <w:rsid w:val="009E6CF0"/>
    <w:rsid w:val="009F29A1"/>
    <w:rsid w:val="009F51BD"/>
    <w:rsid w:val="009F6E5C"/>
    <w:rsid w:val="009F79A0"/>
    <w:rsid w:val="00A01578"/>
    <w:rsid w:val="00A16251"/>
    <w:rsid w:val="00A25EEF"/>
    <w:rsid w:val="00A26B51"/>
    <w:rsid w:val="00A32594"/>
    <w:rsid w:val="00A60125"/>
    <w:rsid w:val="00A61D19"/>
    <w:rsid w:val="00A633DD"/>
    <w:rsid w:val="00A73112"/>
    <w:rsid w:val="00A83E7B"/>
    <w:rsid w:val="00A912EC"/>
    <w:rsid w:val="00A972DF"/>
    <w:rsid w:val="00AA00CB"/>
    <w:rsid w:val="00AA4A62"/>
    <w:rsid w:val="00AA4D5D"/>
    <w:rsid w:val="00AB22CE"/>
    <w:rsid w:val="00AB4629"/>
    <w:rsid w:val="00AC4131"/>
    <w:rsid w:val="00AD03A3"/>
    <w:rsid w:val="00AD6311"/>
    <w:rsid w:val="00AF325A"/>
    <w:rsid w:val="00AF442E"/>
    <w:rsid w:val="00AF6F13"/>
    <w:rsid w:val="00AF7B4F"/>
    <w:rsid w:val="00B03893"/>
    <w:rsid w:val="00B03AD6"/>
    <w:rsid w:val="00B16847"/>
    <w:rsid w:val="00B215B4"/>
    <w:rsid w:val="00B27688"/>
    <w:rsid w:val="00B309DB"/>
    <w:rsid w:val="00B378EE"/>
    <w:rsid w:val="00B57A8B"/>
    <w:rsid w:val="00B67A8D"/>
    <w:rsid w:val="00B804F2"/>
    <w:rsid w:val="00B9056B"/>
    <w:rsid w:val="00B96A2B"/>
    <w:rsid w:val="00BC432C"/>
    <w:rsid w:val="00BD48A2"/>
    <w:rsid w:val="00BD5A0F"/>
    <w:rsid w:val="00BD6CE4"/>
    <w:rsid w:val="00BE290F"/>
    <w:rsid w:val="00C008BD"/>
    <w:rsid w:val="00C03A57"/>
    <w:rsid w:val="00C21690"/>
    <w:rsid w:val="00C34BB9"/>
    <w:rsid w:val="00C356E4"/>
    <w:rsid w:val="00C363E6"/>
    <w:rsid w:val="00C51416"/>
    <w:rsid w:val="00C6658E"/>
    <w:rsid w:val="00C71DA2"/>
    <w:rsid w:val="00C85D37"/>
    <w:rsid w:val="00CA04AF"/>
    <w:rsid w:val="00CB6C5B"/>
    <w:rsid w:val="00CC0D78"/>
    <w:rsid w:val="00CD0C89"/>
    <w:rsid w:val="00CD2A1A"/>
    <w:rsid w:val="00CE4317"/>
    <w:rsid w:val="00CF00AA"/>
    <w:rsid w:val="00CF7DB7"/>
    <w:rsid w:val="00D02A3F"/>
    <w:rsid w:val="00D0611A"/>
    <w:rsid w:val="00D1608F"/>
    <w:rsid w:val="00D26D66"/>
    <w:rsid w:val="00D33F83"/>
    <w:rsid w:val="00D63360"/>
    <w:rsid w:val="00D6617B"/>
    <w:rsid w:val="00D7453B"/>
    <w:rsid w:val="00D80B1D"/>
    <w:rsid w:val="00D83DE8"/>
    <w:rsid w:val="00D87A6F"/>
    <w:rsid w:val="00D915DD"/>
    <w:rsid w:val="00D97579"/>
    <w:rsid w:val="00DA2AEC"/>
    <w:rsid w:val="00DA491C"/>
    <w:rsid w:val="00DA5E40"/>
    <w:rsid w:val="00DB1929"/>
    <w:rsid w:val="00DC11E2"/>
    <w:rsid w:val="00DD70D5"/>
    <w:rsid w:val="00DD7AA3"/>
    <w:rsid w:val="00DF0670"/>
    <w:rsid w:val="00DF154C"/>
    <w:rsid w:val="00DF6780"/>
    <w:rsid w:val="00DF70BA"/>
    <w:rsid w:val="00E07B55"/>
    <w:rsid w:val="00E2219A"/>
    <w:rsid w:val="00E41A82"/>
    <w:rsid w:val="00E51B75"/>
    <w:rsid w:val="00E57C17"/>
    <w:rsid w:val="00E655B7"/>
    <w:rsid w:val="00E65D50"/>
    <w:rsid w:val="00E7005B"/>
    <w:rsid w:val="00E711C5"/>
    <w:rsid w:val="00E74267"/>
    <w:rsid w:val="00E90E07"/>
    <w:rsid w:val="00E95E35"/>
    <w:rsid w:val="00EA5522"/>
    <w:rsid w:val="00EB03BE"/>
    <w:rsid w:val="00EB623A"/>
    <w:rsid w:val="00EB6A82"/>
    <w:rsid w:val="00EC4E5B"/>
    <w:rsid w:val="00ED31C9"/>
    <w:rsid w:val="00ED6B2F"/>
    <w:rsid w:val="00EE2C5E"/>
    <w:rsid w:val="00EE3D17"/>
    <w:rsid w:val="00EF23B6"/>
    <w:rsid w:val="00F07BAB"/>
    <w:rsid w:val="00F11D84"/>
    <w:rsid w:val="00F1221E"/>
    <w:rsid w:val="00F14097"/>
    <w:rsid w:val="00F26FB7"/>
    <w:rsid w:val="00F32F0B"/>
    <w:rsid w:val="00F434C9"/>
    <w:rsid w:val="00F51206"/>
    <w:rsid w:val="00F52EB2"/>
    <w:rsid w:val="00F553E9"/>
    <w:rsid w:val="00F6668D"/>
    <w:rsid w:val="00F85949"/>
    <w:rsid w:val="00FA4AF8"/>
    <w:rsid w:val="00FA6ECD"/>
    <w:rsid w:val="00FA7332"/>
    <w:rsid w:val="00FB26F8"/>
    <w:rsid w:val="00FC5605"/>
    <w:rsid w:val="00FD546B"/>
    <w:rsid w:val="00FF152F"/>
    <w:rsid w:val="00FF7A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AA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uiPriority w:val="99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hAnsi="Arial"/>
      <w:sz w:val="20"/>
      <w:szCs w:val="20"/>
    </w:rPr>
  </w:style>
  <w:style w:type="character" w:customStyle="1" w:styleId="a8">
    <w:name w:val="Основной текст с отступом Знак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a">
    <w:name w:val="Верхний колонтитул Знак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c">
    <w:name w:val="Нижний колонтитул Знак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2">
    <w:name w:val="Body Text"/>
    <w:basedOn w:val="a"/>
    <w:link w:val="af3"/>
    <w:uiPriority w:val="99"/>
    <w:semiHidden/>
    <w:unhideWhenUsed/>
    <w:rsid w:val="008B0755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rsid w:val="008B0755"/>
    <w:rPr>
      <w:sz w:val="22"/>
      <w:szCs w:val="22"/>
    </w:rPr>
  </w:style>
  <w:style w:type="character" w:styleId="af4">
    <w:name w:val="Hyperlink"/>
    <w:uiPriority w:val="99"/>
    <w:semiHidden/>
    <w:unhideWhenUsed/>
    <w:rsid w:val="00AF6F13"/>
    <w:rPr>
      <w:color w:val="0000FF"/>
      <w:u w:val="single"/>
    </w:rPr>
  </w:style>
  <w:style w:type="character" w:styleId="af5">
    <w:name w:val="FollowedHyperlink"/>
    <w:uiPriority w:val="99"/>
    <w:semiHidden/>
    <w:unhideWhenUsed/>
    <w:rsid w:val="00AF6F13"/>
    <w:rPr>
      <w:color w:val="800080"/>
      <w:u w:val="single"/>
    </w:rPr>
  </w:style>
  <w:style w:type="paragraph" w:customStyle="1" w:styleId="xl65">
    <w:name w:val="xl65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8">
    <w:name w:val="xl68"/>
    <w:basedOn w:val="a"/>
    <w:rsid w:val="00AF6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1">
    <w:name w:val="xl71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AF6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7">
    <w:name w:val="xl7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3">
    <w:name w:val="xl8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4">
    <w:name w:val="xl8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5">
    <w:name w:val="xl8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8">
    <w:name w:val="xl98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9">
    <w:name w:val="xl99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0">
    <w:name w:val="xl100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1">
    <w:name w:val="xl101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4">
    <w:name w:val="xl104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05">
    <w:name w:val="xl105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6">
    <w:name w:val="xl106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9">
    <w:name w:val="xl109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10">
    <w:name w:val="xl110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11">
    <w:name w:val="xl111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12">
    <w:name w:val="xl112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13">
    <w:name w:val="xl11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"/>
    <w:rsid w:val="00DF15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0"/>
      <w:szCs w:val="20"/>
    </w:rPr>
  </w:style>
  <w:style w:type="paragraph" w:customStyle="1" w:styleId="xl122">
    <w:name w:val="xl122"/>
    <w:basedOn w:val="a"/>
    <w:rsid w:val="00DF15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3">
    <w:name w:val="xl123"/>
    <w:basedOn w:val="a"/>
    <w:rsid w:val="00DF15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4">
    <w:name w:val="xl124"/>
    <w:basedOn w:val="a"/>
    <w:rsid w:val="00DF15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5">
    <w:name w:val="xl125"/>
    <w:basedOn w:val="a"/>
    <w:rsid w:val="00DF1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ConsPlusNormal0">
    <w:name w:val="ConsPlusNormal"/>
    <w:link w:val="ConsPlusNormal1"/>
    <w:rsid w:val="004E52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1">
    <w:name w:val="ConsPlusNormal Знак"/>
    <w:link w:val="ConsPlusNormal0"/>
    <w:rsid w:val="004E52C8"/>
    <w:rPr>
      <w:rFonts w:ascii="Arial" w:hAnsi="Arial" w:cs="Arial"/>
    </w:rPr>
  </w:style>
  <w:style w:type="paragraph" w:customStyle="1" w:styleId="af6">
    <w:name w:val="Знак Знак Знак Знак Знак Знак Знак"/>
    <w:basedOn w:val="a"/>
    <w:rsid w:val="00516E8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AA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52EB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1"/>
    <w:next w:val="a"/>
    <w:link w:val="20"/>
    <w:qFormat/>
    <w:rsid w:val="00932A9B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932A9B"/>
    <w:pPr>
      <w:outlineLvl w:val="2"/>
    </w:pPr>
  </w:style>
  <w:style w:type="paragraph" w:styleId="4">
    <w:name w:val="heading 4"/>
    <w:basedOn w:val="3"/>
    <w:next w:val="a"/>
    <w:link w:val="40"/>
    <w:qFormat/>
    <w:rsid w:val="00932A9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52EB2"/>
    <w:rPr>
      <w:rFonts w:ascii="Arial" w:eastAsia="Times New Roman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rsid w:val="00F52EB2"/>
    <w:rPr>
      <w:b/>
      <w:color w:val="000080"/>
    </w:rPr>
  </w:style>
  <w:style w:type="character" w:customStyle="1" w:styleId="20">
    <w:name w:val="Заголовок 2 Знак"/>
    <w:link w:val="2"/>
    <w:rsid w:val="00932A9B"/>
    <w:rPr>
      <w:rFonts w:ascii="Arial" w:eastAsia="Times New Roman" w:hAnsi="Arial" w:cs="Arial"/>
      <w:sz w:val="24"/>
      <w:szCs w:val="24"/>
    </w:rPr>
  </w:style>
  <w:style w:type="character" w:customStyle="1" w:styleId="30">
    <w:name w:val="Заголовок 3 Знак"/>
    <w:link w:val="3"/>
    <w:rsid w:val="00932A9B"/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link w:val="4"/>
    <w:rsid w:val="00932A9B"/>
    <w:rPr>
      <w:rFonts w:ascii="Arial" w:eastAsia="Times New Roman" w:hAnsi="Arial" w:cs="Arial"/>
      <w:sz w:val="24"/>
      <w:szCs w:val="24"/>
    </w:rPr>
  </w:style>
  <w:style w:type="character" w:customStyle="1" w:styleId="a4">
    <w:name w:val="Гипертекстовая ссылка"/>
    <w:rsid w:val="00932A9B"/>
    <w:rPr>
      <w:rFonts w:cs="Times New Roman"/>
      <w:b/>
      <w:color w:val="008000"/>
    </w:rPr>
  </w:style>
  <w:style w:type="paragraph" w:customStyle="1" w:styleId="a5">
    <w:name w:val="Нормальный (таблица)"/>
    <w:basedOn w:val="a"/>
    <w:next w:val="a"/>
    <w:uiPriority w:val="99"/>
    <w:rsid w:val="00932A9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ody Text Indent"/>
    <w:basedOn w:val="a"/>
    <w:link w:val="a8"/>
    <w:rsid w:val="00932A9B"/>
    <w:pPr>
      <w:spacing w:after="120" w:line="240" w:lineRule="auto"/>
      <w:ind w:left="283"/>
    </w:pPr>
    <w:rPr>
      <w:rFonts w:ascii="Arial" w:hAnsi="Arial"/>
      <w:sz w:val="20"/>
      <w:szCs w:val="20"/>
    </w:rPr>
  </w:style>
  <w:style w:type="character" w:customStyle="1" w:styleId="a8">
    <w:name w:val="Основной текст с отступом Знак"/>
    <w:link w:val="a7"/>
    <w:rsid w:val="00932A9B"/>
    <w:rPr>
      <w:rFonts w:ascii="Arial" w:eastAsia="Times New Roman" w:hAnsi="Arial" w:cs="Times New Roman"/>
      <w:sz w:val="20"/>
      <w:szCs w:val="20"/>
    </w:rPr>
  </w:style>
  <w:style w:type="paragraph" w:styleId="a9">
    <w:name w:val="header"/>
    <w:basedOn w:val="a"/>
    <w:link w:val="aa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a">
    <w:name w:val="Верхний колонтитул Знак"/>
    <w:link w:val="a9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styleId="ab">
    <w:name w:val="footer"/>
    <w:basedOn w:val="a"/>
    <w:link w:val="ac"/>
    <w:uiPriority w:val="99"/>
    <w:rsid w:val="00932A9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c">
    <w:name w:val="Нижний колонтитул Знак"/>
    <w:link w:val="ab"/>
    <w:uiPriority w:val="99"/>
    <w:rsid w:val="00932A9B"/>
    <w:rPr>
      <w:rFonts w:ascii="Arial" w:eastAsia="Times New Roman" w:hAnsi="Arial" w:cs="Arial"/>
      <w:sz w:val="24"/>
      <w:szCs w:val="24"/>
    </w:rPr>
  </w:style>
  <w:style w:type="paragraph" w:customStyle="1" w:styleId="Preformatted">
    <w:name w:val="Preformatted"/>
    <w:basedOn w:val="a"/>
    <w:rsid w:val="00932A9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360" w:lineRule="auto"/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32A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932A9B"/>
    <w:rPr>
      <w:rFonts w:ascii="Courier New" w:eastAsia="Times New Roman" w:hAnsi="Courier New" w:cs="Courier New"/>
      <w:sz w:val="20"/>
      <w:szCs w:val="20"/>
    </w:rPr>
  </w:style>
  <w:style w:type="paragraph" w:customStyle="1" w:styleId="ad">
    <w:name w:val="Документ"/>
    <w:basedOn w:val="a"/>
    <w:rsid w:val="00932A9B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/>
      <w:sz w:val="28"/>
      <w:szCs w:val="28"/>
    </w:rPr>
  </w:style>
  <w:style w:type="paragraph" w:styleId="ae">
    <w:name w:val="Balloon Text"/>
    <w:basedOn w:val="a"/>
    <w:link w:val="af"/>
    <w:semiHidden/>
    <w:rsid w:val="00932A9B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semiHidden/>
    <w:rsid w:val="00932A9B"/>
    <w:rPr>
      <w:rFonts w:ascii="Tahoma" w:eastAsia="Times New Roman" w:hAnsi="Tahoma" w:cs="Tahoma"/>
      <w:sz w:val="16"/>
      <w:szCs w:val="16"/>
    </w:rPr>
  </w:style>
  <w:style w:type="table" w:styleId="af0">
    <w:name w:val="Table Grid"/>
    <w:basedOn w:val="a1"/>
    <w:rsid w:val="00932A9B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932A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basedOn w:val="a"/>
    <w:rsid w:val="00932A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2">
    <w:name w:val="Body Text"/>
    <w:basedOn w:val="a"/>
    <w:link w:val="af3"/>
    <w:uiPriority w:val="99"/>
    <w:semiHidden/>
    <w:unhideWhenUsed/>
    <w:rsid w:val="008B0755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rsid w:val="008B0755"/>
    <w:rPr>
      <w:sz w:val="22"/>
      <w:szCs w:val="22"/>
    </w:rPr>
  </w:style>
  <w:style w:type="character" w:styleId="af4">
    <w:name w:val="Hyperlink"/>
    <w:uiPriority w:val="99"/>
    <w:semiHidden/>
    <w:unhideWhenUsed/>
    <w:rsid w:val="00AF6F13"/>
    <w:rPr>
      <w:color w:val="0000FF"/>
      <w:u w:val="single"/>
    </w:rPr>
  </w:style>
  <w:style w:type="character" w:styleId="af5">
    <w:name w:val="FollowedHyperlink"/>
    <w:uiPriority w:val="99"/>
    <w:semiHidden/>
    <w:unhideWhenUsed/>
    <w:rsid w:val="00AF6F13"/>
    <w:rPr>
      <w:color w:val="800080"/>
      <w:u w:val="single"/>
    </w:rPr>
  </w:style>
  <w:style w:type="paragraph" w:customStyle="1" w:styleId="xl65">
    <w:name w:val="xl65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68">
    <w:name w:val="xl68"/>
    <w:basedOn w:val="a"/>
    <w:rsid w:val="00AF6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1">
    <w:name w:val="xl71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3">
    <w:name w:val="xl73"/>
    <w:basedOn w:val="a"/>
    <w:rsid w:val="00AF6F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77">
    <w:name w:val="xl7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3">
    <w:name w:val="xl8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84">
    <w:name w:val="xl8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5">
    <w:name w:val="xl8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6">
    <w:name w:val="xl8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97">
    <w:name w:val="xl97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8">
    <w:name w:val="xl98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9">
    <w:name w:val="xl99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0">
    <w:name w:val="xl100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1">
    <w:name w:val="xl101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4">
    <w:name w:val="xl104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</w:rPr>
  </w:style>
  <w:style w:type="paragraph" w:customStyle="1" w:styleId="xl105">
    <w:name w:val="xl105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6">
    <w:name w:val="xl106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08">
    <w:name w:val="xl108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09">
    <w:name w:val="xl109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10">
    <w:name w:val="xl110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</w:rPr>
  </w:style>
  <w:style w:type="paragraph" w:customStyle="1" w:styleId="xl111">
    <w:name w:val="xl111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12">
    <w:name w:val="xl112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113">
    <w:name w:val="xl113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5">
    <w:name w:val="xl115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6">
    <w:name w:val="xl116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AF6F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AF6F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AF6F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AF6F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"/>
    <w:rsid w:val="00DF15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color w:val="000000"/>
      <w:sz w:val="20"/>
      <w:szCs w:val="20"/>
    </w:rPr>
  </w:style>
  <w:style w:type="paragraph" w:customStyle="1" w:styleId="xl122">
    <w:name w:val="xl122"/>
    <w:basedOn w:val="a"/>
    <w:rsid w:val="00DF15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3">
    <w:name w:val="xl123"/>
    <w:basedOn w:val="a"/>
    <w:rsid w:val="00DF15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4">
    <w:name w:val="xl124"/>
    <w:basedOn w:val="a"/>
    <w:rsid w:val="00DF15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0"/>
      <w:szCs w:val="20"/>
    </w:rPr>
  </w:style>
  <w:style w:type="paragraph" w:customStyle="1" w:styleId="xl125">
    <w:name w:val="xl125"/>
    <w:basedOn w:val="a"/>
    <w:rsid w:val="00DF1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ConsPlusNormal0">
    <w:name w:val="ConsPlusNormal"/>
    <w:link w:val="ConsPlusNormal1"/>
    <w:rsid w:val="004E52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1">
    <w:name w:val="ConsPlusNormal Знак"/>
    <w:link w:val="ConsPlusNormal0"/>
    <w:rsid w:val="004E52C8"/>
    <w:rPr>
      <w:rFonts w:ascii="Arial" w:hAnsi="Arial" w:cs="Arial"/>
    </w:rPr>
  </w:style>
  <w:style w:type="paragraph" w:customStyle="1" w:styleId="af6">
    <w:name w:val="Знак Знак Знак Знак Знак Знак Знак"/>
    <w:basedOn w:val="a"/>
    <w:rsid w:val="00516E82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12604.0/" TargetMode="External"/><Relationship Id="rId18" Type="http://schemas.openxmlformats.org/officeDocument/2006/relationships/hyperlink" Target="file:///C:\Users\&#1087;&#1082;\AppData\Local\Microsoft\Windows\Temporary%20Internet%20Files\Content.Outlook\&#1052;&#1086;&#1080;%20&#1076;&#1086;&#1082;&#1091;&#1084;&#1077;&#1085;&#1090;&#1099;\3103\&#1084;&#1091;&#1085;&#1080;&#1094;&#1080;&#1087;&#1072;&#1083;&#1100;&#1085;&#1072;&#1103;%20&#1087;&#1088;&#1086;&#1075;&#1088;&#1072;&#1084;&#1084;&#1072;.rtf" TargetMode="External"/><Relationship Id="rId26" Type="http://schemas.openxmlformats.org/officeDocument/2006/relationships/image" Target="media/image2.emf"/><Relationship Id="rId39" Type="http://schemas.openxmlformats.org/officeDocument/2006/relationships/hyperlink" Target="garantf1://12012604.0/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12604.0/" TargetMode="External"/><Relationship Id="rId34" Type="http://schemas.openxmlformats.org/officeDocument/2006/relationships/hyperlink" Target="garantf1://12012604.0/" TargetMode="External"/><Relationship Id="rId42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garantf1://8848378.0/" TargetMode="External"/><Relationship Id="rId17" Type="http://schemas.openxmlformats.org/officeDocument/2006/relationships/hyperlink" Target="garantf1://12012604.0/" TargetMode="External"/><Relationship Id="rId25" Type="http://schemas.openxmlformats.org/officeDocument/2006/relationships/image" Target="media/image1.emf"/><Relationship Id="rId33" Type="http://schemas.openxmlformats.org/officeDocument/2006/relationships/hyperlink" Target="garantf1://12012604.0/" TargetMode="External"/><Relationship Id="rId38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hyperlink" Target="file:///C:\Users\&#1087;&#1082;\AppData\Local\Microsoft\Windows\Temporary%20Internet%20Files\Content.Outlook\&#1052;&#1086;&#1080;%20&#1076;&#1086;&#1082;&#1091;&#1084;&#1077;&#1085;&#1090;&#1099;\3103\&#1084;&#1091;&#1085;&#1080;&#1094;&#1080;&#1087;&#1072;&#1083;&#1100;&#1085;&#1072;&#1103;%20&#1087;&#1088;&#1086;&#1075;&#1088;&#1072;&#1084;&#1084;&#1072;.rtf" TargetMode="External"/><Relationship Id="rId20" Type="http://schemas.openxmlformats.org/officeDocument/2006/relationships/hyperlink" Target="garantf1://70308460.100000/" TargetMode="External"/><Relationship Id="rId29" Type="http://schemas.openxmlformats.org/officeDocument/2006/relationships/hyperlink" Target="file:///C:\Users\&#1087;&#1082;\AppData\Local\Microsoft\Windows\Temporary%20Internet%20Files\Content.Outlook\&#1052;&#1086;&#1080;%20&#1076;&#1086;&#1082;&#1091;&#1084;&#1077;&#1085;&#1090;&#1099;\3103\&#1084;&#1091;&#1085;&#1080;&#1094;&#1080;&#1087;&#1072;&#1083;&#1100;&#1085;&#1072;&#1103;%20&#1087;&#1088;&#1086;&#1075;&#1088;&#1072;&#1084;&#1084;&#1072;.rtf" TargetMode="External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12604.0/" TargetMode="External"/><Relationship Id="rId24" Type="http://schemas.openxmlformats.org/officeDocument/2006/relationships/hyperlink" Target="garantf1://12012604.0/" TargetMode="External"/><Relationship Id="rId32" Type="http://schemas.openxmlformats.org/officeDocument/2006/relationships/hyperlink" Target="garantf1://12012604.0/" TargetMode="External"/><Relationship Id="rId37" Type="http://schemas.openxmlformats.org/officeDocument/2006/relationships/hyperlink" Target="garantf1://12012604.0/" TargetMode="External"/><Relationship Id="rId40" Type="http://schemas.openxmlformats.org/officeDocument/2006/relationships/hyperlink" Target="garantf1://12012604.0/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70308460.2000/" TargetMode="External"/><Relationship Id="rId23" Type="http://schemas.openxmlformats.org/officeDocument/2006/relationships/hyperlink" Target="garantf1://12012604.0/" TargetMode="External"/><Relationship Id="rId28" Type="http://schemas.openxmlformats.org/officeDocument/2006/relationships/image" Target="media/image4.emf"/><Relationship Id="rId36" Type="http://schemas.openxmlformats.org/officeDocument/2006/relationships/hyperlink" Target="garantf1://12012604.0/" TargetMode="External"/><Relationship Id="rId10" Type="http://schemas.openxmlformats.org/officeDocument/2006/relationships/hyperlink" Target="garantf1://12012604.0/" TargetMode="External"/><Relationship Id="rId19" Type="http://schemas.openxmlformats.org/officeDocument/2006/relationships/hyperlink" Target="garantf1://12012604.0/" TargetMode="External"/><Relationship Id="rId31" Type="http://schemas.openxmlformats.org/officeDocument/2006/relationships/hyperlink" Target="garantf1://12012604.0/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file:///C:\Users\&#1087;&#1082;\AppData\Local\Microsoft\Windows\Temporary%20Internet%20Files\Content.Outlook\&#1052;&#1086;&#1080;%20&#1076;&#1086;&#1082;&#1091;&#1084;&#1077;&#1085;&#1090;&#1099;\3103\&#1084;&#1091;&#1085;&#1080;&#1094;&#1080;&#1087;&#1072;&#1083;&#1100;&#1085;&#1072;&#1103;%20&#1087;&#1088;&#1086;&#1075;&#1088;&#1072;&#1084;&#1084;&#1072;.rtf" TargetMode="External"/><Relationship Id="rId14" Type="http://schemas.openxmlformats.org/officeDocument/2006/relationships/hyperlink" Target="garantf1://12012604.0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image" Target="media/image3.emf"/><Relationship Id="rId30" Type="http://schemas.openxmlformats.org/officeDocument/2006/relationships/hyperlink" Target="garantf1://12012604.0/" TargetMode="External"/><Relationship Id="rId35" Type="http://schemas.openxmlformats.org/officeDocument/2006/relationships/hyperlink" Target="garantf1://12012604.0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39FD8-8081-46E7-824A-94DBA24AA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8122</Words>
  <Characters>46296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cp:lastPrinted>2022-10-03T05:22:00Z</cp:lastPrinted>
  <dcterms:created xsi:type="dcterms:W3CDTF">2022-10-03T05:21:00Z</dcterms:created>
  <dcterms:modified xsi:type="dcterms:W3CDTF">2022-11-17T07:13:00Z</dcterms:modified>
</cp:coreProperties>
</file>