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0B" w:rsidRDefault="002E5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</w:t>
      </w:r>
      <w:r w:rsidR="007E1B2D">
        <w:rPr>
          <w:rFonts w:ascii="Times New Roman" w:eastAsia="Times New Roman" w:hAnsi="Times New Roman" w:cs="Times New Roman"/>
          <w:sz w:val="28"/>
        </w:rPr>
        <w:t xml:space="preserve">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681DE4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01</w:t>
      </w:r>
      <w:r w:rsidR="00FF743A">
        <w:rPr>
          <w:rFonts w:ascii="Times New Roman" w:eastAsia="Times New Roman" w:hAnsi="Times New Roman" w:cs="Times New Roman"/>
          <w:sz w:val="28"/>
        </w:rPr>
        <w:t xml:space="preserve"> </w:t>
      </w:r>
      <w:r w:rsidR="00A47F99">
        <w:rPr>
          <w:rFonts w:ascii="Times New Roman" w:eastAsia="Times New Roman" w:hAnsi="Times New Roman" w:cs="Times New Roman"/>
          <w:sz w:val="28"/>
        </w:rPr>
        <w:t>августа</w:t>
      </w:r>
      <w:r w:rsidR="00DF0670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3A5BC0">
        <w:rPr>
          <w:rFonts w:ascii="Times New Roman" w:eastAsia="Times New Roman" w:hAnsi="Times New Roman" w:cs="Times New Roman"/>
          <w:sz w:val="28"/>
        </w:rPr>
        <w:t>2</w:t>
      </w:r>
      <w:r w:rsidR="00FF743A">
        <w:rPr>
          <w:rFonts w:ascii="Times New Roman" w:eastAsia="Times New Roman" w:hAnsi="Times New Roman" w:cs="Times New Roman"/>
          <w:sz w:val="28"/>
        </w:rPr>
        <w:t>2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</w:t>
      </w:r>
      <w:r w:rsidR="00F52EB2">
        <w:rPr>
          <w:rFonts w:ascii="Times New Roman" w:eastAsia="Times New Roman" w:hAnsi="Times New Roman" w:cs="Times New Roman"/>
          <w:sz w:val="28"/>
        </w:rPr>
        <w:t xml:space="preserve">   </w:t>
      </w:r>
      <w:r w:rsidR="007C6246">
        <w:rPr>
          <w:rFonts w:ascii="Times New Roman" w:eastAsia="Times New Roman" w:hAnsi="Times New Roman" w:cs="Times New Roman"/>
          <w:sz w:val="28"/>
        </w:rPr>
        <w:t xml:space="preserve"> </w:t>
      </w:r>
      <w:r w:rsidR="00FA4AF8">
        <w:rPr>
          <w:rFonts w:ascii="Times New Roman" w:eastAsia="Times New Roman" w:hAnsi="Times New Roman" w:cs="Times New Roman"/>
          <w:sz w:val="28"/>
        </w:rPr>
        <w:t xml:space="preserve">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2E5AB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444</w:t>
      </w:r>
      <w:bookmarkStart w:id="0" w:name="_GoBack"/>
      <w:bookmarkEnd w:id="0"/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Pr="004212C0" w:rsidRDefault="007E1B2D" w:rsidP="004212C0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C0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</w:t>
      </w:r>
      <w:r w:rsidR="00A47F99">
        <w:rPr>
          <w:rFonts w:ascii="Times New Roman" w:eastAsia="Times New Roman" w:hAnsi="Times New Roman" w:cs="Times New Roman"/>
          <w:b/>
          <w:sz w:val="28"/>
          <w:szCs w:val="28"/>
        </w:rPr>
        <w:t xml:space="preserve"> в постановление А</w:t>
      </w:r>
      <w:r w:rsidRPr="004212C0">
        <w:rPr>
          <w:rFonts w:ascii="Times New Roman" w:eastAsia="Times New Roman" w:hAnsi="Times New Roman" w:cs="Times New Roman"/>
          <w:b/>
          <w:sz w:val="28"/>
          <w:szCs w:val="28"/>
        </w:rPr>
        <w:t>дминистрации Темниковского муниципального</w:t>
      </w:r>
      <w:r w:rsidR="004053C3" w:rsidRPr="004212C0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Республики Мордовия от 1</w:t>
      </w:r>
      <w:r w:rsidR="004212C0" w:rsidRPr="004212C0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4212C0">
        <w:rPr>
          <w:rFonts w:ascii="Times New Roman" w:eastAsia="Times New Roman" w:hAnsi="Times New Roman" w:cs="Times New Roman"/>
          <w:b/>
          <w:sz w:val="28"/>
          <w:szCs w:val="28"/>
        </w:rPr>
        <w:t>.0</w:t>
      </w:r>
      <w:r w:rsidR="004212C0" w:rsidRPr="004212C0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4212C0">
        <w:rPr>
          <w:rFonts w:ascii="Times New Roman" w:eastAsia="Times New Roman" w:hAnsi="Times New Roman" w:cs="Times New Roman"/>
          <w:b/>
          <w:sz w:val="28"/>
          <w:szCs w:val="28"/>
        </w:rPr>
        <w:t>.20</w:t>
      </w:r>
      <w:r w:rsidR="004212C0" w:rsidRPr="004212C0">
        <w:rPr>
          <w:rFonts w:ascii="Times New Roman" w:eastAsia="Times New Roman" w:hAnsi="Times New Roman" w:cs="Times New Roman"/>
          <w:b/>
          <w:sz w:val="28"/>
          <w:szCs w:val="28"/>
        </w:rPr>
        <w:t>20</w:t>
      </w:r>
      <w:r w:rsidRPr="004212C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</w:t>
      </w:r>
      <w:r w:rsidRPr="004212C0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4212C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212C0" w:rsidRPr="004212C0">
        <w:rPr>
          <w:rFonts w:ascii="Times New Roman" w:eastAsia="Times New Roman" w:hAnsi="Times New Roman" w:cs="Times New Roman"/>
          <w:b/>
          <w:sz w:val="28"/>
          <w:szCs w:val="28"/>
        </w:rPr>
        <w:t>341</w:t>
      </w:r>
      <w:r w:rsidRPr="004212C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053C3" w:rsidRPr="004212C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4212C0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муниципальной программы </w:t>
      </w:r>
      <w:r w:rsidR="00DF0670" w:rsidRPr="004212C0">
        <w:rPr>
          <w:rFonts w:ascii="Times New Roman" w:hAnsi="Times New Roman" w:cs="Times New Roman"/>
          <w:b/>
          <w:sz w:val="28"/>
          <w:szCs w:val="28"/>
        </w:rPr>
        <w:t>«</w:t>
      </w:r>
      <w:r w:rsidR="004212C0" w:rsidRPr="004212C0">
        <w:rPr>
          <w:rFonts w:ascii="Times New Roman" w:hAnsi="Times New Roman" w:cs="Times New Roman"/>
          <w:b/>
          <w:sz w:val="28"/>
          <w:szCs w:val="28"/>
        </w:rPr>
        <w:t>Энергосбережение и повышение энергетической эффективности  на территории Темниковского муниципального района</w:t>
      </w:r>
      <w:r w:rsidR="00DF0670" w:rsidRPr="004212C0">
        <w:rPr>
          <w:rFonts w:ascii="Times New Roman" w:hAnsi="Times New Roman" w:cs="Times New Roman"/>
          <w:b/>
          <w:sz w:val="28"/>
          <w:szCs w:val="28"/>
        </w:rPr>
        <w:t xml:space="preserve">»  </w:t>
      </w:r>
    </w:p>
    <w:p w:rsidR="00A01578" w:rsidRPr="00DF0670" w:rsidRDefault="00A01578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070226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 требованиями статьи 179 Бюджетного кодекса Российской Федерации и положений Федерального закона от 06</w:t>
      </w:r>
      <w:r w:rsidR="007B74AC">
        <w:rPr>
          <w:rFonts w:ascii="Times New Roman" w:eastAsia="Times New Roman" w:hAnsi="Times New Roman" w:cs="Times New Roman"/>
          <w:sz w:val="28"/>
        </w:rPr>
        <w:t>.10.</w:t>
      </w:r>
      <w:r>
        <w:rPr>
          <w:rFonts w:ascii="Times New Roman" w:eastAsia="Times New Roman" w:hAnsi="Times New Roman" w:cs="Times New Roman"/>
          <w:sz w:val="28"/>
        </w:rPr>
        <w:t>2003 г</w:t>
      </w:r>
      <w:r w:rsidR="007B74AC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B74AC">
        <w:rPr>
          <w:rFonts w:ascii="Times New Roman" w:eastAsia="Segoe UI Symbol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131 ФЗ «Об общих принципах организации местного самоуправ</w:t>
      </w:r>
      <w:r w:rsidR="00A47F99">
        <w:rPr>
          <w:rFonts w:ascii="Times New Roman" w:eastAsia="Times New Roman" w:hAnsi="Times New Roman" w:cs="Times New Roman"/>
          <w:sz w:val="28"/>
        </w:rPr>
        <w:t>ления в Российской Федерации», А</w:t>
      </w:r>
      <w:r>
        <w:rPr>
          <w:rFonts w:ascii="Times New Roman" w:eastAsia="Times New Roman" w:hAnsi="Times New Roman" w:cs="Times New Roman"/>
          <w:sz w:val="28"/>
        </w:rPr>
        <w:t xml:space="preserve">дминистрация Темниковского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 с т а н о в л я е т:</w:t>
      </w:r>
    </w:p>
    <w:p w:rsidR="0044332B" w:rsidRPr="00A47F99" w:rsidRDefault="0044332B" w:rsidP="00A47F99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F99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A47F99">
        <w:rPr>
          <w:rFonts w:ascii="Times New Roman" w:eastAsia="Times New Roman" w:hAnsi="Times New Roman" w:cs="Times New Roman"/>
          <w:sz w:val="28"/>
          <w:szCs w:val="28"/>
        </w:rPr>
        <w:t>1. Внести в постановление А</w:t>
      </w:r>
      <w:r w:rsidRPr="00A47F99">
        <w:rPr>
          <w:rFonts w:ascii="Times New Roman" w:eastAsia="Times New Roman" w:hAnsi="Times New Roman" w:cs="Times New Roman"/>
          <w:sz w:val="28"/>
          <w:szCs w:val="28"/>
        </w:rPr>
        <w:t>дминистрации Темниковского муниципального района Республики Мордовия от 1</w:t>
      </w:r>
      <w:r w:rsidR="004212C0" w:rsidRPr="00A47F9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47F99">
        <w:rPr>
          <w:rFonts w:ascii="Times New Roman" w:eastAsia="Times New Roman" w:hAnsi="Times New Roman" w:cs="Times New Roman"/>
          <w:sz w:val="28"/>
          <w:szCs w:val="28"/>
        </w:rPr>
        <w:t>.0</w:t>
      </w:r>
      <w:r w:rsidR="004212C0" w:rsidRPr="00A47F99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A47F99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4212C0" w:rsidRPr="00A47F99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A47F99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4212C0" w:rsidRPr="00A47F99">
        <w:rPr>
          <w:rFonts w:ascii="Times New Roman" w:eastAsia="Times New Roman" w:hAnsi="Times New Roman" w:cs="Times New Roman"/>
          <w:sz w:val="28"/>
          <w:szCs w:val="28"/>
        </w:rPr>
        <w:t>341</w:t>
      </w:r>
      <w:r w:rsidRPr="00A47F99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муниципальной программы </w:t>
      </w:r>
      <w:r w:rsidRPr="00A47F99">
        <w:rPr>
          <w:rFonts w:ascii="Times New Roman" w:hAnsi="Times New Roman" w:cs="Times New Roman"/>
          <w:sz w:val="28"/>
          <w:szCs w:val="28"/>
        </w:rPr>
        <w:t>«</w:t>
      </w:r>
      <w:r w:rsidR="004212C0" w:rsidRPr="00A47F99">
        <w:rPr>
          <w:rFonts w:ascii="Times New Roman" w:hAnsi="Times New Roman" w:cs="Times New Roman"/>
          <w:sz w:val="28"/>
          <w:szCs w:val="28"/>
        </w:rPr>
        <w:t>Энергосбережение и повышение энергетической эффективности  на территории Темниковского муниципального района»</w:t>
      </w:r>
      <w:r w:rsidRPr="00A47F99">
        <w:rPr>
          <w:rFonts w:ascii="Times New Roman" w:eastAsia="Times New Roman" w:hAnsi="Times New Roman" w:cs="Times New Roman"/>
          <w:sz w:val="28"/>
          <w:szCs w:val="28"/>
        </w:rPr>
        <w:t>, следующие изменения:</w:t>
      </w:r>
    </w:p>
    <w:p w:rsidR="00A47F99" w:rsidRPr="00A47F99" w:rsidRDefault="00A47F99" w:rsidP="00A47F99">
      <w:pPr>
        <w:tabs>
          <w:tab w:val="left" w:pos="709"/>
          <w:tab w:val="left" w:pos="993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7F99">
        <w:rPr>
          <w:rFonts w:ascii="Times New Roman" w:hAnsi="Times New Roman" w:cs="Times New Roman"/>
          <w:sz w:val="28"/>
          <w:szCs w:val="28"/>
        </w:rPr>
        <w:t xml:space="preserve">          1) Внести в муниципальную программу «Энергосбережение и повышение энергетической эффективности  на территории Темниковского муниципального района»,</w:t>
      </w:r>
      <w:r w:rsidRPr="00A47F99">
        <w:rPr>
          <w:rFonts w:ascii="Times New Roman" w:hAnsi="Times New Roman" w:cs="Times New Roman"/>
          <w:bCs/>
          <w:sz w:val="28"/>
          <w:szCs w:val="28"/>
        </w:rPr>
        <w:t xml:space="preserve"> утвержденную постановлением Администрации Темниковского муниципального района Республики Мордовия от 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A47F99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.08.</w:t>
      </w:r>
      <w:r w:rsidRPr="00A47F99">
        <w:rPr>
          <w:rFonts w:ascii="Times New Roman" w:hAnsi="Times New Roman" w:cs="Times New Roman"/>
          <w:bCs/>
          <w:sz w:val="28"/>
          <w:szCs w:val="28"/>
        </w:rPr>
        <w:t>20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Pr="00A47F99">
        <w:rPr>
          <w:rFonts w:ascii="Times New Roman" w:hAnsi="Times New Roman" w:cs="Times New Roman"/>
          <w:bCs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A47F99">
        <w:rPr>
          <w:rFonts w:ascii="Times New Roman" w:hAnsi="Times New Roman" w:cs="Times New Roman"/>
          <w:bCs/>
          <w:sz w:val="28"/>
          <w:szCs w:val="28"/>
        </w:rPr>
        <w:t xml:space="preserve">41 следующие изменения: </w:t>
      </w:r>
    </w:p>
    <w:p w:rsidR="00A47F99" w:rsidRPr="00A47F99" w:rsidRDefault="00A47F99" w:rsidP="00A47F99">
      <w:pPr>
        <w:tabs>
          <w:tab w:val="left" w:pos="399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7F99">
        <w:rPr>
          <w:rFonts w:ascii="Times New Roman" w:hAnsi="Times New Roman" w:cs="Times New Roman"/>
          <w:bCs/>
          <w:sz w:val="28"/>
          <w:szCs w:val="28"/>
        </w:rPr>
        <w:t xml:space="preserve">          а) в </w:t>
      </w:r>
      <w:proofErr w:type="gramStart"/>
      <w:r w:rsidRPr="00A47F99">
        <w:rPr>
          <w:rFonts w:ascii="Times New Roman" w:hAnsi="Times New Roman" w:cs="Times New Roman"/>
          <w:bCs/>
          <w:sz w:val="28"/>
          <w:szCs w:val="28"/>
        </w:rPr>
        <w:t>паспорте</w:t>
      </w:r>
      <w:proofErr w:type="gramEnd"/>
      <w:r w:rsidRPr="00A47F9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47F99">
        <w:rPr>
          <w:rFonts w:ascii="Times New Roman" w:hAnsi="Times New Roman" w:cs="Times New Roman"/>
          <w:sz w:val="28"/>
          <w:szCs w:val="28"/>
        </w:rPr>
        <w:t xml:space="preserve">муниципальной программы позицию, касающуюся этапа и сроков реализации </w:t>
      </w:r>
      <w:r w:rsidRPr="00A47F99">
        <w:rPr>
          <w:rFonts w:ascii="Times New Roman" w:hAnsi="Times New Roman" w:cs="Times New Roman"/>
          <w:bCs/>
          <w:sz w:val="28"/>
          <w:szCs w:val="28"/>
        </w:rPr>
        <w:t>муниципальной программы изложить в следующей редакции:</w:t>
      </w:r>
    </w:p>
    <w:p w:rsidR="00A47F99" w:rsidRDefault="00A47F99" w:rsidP="00A47F99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0"/>
        <w:gridCol w:w="6696"/>
      </w:tblGrid>
      <w:tr w:rsidR="00A47F99" w:rsidRPr="00B35F89" w:rsidTr="00A47F99">
        <w:trPr>
          <w:cantSplit/>
          <w:trHeight w:val="360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7F99" w:rsidRPr="00B35F89" w:rsidRDefault="00A47F99" w:rsidP="00A47F99">
            <w:pPr>
              <w:pStyle w:val="ConsPlusNormal0"/>
              <w:widowControl/>
              <w:snapToGrid w:val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Этапы и с</w:t>
            </w:r>
            <w:r w:rsidRPr="00B35F89">
              <w:rPr>
                <w:rFonts w:ascii="Times New Roman" w:hAnsi="Times New Roman" w:cs="Times New Roman"/>
                <w:sz w:val="22"/>
                <w:szCs w:val="22"/>
              </w:rPr>
              <w:t xml:space="preserve">роки реализации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муниципальной программы</w:t>
            </w:r>
            <w:r w:rsidRPr="00333C76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  <w:r w:rsidRPr="00B35F89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</w:p>
        </w:tc>
        <w:tc>
          <w:tcPr>
            <w:tcW w:w="6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7F99" w:rsidRPr="00B35F89" w:rsidRDefault="00A47F99" w:rsidP="00A47F99">
            <w:pPr>
              <w:pStyle w:val="ConsPlusNormal0"/>
              <w:widowControl/>
              <w:snapToGrid w:val="0"/>
              <w:ind w:firstLine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35F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  <w:r w:rsidRPr="00B35F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- 20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</w:t>
            </w:r>
            <w:r w:rsidRPr="00B35F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годы</w:t>
            </w:r>
          </w:p>
        </w:tc>
      </w:tr>
    </w:tbl>
    <w:p w:rsidR="00A47F99" w:rsidRDefault="00A47F99" w:rsidP="00A47F99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D2199B" w:rsidRDefault="00D2199B" w:rsidP="00A47F99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D2199B" w:rsidRPr="003C784D" w:rsidRDefault="00D2199B" w:rsidP="003C784D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  <w:sectPr w:rsidR="00D2199B" w:rsidRPr="003C784D" w:rsidSect="00070226">
          <w:headerReference w:type="default" r:id="rId9"/>
          <w:headerReference w:type="first" r:id="rId10"/>
          <w:pgSz w:w="11906" w:h="16838"/>
          <w:pgMar w:top="1134" w:right="624" w:bottom="1134" w:left="1134" w:header="709" w:footer="709" w:gutter="0"/>
          <w:cols w:space="708"/>
          <w:titlePg/>
          <w:docGrid w:linePitch="360"/>
        </w:sectPr>
      </w:pPr>
      <w:r w:rsidRPr="003C784D">
        <w:rPr>
          <w:rFonts w:ascii="Times New Roman" w:eastAsia="Times New Roman" w:hAnsi="Times New Roman" w:cs="Times New Roman"/>
          <w:sz w:val="28"/>
        </w:rPr>
        <w:t>б)</w:t>
      </w:r>
      <w:r w:rsidR="003C784D" w:rsidRPr="003C784D">
        <w:rPr>
          <w:rFonts w:ascii="Times New Roman" w:hAnsi="Times New Roman" w:cs="Times New Roman"/>
          <w:bCs/>
          <w:sz w:val="28"/>
          <w:szCs w:val="28"/>
        </w:rPr>
        <w:t xml:space="preserve"> в </w:t>
      </w:r>
      <w:proofErr w:type="gramStart"/>
      <w:r w:rsidR="003C784D" w:rsidRPr="003C784D">
        <w:rPr>
          <w:rFonts w:ascii="Times New Roman" w:hAnsi="Times New Roman" w:cs="Times New Roman"/>
          <w:bCs/>
          <w:sz w:val="28"/>
          <w:szCs w:val="28"/>
        </w:rPr>
        <w:t>паспорте</w:t>
      </w:r>
      <w:proofErr w:type="gramEnd"/>
      <w:r w:rsidR="003C784D" w:rsidRPr="003C784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784D" w:rsidRPr="003C784D">
        <w:rPr>
          <w:rFonts w:ascii="Times New Roman" w:hAnsi="Times New Roman" w:cs="Times New Roman"/>
          <w:sz w:val="28"/>
          <w:szCs w:val="28"/>
        </w:rPr>
        <w:t xml:space="preserve">муниципальной программы позицию, касающуюся </w:t>
      </w:r>
      <w:r w:rsidR="003C784D" w:rsidRPr="003C784D">
        <w:rPr>
          <w:rFonts w:ascii="Times New Roman" w:hAnsi="Times New Roman" w:cs="Times New Roman"/>
          <w:bCs/>
          <w:sz w:val="28"/>
          <w:szCs w:val="28"/>
        </w:rPr>
        <w:t>ресурсного обеспечения муниципальной программы изложить в следующей редакции:</w:t>
      </w:r>
    </w:p>
    <w:p w:rsidR="00FA7332" w:rsidRDefault="00FA7332" w:rsidP="00982B07">
      <w:pPr>
        <w:tabs>
          <w:tab w:val="center" w:pos="72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«</w:t>
      </w:r>
      <w:r w:rsidR="00982B07">
        <w:rPr>
          <w:rFonts w:ascii="Times New Roman" w:eastAsia="Times New Roman" w:hAnsi="Times New Roman" w:cs="Times New Roman"/>
          <w:sz w:val="28"/>
        </w:rPr>
        <w:tab/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10815"/>
      </w:tblGrid>
      <w:tr w:rsidR="00962EA1" w:rsidRPr="00FA7332" w:rsidTr="00AC4131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EA1" w:rsidRPr="00FA7332" w:rsidRDefault="00962EA1" w:rsidP="003C784D">
            <w:pPr>
              <w:pStyle w:val="a5"/>
              <w:rPr>
                <w:rFonts w:ascii="Times New Roman" w:hAnsi="Times New Roman" w:cs="Times New Roman"/>
              </w:rPr>
            </w:pPr>
            <w:r w:rsidRPr="00FA7332">
              <w:rPr>
                <w:rFonts w:ascii="Times New Roman" w:hAnsi="Times New Roman" w:cs="Times New Roman"/>
              </w:rPr>
              <w:t xml:space="preserve">Ресурсное обеспечение муниципальной программы </w:t>
            </w:r>
          </w:p>
        </w:tc>
        <w:tc>
          <w:tcPr>
            <w:tcW w:w="10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784D" w:rsidRPr="003C784D" w:rsidRDefault="003C784D" w:rsidP="003C784D">
            <w:pPr>
              <w:pStyle w:val="a6"/>
              <w:widowControl/>
              <w:jc w:val="both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3C784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Общий объем финансирования Программы в 2020-2025 гг. составит  34 779,2 тыс. руб.</w:t>
            </w:r>
            <w:r w:rsidRPr="003C784D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</w:p>
          <w:p w:rsidR="003C784D" w:rsidRPr="003C784D" w:rsidRDefault="003C784D" w:rsidP="003C784D">
            <w:pPr>
              <w:pStyle w:val="a6"/>
              <w:widowControl/>
              <w:jc w:val="both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3C784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а) в том числе по источникам финансирования:</w:t>
            </w:r>
          </w:p>
          <w:p w:rsidR="003C784D" w:rsidRPr="003C784D" w:rsidRDefault="003C784D" w:rsidP="003C784D">
            <w:pPr>
              <w:spacing w:after="0" w:line="240" w:lineRule="auto"/>
              <w:rPr>
                <w:rFonts w:ascii="Times New Roman" w:hAnsi="Times New Roman" w:cs="Times New Roman"/>
                <w:lang w:eastAsia="ko-KR"/>
              </w:rPr>
            </w:pPr>
            <w:r w:rsidRPr="003C784D">
              <w:rPr>
                <w:rFonts w:ascii="Times New Roman" w:hAnsi="Times New Roman" w:cs="Times New Roman"/>
                <w:lang w:eastAsia="ko-KR"/>
              </w:rPr>
              <w:t xml:space="preserve">- республиканский бюджет-3 173,1 </w:t>
            </w:r>
            <w:proofErr w:type="spellStart"/>
            <w:r w:rsidRPr="003C784D">
              <w:rPr>
                <w:rFonts w:ascii="Times New Roman" w:hAnsi="Times New Roman" w:cs="Times New Roman"/>
                <w:lang w:eastAsia="ko-KR"/>
              </w:rPr>
              <w:t>тыс</w:t>
            </w:r>
            <w:proofErr w:type="gramStart"/>
            <w:r w:rsidRPr="003C784D">
              <w:rPr>
                <w:rFonts w:ascii="Times New Roman" w:hAnsi="Times New Roman" w:cs="Times New Roman"/>
                <w:lang w:eastAsia="ko-KR"/>
              </w:rPr>
              <w:t>.р</w:t>
            </w:r>
            <w:proofErr w:type="gramEnd"/>
            <w:r w:rsidRPr="003C784D">
              <w:rPr>
                <w:rFonts w:ascii="Times New Roman" w:hAnsi="Times New Roman" w:cs="Times New Roman"/>
                <w:lang w:eastAsia="ko-KR"/>
              </w:rPr>
              <w:t>уб</w:t>
            </w:r>
            <w:proofErr w:type="spellEnd"/>
            <w:r w:rsidRPr="003C784D">
              <w:rPr>
                <w:rFonts w:ascii="Times New Roman" w:hAnsi="Times New Roman" w:cs="Times New Roman"/>
                <w:lang w:eastAsia="ko-KR"/>
              </w:rPr>
              <w:t>.;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784D">
              <w:rPr>
                <w:rFonts w:ascii="Times New Roman" w:hAnsi="Times New Roman" w:cs="Times New Roman"/>
              </w:rPr>
              <w:t>-  местный бюджет – 802,1  тыс. руб.;</w:t>
            </w:r>
          </w:p>
          <w:p w:rsidR="003C784D" w:rsidRPr="003C784D" w:rsidRDefault="003C784D" w:rsidP="003C784D">
            <w:pPr>
              <w:tabs>
                <w:tab w:val="left" w:pos="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3C784D">
              <w:rPr>
                <w:rFonts w:ascii="Times New Roman" w:hAnsi="Times New Roman" w:cs="Times New Roman"/>
              </w:rPr>
              <w:t>- прочие источники (внебюджетные средства) – 30 804,0 тыс. руб.,</w:t>
            </w:r>
          </w:p>
          <w:p w:rsidR="003C784D" w:rsidRPr="003C784D" w:rsidRDefault="003C784D" w:rsidP="003C784D">
            <w:pPr>
              <w:tabs>
                <w:tab w:val="left" w:pos="917"/>
              </w:tabs>
              <w:spacing w:before="10"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C784D">
              <w:rPr>
                <w:rFonts w:ascii="Times New Roman" w:hAnsi="Times New Roman" w:cs="Times New Roman"/>
                <w:i/>
                <w:iCs/>
              </w:rPr>
              <w:t>б) в том числе по годам и источникам финансирования: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C784D">
              <w:rPr>
                <w:rFonts w:ascii="Times New Roman" w:hAnsi="Times New Roman" w:cs="Times New Roman"/>
                <w:b/>
                <w:bCs/>
              </w:rPr>
              <w:t>- 2020 г. – 5 008,0 тыс. руб.: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784D">
              <w:rPr>
                <w:rFonts w:ascii="Times New Roman" w:hAnsi="Times New Roman" w:cs="Times New Roman"/>
              </w:rPr>
              <w:t>- местный бюджет –26,0  тыс. руб.;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C784D">
              <w:rPr>
                <w:rFonts w:ascii="Times New Roman" w:hAnsi="Times New Roman" w:cs="Times New Roman"/>
              </w:rPr>
              <w:t>- прочие источники (внебюджетные средства) –  4 982,0  тыс. руб.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784D">
              <w:rPr>
                <w:rFonts w:ascii="Times New Roman" w:hAnsi="Times New Roman" w:cs="Times New Roman"/>
                <w:b/>
                <w:bCs/>
              </w:rPr>
              <w:t>- 2021 г. – 5 062,0  тыс. руб.: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784D">
              <w:rPr>
                <w:rFonts w:ascii="Times New Roman" w:hAnsi="Times New Roman" w:cs="Times New Roman"/>
              </w:rPr>
              <w:t>- местный бюджет –28,0  тыс. руб.;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C784D">
              <w:rPr>
                <w:rFonts w:ascii="Times New Roman" w:hAnsi="Times New Roman" w:cs="Times New Roman"/>
              </w:rPr>
              <w:t>- прочие источники (внебюджетные средства) –5 034,0 тыс. руб.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C784D">
              <w:rPr>
                <w:rFonts w:ascii="Times New Roman" w:hAnsi="Times New Roman" w:cs="Times New Roman"/>
                <w:b/>
                <w:bCs/>
              </w:rPr>
              <w:t>- 2022 г. – 8 886,2  тыс. руб.: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784D">
              <w:rPr>
                <w:rFonts w:ascii="Times New Roman" w:hAnsi="Times New Roman" w:cs="Times New Roman"/>
                <w:lang w:eastAsia="ko-KR"/>
              </w:rPr>
              <w:t xml:space="preserve">- республиканский бюджет-3 173,1 </w:t>
            </w:r>
            <w:proofErr w:type="spellStart"/>
            <w:r w:rsidRPr="003C784D">
              <w:rPr>
                <w:rFonts w:ascii="Times New Roman" w:hAnsi="Times New Roman" w:cs="Times New Roman"/>
                <w:lang w:eastAsia="ko-KR"/>
              </w:rPr>
              <w:t>тыс</w:t>
            </w:r>
            <w:proofErr w:type="gramStart"/>
            <w:r w:rsidRPr="003C784D">
              <w:rPr>
                <w:rFonts w:ascii="Times New Roman" w:hAnsi="Times New Roman" w:cs="Times New Roman"/>
                <w:lang w:eastAsia="ko-KR"/>
              </w:rPr>
              <w:t>.р</w:t>
            </w:r>
            <w:proofErr w:type="gramEnd"/>
            <w:r w:rsidRPr="003C784D">
              <w:rPr>
                <w:rFonts w:ascii="Times New Roman" w:hAnsi="Times New Roman" w:cs="Times New Roman"/>
                <w:lang w:eastAsia="ko-KR"/>
              </w:rPr>
              <w:t>уб</w:t>
            </w:r>
            <w:proofErr w:type="spellEnd"/>
            <w:r w:rsidRPr="003C784D">
              <w:rPr>
                <w:rFonts w:ascii="Times New Roman" w:hAnsi="Times New Roman" w:cs="Times New Roman"/>
                <w:lang w:eastAsia="ko-KR"/>
              </w:rPr>
              <w:t>.;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784D">
              <w:rPr>
                <w:rFonts w:ascii="Times New Roman" w:hAnsi="Times New Roman" w:cs="Times New Roman"/>
              </w:rPr>
              <w:t>- местный бюджет – 605,1  тыс. руб.;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C784D">
              <w:rPr>
                <w:rFonts w:ascii="Times New Roman" w:hAnsi="Times New Roman" w:cs="Times New Roman"/>
              </w:rPr>
              <w:t>- прочие источники (внебюджетные средства) – 5 108,0 тыс. руб.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784D">
              <w:rPr>
                <w:rFonts w:ascii="Times New Roman" w:hAnsi="Times New Roman" w:cs="Times New Roman"/>
                <w:b/>
                <w:bCs/>
              </w:rPr>
              <w:t>- 2023 г.   –   5 191,0  тыс. руб.: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784D">
              <w:rPr>
                <w:rFonts w:ascii="Times New Roman" w:hAnsi="Times New Roman" w:cs="Times New Roman"/>
              </w:rPr>
              <w:t>-  местный бюджет – 51,0  тыс. руб.;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784D">
              <w:rPr>
                <w:rFonts w:ascii="Times New Roman" w:hAnsi="Times New Roman" w:cs="Times New Roman"/>
              </w:rPr>
              <w:t>- прочие источники (внебюджетные средства) –5 140,0 тыс. руб.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784D">
              <w:rPr>
                <w:rFonts w:ascii="Times New Roman" w:hAnsi="Times New Roman" w:cs="Times New Roman"/>
              </w:rPr>
              <w:t xml:space="preserve"> </w:t>
            </w:r>
            <w:r w:rsidRPr="003C784D">
              <w:rPr>
                <w:rFonts w:ascii="Times New Roman" w:hAnsi="Times New Roman" w:cs="Times New Roman"/>
                <w:b/>
                <w:bCs/>
              </w:rPr>
              <w:t>- 2024 г.   –   5 266,0  тыс. руб.: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784D">
              <w:rPr>
                <w:rFonts w:ascii="Times New Roman" w:hAnsi="Times New Roman" w:cs="Times New Roman"/>
              </w:rPr>
              <w:t>-  местный бюджет – 46,0  тыс. руб.;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784D">
              <w:rPr>
                <w:rFonts w:ascii="Times New Roman" w:hAnsi="Times New Roman" w:cs="Times New Roman"/>
              </w:rPr>
              <w:t>- прочие источники (внебюджетные средства) –5 220,0 тыс. руб.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784D">
              <w:rPr>
                <w:rFonts w:ascii="Times New Roman" w:hAnsi="Times New Roman" w:cs="Times New Roman"/>
                <w:b/>
                <w:bCs/>
              </w:rPr>
              <w:t>- 2025 г.   –   5 366,0  тыс. руб.: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784D">
              <w:rPr>
                <w:rFonts w:ascii="Times New Roman" w:hAnsi="Times New Roman" w:cs="Times New Roman"/>
              </w:rPr>
              <w:t>-  местный бюджет – 46,0  тыс. руб.;</w:t>
            </w:r>
          </w:p>
          <w:p w:rsidR="003C784D" w:rsidRPr="003C784D" w:rsidRDefault="003C784D" w:rsidP="003C78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784D">
              <w:rPr>
                <w:rFonts w:ascii="Times New Roman" w:hAnsi="Times New Roman" w:cs="Times New Roman"/>
              </w:rPr>
              <w:t>- прочие источники (внебюджетные средства) –5 320,0 тыс. руб.</w:t>
            </w:r>
          </w:p>
          <w:p w:rsidR="00962EA1" w:rsidRPr="003C784D" w:rsidRDefault="004212C0" w:rsidP="003C784D">
            <w:pPr>
              <w:pStyle w:val="a6"/>
              <w:rPr>
                <w:rFonts w:ascii="Times New Roman" w:hAnsi="Times New Roman" w:cs="Times New Roman"/>
              </w:rPr>
            </w:pPr>
            <w:r w:rsidRPr="003C784D">
              <w:rPr>
                <w:rFonts w:ascii="Times New Roman" w:hAnsi="Times New Roman" w:cs="Times New Roman"/>
              </w:rPr>
              <w:t xml:space="preserve"> </w:t>
            </w:r>
            <w:r w:rsidR="00DD59D2" w:rsidRPr="003C784D">
              <w:rPr>
                <w:rFonts w:ascii="Times New Roman" w:hAnsi="Times New Roman" w:cs="Times New Roman"/>
              </w:rPr>
              <w:t xml:space="preserve">Указанный объем носит прогнозный характер и подлежит уточнению в установленном </w:t>
            </w:r>
            <w:proofErr w:type="gramStart"/>
            <w:r w:rsidR="00DD59D2" w:rsidRPr="003C784D">
              <w:rPr>
                <w:rFonts w:ascii="Times New Roman" w:hAnsi="Times New Roman" w:cs="Times New Roman"/>
              </w:rPr>
              <w:t>порядке</w:t>
            </w:r>
            <w:proofErr w:type="gramEnd"/>
            <w:r w:rsidR="00DD59D2" w:rsidRPr="003C784D">
              <w:rPr>
                <w:rFonts w:ascii="Times New Roman" w:hAnsi="Times New Roman" w:cs="Times New Roman"/>
              </w:rPr>
              <w:t xml:space="preserve"> при формировании бюджетов всех уровней.</w:t>
            </w: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5D3C60" w:rsidRPr="00270147" w:rsidRDefault="00A54DB3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4DB3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</w:t>
      </w:r>
    </w:p>
    <w:p w:rsidR="00975B2A" w:rsidRDefault="00FA7332" w:rsidP="00975B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0727D1">
        <w:rPr>
          <w:rFonts w:ascii="Times New Roman" w:eastAsia="Times New Roman" w:hAnsi="Times New Roman" w:cs="Times New Roman"/>
          <w:sz w:val="28"/>
        </w:rPr>
        <w:t>2).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0549BB">
        <w:rPr>
          <w:rFonts w:ascii="Times New Roman" w:eastAsia="Times New Roman" w:hAnsi="Times New Roman" w:cs="Times New Roman"/>
          <w:sz w:val="28"/>
        </w:rPr>
        <w:t>Приложени</w:t>
      </w:r>
      <w:r w:rsidR="00975B2A">
        <w:rPr>
          <w:rFonts w:ascii="Times New Roman" w:eastAsia="Times New Roman" w:hAnsi="Times New Roman" w:cs="Times New Roman"/>
          <w:sz w:val="28"/>
        </w:rPr>
        <w:t>е</w:t>
      </w:r>
      <w:r w:rsidR="000549BB">
        <w:rPr>
          <w:rFonts w:ascii="Times New Roman" w:eastAsia="Times New Roman" w:hAnsi="Times New Roman" w:cs="Times New Roman"/>
          <w:sz w:val="28"/>
        </w:rPr>
        <w:t xml:space="preserve"> 3 «</w:t>
      </w:r>
      <w:r w:rsidRPr="00BC432C">
        <w:rPr>
          <w:rFonts w:ascii="Times New Roman" w:eastAsia="Times New Roman" w:hAnsi="Times New Roman" w:cs="Times New Roman"/>
          <w:sz w:val="28"/>
          <w:szCs w:val="28"/>
        </w:rPr>
        <w:t xml:space="preserve">Детальный план-график реализации муниципальной программы </w:t>
      </w:r>
      <w:r w:rsidR="00E37C4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E37C43" w:rsidRPr="004212C0">
        <w:rPr>
          <w:rFonts w:ascii="Times New Roman" w:hAnsi="Times New Roman" w:cs="Times New Roman"/>
          <w:sz w:val="28"/>
          <w:szCs w:val="28"/>
        </w:rPr>
        <w:t>Энергосбережение и повышение энергетической эффективности  на территории Темниковского муниципального района</w:t>
      </w:r>
      <w:r w:rsidR="00BC432C" w:rsidRPr="00BC432C">
        <w:rPr>
          <w:rFonts w:ascii="Times New Roman" w:hAnsi="Times New Roman" w:cs="Times New Roman"/>
          <w:sz w:val="28"/>
          <w:szCs w:val="28"/>
        </w:rPr>
        <w:t>»</w:t>
      </w:r>
      <w:r w:rsidR="00975B2A" w:rsidRPr="00975B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5B2A">
        <w:rPr>
          <w:rFonts w:ascii="Times New Roman" w:eastAsia="Times New Roman" w:hAnsi="Times New Roman" w:cs="Times New Roman"/>
          <w:sz w:val="28"/>
          <w:szCs w:val="28"/>
        </w:rPr>
        <w:t>изложить в новой редакции:</w:t>
      </w:r>
    </w:p>
    <w:p w:rsidR="00E37C43" w:rsidRDefault="00E37C43" w:rsidP="000549BB">
      <w:pPr>
        <w:tabs>
          <w:tab w:val="left" w:pos="3195"/>
        </w:tabs>
        <w:spacing w:after="0" w:line="240" w:lineRule="auto"/>
        <w:jc w:val="right"/>
        <w:rPr>
          <w:rFonts w:ascii="Times New Roman" w:hAnsi="Times New Roman"/>
        </w:rPr>
      </w:pPr>
    </w:p>
    <w:p w:rsidR="000549BB" w:rsidRDefault="000549BB" w:rsidP="000549BB">
      <w:pPr>
        <w:tabs>
          <w:tab w:val="left" w:pos="3195"/>
        </w:tabs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3</w:t>
      </w:r>
    </w:p>
    <w:p w:rsidR="000549BB" w:rsidRDefault="000549BB" w:rsidP="000549BB">
      <w:pPr>
        <w:tabs>
          <w:tab w:val="left" w:pos="3195"/>
        </w:tabs>
        <w:spacing w:after="0" w:line="240" w:lineRule="auto"/>
        <w:ind w:left="778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УТВЕРЖДЕНО</w:t>
      </w:r>
    </w:p>
    <w:p w:rsidR="000549BB" w:rsidRDefault="000549BB" w:rsidP="000549BB">
      <w:pPr>
        <w:tabs>
          <w:tab w:val="left" w:pos="3195"/>
        </w:tabs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постановлением администрации</w:t>
      </w:r>
    </w:p>
    <w:p w:rsidR="000549BB" w:rsidRPr="00E37C43" w:rsidRDefault="000549BB" w:rsidP="000549BB">
      <w:pPr>
        <w:tabs>
          <w:tab w:val="left" w:pos="3195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</w:t>
      </w:r>
      <w:r w:rsidRPr="00E37C43">
        <w:rPr>
          <w:rFonts w:ascii="Times New Roman" w:hAnsi="Times New Roman" w:cs="Times New Roman"/>
        </w:rPr>
        <w:t>Темниковского муниципального района</w:t>
      </w:r>
    </w:p>
    <w:p w:rsidR="000549BB" w:rsidRDefault="000549BB" w:rsidP="000549BB">
      <w:pPr>
        <w:tabs>
          <w:tab w:val="left" w:pos="319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E37C4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  <w:r w:rsidR="00E37C43" w:rsidRPr="00E37C43">
        <w:rPr>
          <w:rFonts w:ascii="Times New Roman" w:hAnsi="Times New Roman" w:cs="Times New Roman"/>
        </w:rPr>
        <w:t>от 11 августа 2020г.№341</w:t>
      </w:r>
    </w:p>
    <w:p w:rsidR="00641ACF" w:rsidRDefault="00641ACF" w:rsidP="000549BB">
      <w:pPr>
        <w:tabs>
          <w:tab w:val="left" w:pos="3195"/>
        </w:tabs>
        <w:spacing w:after="0" w:line="240" w:lineRule="auto"/>
        <w:jc w:val="right"/>
        <w:rPr>
          <w:b/>
          <w:bCs/>
          <w:color w:val="000000"/>
        </w:rPr>
      </w:pPr>
    </w:p>
    <w:p w:rsidR="00CD2A1A" w:rsidRPr="00641ACF" w:rsidRDefault="00641ACF" w:rsidP="002C504A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641AC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Детальный план-график реализации муниципальной программы «Энергосбережения и повышение энергетической эффективности на территории  Темниковского муниципального района»</w:t>
      </w:r>
    </w:p>
    <w:tbl>
      <w:tblPr>
        <w:tblW w:w="16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2348"/>
        <w:gridCol w:w="2126"/>
        <w:gridCol w:w="1748"/>
        <w:gridCol w:w="993"/>
        <w:gridCol w:w="9"/>
        <w:gridCol w:w="983"/>
        <w:gridCol w:w="992"/>
        <w:gridCol w:w="12"/>
        <w:gridCol w:w="1134"/>
        <w:gridCol w:w="82"/>
        <w:gridCol w:w="1184"/>
        <w:gridCol w:w="10"/>
        <w:gridCol w:w="1266"/>
        <w:gridCol w:w="10"/>
        <w:gridCol w:w="1134"/>
        <w:gridCol w:w="67"/>
        <w:gridCol w:w="1178"/>
        <w:gridCol w:w="20"/>
      </w:tblGrid>
      <w:tr w:rsidR="00E37C43" w:rsidRPr="00BF748A" w:rsidTr="00BF748A">
        <w:trPr>
          <w:gridAfter w:val="1"/>
          <w:wAfter w:w="20" w:type="dxa"/>
          <w:trHeight w:val="342"/>
          <w:jc w:val="center"/>
        </w:trPr>
        <w:tc>
          <w:tcPr>
            <w:tcW w:w="732" w:type="dxa"/>
            <w:vMerge w:val="restart"/>
            <w:shd w:val="clear" w:color="auto" w:fill="auto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vMerge w:val="restart"/>
            <w:shd w:val="clear" w:color="auto" w:fill="auto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Энергосбережение и повышение энергетической эффективности</w:t>
            </w:r>
          </w:p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Сергеев А.М.-заместитель </w:t>
            </w:r>
            <w:proofErr w:type="gramStart"/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главы-начальник</w:t>
            </w:r>
            <w:proofErr w:type="gramEnd"/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управления  по вопросам строительства и ЖКХ</w:t>
            </w:r>
          </w:p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 w:val="restart"/>
            <w:shd w:val="clear" w:color="auto" w:fill="auto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Обеспечение перехода  на энергосберегающий режим функционирования учреждений и предприятий  в </w:t>
            </w:r>
            <w:proofErr w:type="gramStart"/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целях</w:t>
            </w:r>
            <w:proofErr w:type="gramEnd"/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сокращения бюджетных расходов</w:t>
            </w:r>
          </w:p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2" w:type="dxa"/>
            <w:gridSpan w:val="2"/>
            <w:vMerge w:val="restart"/>
            <w:shd w:val="clear" w:color="auto" w:fill="auto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3" w:type="dxa"/>
            <w:vMerge w:val="restart"/>
            <w:shd w:val="clear" w:color="auto" w:fill="auto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BF748A"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E37C43" w:rsidRPr="00BF748A" w:rsidRDefault="00E37C43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т.ч</w:t>
            </w:r>
            <w:proofErr w:type="spellEnd"/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1228" w:type="dxa"/>
            <w:gridSpan w:val="3"/>
            <w:shd w:val="clear" w:color="auto" w:fill="auto"/>
            <w:vAlign w:val="bottom"/>
          </w:tcPr>
          <w:p w:rsidR="00E37C43" w:rsidRPr="00BF748A" w:rsidRDefault="00BF748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34779,2</w:t>
            </w:r>
          </w:p>
        </w:tc>
        <w:tc>
          <w:tcPr>
            <w:tcW w:w="1184" w:type="dxa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BE2179"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173,1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</w:tcPr>
          <w:p w:rsidR="00E37C43" w:rsidRPr="00BF748A" w:rsidRDefault="00BF748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802</w:t>
            </w:r>
            <w:r w:rsidR="00BE2179"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,1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E37C43" w:rsidRPr="00BF748A" w:rsidRDefault="00BF748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3080</w:t>
            </w:r>
            <w:r w:rsidR="00E37C43"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4.0</w:t>
            </w:r>
          </w:p>
        </w:tc>
      </w:tr>
      <w:tr w:rsidR="00E37C43" w:rsidRPr="00BF748A" w:rsidTr="00BF748A">
        <w:trPr>
          <w:gridAfter w:val="1"/>
          <w:wAfter w:w="20" w:type="dxa"/>
          <w:trHeight w:val="342"/>
          <w:jc w:val="center"/>
        </w:trPr>
        <w:tc>
          <w:tcPr>
            <w:tcW w:w="732" w:type="dxa"/>
            <w:vMerge/>
            <w:shd w:val="clear" w:color="auto" w:fill="auto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2" w:type="dxa"/>
            <w:gridSpan w:val="2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E37C43" w:rsidRPr="00BF748A" w:rsidRDefault="00E37C43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2020г</w:t>
            </w:r>
          </w:p>
        </w:tc>
        <w:tc>
          <w:tcPr>
            <w:tcW w:w="1228" w:type="dxa"/>
            <w:gridSpan w:val="3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5008,0</w:t>
            </w:r>
          </w:p>
        </w:tc>
        <w:tc>
          <w:tcPr>
            <w:tcW w:w="1184" w:type="dxa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4982.0</w:t>
            </w:r>
          </w:p>
        </w:tc>
      </w:tr>
      <w:tr w:rsidR="00E37C43" w:rsidRPr="00BF748A" w:rsidTr="00BF748A">
        <w:trPr>
          <w:gridAfter w:val="1"/>
          <w:wAfter w:w="20" w:type="dxa"/>
          <w:trHeight w:val="342"/>
          <w:jc w:val="center"/>
        </w:trPr>
        <w:tc>
          <w:tcPr>
            <w:tcW w:w="732" w:type="dxa"/>
            <w:vMerge/>
            <w:shd w:val="clear" w:color="auto" w:fill="auto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2" w:type="dxa"/>
            <w:gridSpan w:val="2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E37C43" w:rsidRPr="00BF748A" w:rsidRDefault="00E37C43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2021г</w:t>
            </w:r>
          </w:p>
        </w:tc>
        <w:tc>
          <w:tcPr>
            <w:tcW w:w="1228" w:type="dxa"/>
            <w:gridSpan w:val="3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5062,0</w:t>
            </w:r>
          </w:p>
        </w:tc>
        <w:tc>
          <w:tcPr>
            <w:tcW w:w="1184" w:type="dxa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5034.0</w:t>
            </w:r>
          </w:p>
        </w:tc>
      </w:tr>
      <w:tr w:rsidR="00E37C43" w:rsidRPr="00BF748A" w:rsidTr="00BF748A">
        <w:trPr>
          <w:gridAfter w:val="1"/>
          <w:wAfter w:w="20" w:type="dxa"/>
          <w:trHeight w:val="342"/>
          <w:jc w:val="center"/>
        </w:trPr>
        <w:tc>
          <w:tcPr>
            <w:tcW w:w="732" w:type="dxa"/>
            <w:vMerge/>
            <w:shd w:val="clear" w:color="auto" w:fill="auto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2" w:type="dxa"/>
            <w:gridSpan w:val="2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E37C43" w:rsidRPr="00BF748A" w:rsidRDefault="00E37C43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2022г</w:t>
            </w:r>
          </w:p>
        </w:tc>
        <w:tc>
          <w:tcPr>
            <w:tcW w:w="1228" w:type="dxa"/>
            <w:gridSpan w:val="3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8886,2</w:t>
            </w:r>
          </w:p>
        </w:tc>
        <w:tc>
          <w:tcPr>
            <w:tcW w:w="1184" w:type="dxa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BE2179"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173,1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</w:tcPr>
          <w:p w:rsidR="00E37C43" w:rsidRPr="00BF748A" w:rsidRDefault="00BE2179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605,1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5108.0</w:t>
            </w:r>
          </w:p>
        </w:tc>
      </w:tr>
      <w:tr w:rsidR="00E37C43" w:rsidRPr="00BF748A" w:rsidTr="00BF748A">
        <w:trPr>
          <w:gridAfter w:val="1"/>
          <w:wAfter w:w="20" w:type="dxa"/>
          <w:trHeight w:val="342"/>
          <w:jc w:val="center"/>
        </w:trPr>
        <w:tc>
          <w:tcPr>
            <w:tcW w:w="732" w:type="dxa"/>
            <w:vMerge/>
            <w:shd w:val="clear" w:color="auto" w:fill="auto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2" w:type="dxa"/>
            <w:gridSpan w:val="2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E37C43" w:rsidRPr="00BF748A" w:rsidRDefault="00E37C43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1228" w:type="dxa"/>
            <w:gridSpan w:val="3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5191,0</w:t>
            </w:r>
          </w:p>
        </w:tc>
        <w:tc>
          <w:tcPr>
            <w:tcW w:w="1184" w:type="dxa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51.0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5140.0</w:t>
            </w:r>
          </w:p>
        </w:tc>
      </w:tr>
      <w:tr w:rsidR="00BF748A" w:rsidRPr="00BF748A" w:rsidTr="00BF748A">
        <w:trPr>
          <w:gridAfter w:val="1"/>
          <w:wAfter w:w="20" w:type="dxa"/>
          <w:trHeight w:val="342"/>
          <w:jc w:val="center"/>
        </w:trPr>
        <w:tc>
          <w:tcPr>
            <w:tcW w:w="732" w:type="dxa"/>
            <w:vMerge/>
            <w:shd w:val="clear" w:color="auto" w:fill="auto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BF748A" w:rsidRPr="00BF748A" w:rsidRDefault="00BF748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2024г</w:t>
            </w:r>
          </w:p>
        </w:tc>
        <w:tc>
          <w:tcPr>
            <w:tcW w:w="1228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5266,0</w:t>
            </w:r>
          </w:p>
        </w:tc>
        <w:tc>
          <w:tcPr>
            <w:tcW w:w="118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46.0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5220.0</w:t>
            </w:r>
          </w:p>
        </w:tc>
      </w:tr>
      <w:tr w:rsidR="00E37C43" w:rsidRPr="00BF748A" w:rsidTr="00BF748A">
        <w:trPr>
          <w:gridAfter w:val="1"/>
          <w:wAfter w:w="20" w:type="dxa"/>
          <w:trHeight w:val="342"/>
          <w:jc w:val="center"/>
        </w:trPr>
        <w:tc>
          <w:tcPr>
            <w:tcW w:w="732" w:type="dxa"/>
            <w:vMerge/>
            <w:shd w:val="clear" w:color="auto" w:fill="auto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2" w:type="dxa"/>
            <w:gridSpan w:val="2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  <w:shd w:val="clear" w:color="auto" w:fill="auto"/>
            <w:vAlign w:val="center"/>
          </w:tcPr>
          <w:p w:rsidR="00E37C43" w:rsidRPr="00BF748A" w:rsidRDefault="00E37C43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E37C43" w:rsidRPr="00BF748A" w:rsidRDefault="00E37C43" w:rsidP="0007022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0702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228" w:type="dxa"/>
            <w:gridSpan w:val="3"/>
            <w:shd w:val="clear" w:color="auto" w:fill="auto"/>
            <w:vAlign w:val="bottom"/>
          </w:tcPr>
          <w:p w:rsidR="00E37C43" w:rsidRPr="00BF748A" w:rsidRDefault="00BF748A" w:rsidP="00BF748A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  <w:r w:rsidR="00E37C43"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66,0</w:t>
            </w:r>
          </w:p>
        </w:tc>
        <w:tc>
          <w:tcPr>
            <w:tcW w:w="1184" w:type="dxa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</w:tcPr>
          <w:p w:rsidR="00E37C43" w:rsidRPr="00BF748A" w:rsidRDefault="00E37C43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46.0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E37C43" w:rsidRPr="00BF748A" w:rsidRDefault="00BF748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  <w:r w:rsidR="00E37C43"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</w:t>
            </w:r>
          </w:p>
        </w:tc>
      </w:tr>
      <w:tr w:rsidR="00BF748A" w:rsidRPr="00BF748A" w:rsidTr="00BF748A">
        <w:trPr>
          <w:trHeight w:val="430"/>
          <w:jc w:val="center"/>
        </w:trPr>
        <w:tc>
          <w:tcPr>
            <w:tcW w:w="732" w:type="dxa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48" w:type="dxa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Замена котла ВКГМ 7,5-05 на котел POLYKRAFT (6 Гкал/час)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748" w:type="dxa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т.ч</w:t>
            </w:r>
            <w:proofErr w:type="spellEnd"/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16124,0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16124,0</w:t>
            </w:r>
          </w:p>
        </w:tc>
      </w:tr>
      <w:tr w:rsidR="00BF748A" w:rsidRPr="00BF748A" w:rsidTr="002C504A">
        <w:trPr>
          <w:trHeight w:val="515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2667,0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2667,0</w:t>
            </w:r>
          </w:p>
        </w:tc>
      </w:tr>
      <w:tr w:rsidR="00BF748A" w:rsidRPr="00BF748A" w:rsidTr="002C504A">
        <w:trPr>
          <w:trHeight w:val="281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2667,0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2667,0</w:t>
            </w:r>
          </w:p>
        </w:tc>
      </w:tr>
      <w:tr w:rsidR="00BF748A" w:rsidRPr="00BF748A" w:rsidTr="002C504A">
        <w:trPr>
          <w:trHeight w:val="413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2670,0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2670,0</w:t>
            </w:r>
          </w:p>
        </w:tc>
      </w:tr>
      <w:tr w:rsidR="00BF748A" w:rsidRPr="00BF748A" w:rsidTr="002C504A">
        <w:trPr>
          <w:trHeight w:val="419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2670,0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2670,0</w:t>
            </w:r>
          </w:p>
        </w:tc>
      </w:tr>
      <w:tr w:rsidR="00BF748A" w:rsidRPr="00BF748A" w:rsidTr="002C504A">
        <w:trPr>
          <w:trHeight w:val="411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AD50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AD50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2700,0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AD50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AD50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AD50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AD50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2700,0</w:t>
            </w:r>
          </w:p>
        </w:tc>
      </w:tr>
      <w:tr w:rsidR="00BF748A" w:rsidRPr="00BF748A" w:rsidTr="002C504A">
        <w:trPr>
          <w:trHeight w:val="455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AD50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AD50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AD50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AD50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AD50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AD50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2750,0</w:t>
            </w:r>
          </w:p>
        </w:tc>
      </w:tr>
      <w:tr w:rsidR="00BF748A" w:rsidRPr="00BF748A" w:rsidTr="00BF748A">
        <w:trPr>
          <w:trHeight w:val="1150"/>
          <w:jc w:val="center"/>
        </w:trPr>
        <w:tc>
          <w:tcPr>
            <w:tcW w:w="732" w:type="dxa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48" w:type="dxa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Утепление дверных и оконных проемов в многоквартирных </w:t>
            </w:r>
            <w:proofErr w:type="gramStart"/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домах</w:t>
            </w:r>
            <w:proofErr w:type="gramEnd"/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748" w:type="dxa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т.ч</w:t>
            </w:r>
            <w:proofErr w:type="spellEnd"/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110,0</w:t>
            </w:r>
          </w:p>
        </w:tc>
      </w:tr>
      <w:tr w:rsidR="00BF748A" w:rsidRPr="00BF748A" w:rsidTr="00BF748A">
        <w:trPr>
          <w:trHeight w:val="289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</w:tr>
      <w:tr w:rsidR="00BF748A" w:rsidRPr="00BF748A" w:rsidTr="00BF748A">
        <w:trPr>
          <w:trHeight w:val="493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17,0</w:t>
            </w:r>
          </w:p>
        </w:tc>
      </w:tr>
      <w:tr w:rsidR="00BF748A" w:rsidRPr="00BF748A" w:rsidTr="00BF748A">
        <w:trPr>
          <w:trHeight w:val="274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BF748A" w:rsidRPr="00BF748A" w:rsidTr="00BF748A">
        <w:trPr>
          <w:trHeight w:val="419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</w:tr>
      <w:tr w:rsidR="00BF748A" w:rsidRPr="00BF748A" w:rsidTr="00BF748A">
        <w:trPr>
          <w:trHeight w:val="269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</w:tr>
      <w:tr w:rsidR="00BF748A" w:rsidRPr="00BF748A" w:rsidTr="00BF748A">
        <w:trPr>
          <w:trHeight w:val="401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</w:tr>
      <w:tr w:rsidR="00BF748A" w:rsidRPr="00BF748A" w:rsidTr="00BF748A">
        <w:trPr>
          <w:trHeight w:val="980"/>
          <w:jc w:val="center"/>
        </w:trPr>
        <w:tc>
          <w:tcPr>
            <w:tcW w:w="732" w:type="dxa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48" w:type="dxa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Замена ламп накаливания и ртуть содержащих на светодиодные в муниципальных бюджетных учреждениях</w:t>
            </w:r>
            <w:proofErr w:type="gramEnd"/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748" w:type="dxa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т.ч</w:t>
            </w:r>
            <w:proofErr w:type="spellEnd"/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41,0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41,0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</w:tr>
      <w:tr w:rsidR="00BF748A" w:rsidRPr="00BF748A" w:rsidTr="00BF748A">
        <w:trPr>
          <w:trHeight w:val="346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F748A" w:rsidRPr="00BF748A" w:rsidTr="00BF748A">
        <w:trPr>
          <w:trHeight w:val="407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F748A" w:rsidRPr="00BF748A" w:rsidTr="00BF748A">
        <w:trPr>
          <w:trHeight w:val="427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F748A" w:rsidRPr="00BF748A" w:rsidTr="00BF748A">
        <w:trPr>
          <w:trHeight w:val="264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F748A" w:rsidRPr="00BF748A" w:rsidTr="00BF748A">
        <w:trPr>
          <w:trHeight w:val="409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F748A" w:rsidRPr="00BF748A" w:rsidTr="00BF748A">
        <w:trPr>
          <w:trHeight w:val="415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BF748A" w:rsidRPr="00BF748A" w:rsidRDefault="00BF748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BF748A" w:rsidRPr="00BF748A" w:rsidRDefault="00BF748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C504A" w:rsidRPr="00BF748A" w:rsidTr="002C504A">
        <w:trPr>
          <w:trHeight w:val="825"/>
          <w:jc w:val="center"/>
        </w:trPr>
        <w:tc>
          <w:tcPr>
            <w:tcW w:w="732" w:type="dxa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48" w:type="dxa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Замена приборов учета потребления газа в муниципальных бюджетных </w:t>
            </w:r>
            <w:proofErr w:type="gramStart"/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учреждениях</w:t>
            </w:r>
            <w:proofErr w:type="gramEnd"/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748" w:type="dxa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т.ч</w:t>
            </w:r>
            <w:proofErr w:type="spellEnd"/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112,0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112,0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</w:tr>
      <w:tr w:rsidR="002C504A" w:rsidRPr="00BF748A" w:rsidTr="002C504A">
        <w:trPr>
          <w:trHeight w:val="416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C504A" w:rsidRPr="00BF748A" w:rsidTr="002C504A">
        <w:trPr>
          <w:trHeight w:val="279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C504A" w:rsidRPr="00BF748A" w:rsidTr="002C504A">
        <w:trPr>
          <w:trHeight w:val="425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C504A" w:rsidRPr="00BF748A" w:rsidTr="002C504A">
        <w:trPr>
          <w:trHeight w:val="431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C504A" w:rsidRPr="00BF748A" w:rsidTr="002C504A">
        <w:trPr>
          <w:trHeight w:val="431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C504A" w:rsidRPr="00BF748A" w:rsidTr="002C504A">
        <w:trPr>
          <w:trHeight w:val="431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C504A" w:rsidRPr="00BF748A" w:rsidTr="002C504A">
        <w:trPr>
          <w:trHeight w:val="1131"/>
          <w:jc w:val="center"/>
        </w:trPr>
        <w:tc>
          <w:tcPr>
            <w:tcW w:w="732" w:type="dxa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348" w:type="dxa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Замена приборов учета потребления эл. энергии  в муниципальных бюджетных учреждениях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748" w:type="dxa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т.ч</w:t>
            </w:r>
            <w:proofErr w:type="spellEnd"/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71,0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71,0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</w:tr>
      <w:tr w:rsidR="002C504A" w:rsidRPr="00BF748A" w:rsidTr="002C504A">
        <w:trPr>
          <w:trHeight w:val="439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C504A" w:rsidRPr="00BF748A" w:rsidTr="002C504A">
        <w:trPr>
          <w:trHeight w:val="404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C504A" w:rsidRPr="00BF748A" w:rsidTr="002C504A">
        <w:trPr>
          <w:trHeight w:val="393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C504A" w:rsidRPr="00BF748A" w:rsidTr="002C504A">
        <w:trPr>
          <w:trHeight w:val="555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C504A" w:rsidRPr="00BF748A" w:rsidTr="002C504A">
        <w:trPr>
          <w:trHeight w:val="422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C504A" w:rsidRPr="00BF748A" w:rsidTr="002C504A">
        <w:trPr>
          <w:trHeight w:val="358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2025г.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2C504A" w:rsidRPr="00BF748A" w:rsidTr="00BF748A">
        <w:trPr>
          <w:trHeight w:val="1251"/>
          <w:jc w:val="center"/>
        </w:trPr>
        <w:tc>
          <w:tcPr>
            <w:tcW w:w="732" w:type="dxa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348" w:type="dxa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Строительство и ремонт электрических сетей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748" w:type="dxa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всего, в </w:t>
            </w:r>
            <w:proofErr w:type="spellStart"/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т.ч</w:t>
            </w:r>
            <w:proofErr w:type="spellEnd"/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 по годам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14570,0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14570,0</w:t>
            </w:r>
          </w:p>
        </w:tc>
      </w:tr>
      <w:tr w:rsidR="002C504A" w:rsidRPr="00BF748A" w:rsidTr="002C504A">
        <w:trPr>
          <w:trHeight w:val="270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2300,0</w:t>
            </w:r>
          </w:p>
        </w:tc>
      </w:tr>
      <w:tr w:rsidR="002C504A" w:rsidRPr="00BF748A" w:rsidTr="002C504A">
        <w:trPr>
          <w:trHeight w:val="348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2350,0</w:t>
            </w:r>
          </w:p>
        </w:tc>
      </w:tr>
      <w:tr w:rsidR="002C504A" w:rsidRPr="00BF748A" w:rsidTr="002C504A">
        <w:trPr>
          <w:trHeight w:val="283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2420,0</w:t>
            </w:r>
          </w:p>
        </w:tc>
      </w:tr>
      <w:tr w:rsidR="002C504A" w:rsidRPr="00BF748A" w:rsidTr="002C504A">
        <w:trPr>
          <w:trHeight w:val="375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2450,0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2450,0</w:t>
            </w:r>
          </w:p>
        </w:tc>
      </w:tr>
      <w:tr w:rsidR="002C504A" w:rsidRPr="00BF748A" w:rsidTr="002C504A">
        <w:trPr>
          <w:trHeight w:val="297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2024г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2500,0</w:t>
            </w:r>
          </w:p>
        </w:tc>
      </w:tr>
      <w:tr w:rsidR="002C504A" w:rsidRPr="00BF748A" w:rsidTr="002C504A">
        <w:trPr>
          <w:trHeight w:val="375"/>
          <w:jc w:val="center"/>
        </w:trPr>
        <w:tc>
          <w:tcPr>
            <w:tcW w:w="732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vAlign w:val="center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vAlign w:val="bottom"/>
          </w:tcPr>
          <w:p w:rsidR="002C504A" w:rsidRPr="00BF748A" w:rsidRDefault="002C504A" w:rsidP="00BF7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2025г.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2550,0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gridSpan w:val="3"/>
            <w:shd w:val="clear" w:color="auto" w:fill="auto"/>
            <w:vAlign w:val="bottom"/>
          </w:tcPr>
          <w:p w:rsidR="002C504A" w:rsidRPr="00BF748A" w:rsidRDefault="002C504A" w:rsidP="00BF748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74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2550,0</w:t>
            </w:r>
          </w:p>
        </w:tc>
      </w:tr>
    </w:tbl>
    <w:p w:rsidR="00641ACF" w:rsidRDefault="00641AC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  <w:sectPr w:rsidR="00641ACF" w:rsidSect="00897FD0">
          <w:pgSz w:w="16838" w:h="11906" w:orient="landscape"/>
          <w:pgMar w:top="1134" w:right="1134" w:bottom="567" w:left="1134" w:header="709" w:footer="709" w:gutter="0"/>
          <w:pgNumType w:start="2"/>
          <w:cols w:space="708"/>
          <w:titlePg/>
          <w:docGrid w:linePitch="360"/>
        </w:sectPr>
      </w:pPr>
    </w:p>
    <w:p w:rsidR="00641ACF" w:rsidRDefault="00C85FC6" w:rsidP="00641AC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2. </w:t>
      </w:r>
      <w:proofErr w:type="gramStart"/>
      <w:r w:rsidR="00641ACF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="00641ACF">
        <w:rPr>
          <w:rFonts w:ascii="Times New Roman" w:eastAsia="Times New Roman" w:hAnsi="Times New Roman" w:cs="Times New Roman"/>
          <w:sz w:val="28"/>
        </w:rPr>
        <w:t xml:space="preserve"> исполнением настоящего постановления возложить на заместителя главы - начальника управления п</w:t>
      </w:r>
      <w:r w:rsidR="00070226">
        <w:rPr>
          <w:rFonts w:ascii="Times New Roman" w:eastAsia="Times New Roman" w:hAnsi="Times New Roman" w:cs="Times New Roman"/>
          <w:sz w:val="28"/>
        </w:rPr>
        <w:t>о вопросам строительства и ЖКХ А</w:t>
      </w:r>
      <w:r w:rsidR="00641ACF">
        <w:rPr>
          <w:rFonts w:ascii="Times New Roman" w:eastAsia="Times New Roman" w:hAnsi="Times New Roman" w:cs="Times New Roman"/>
          <w:sz w:val="28"/>
        </w:rPr>
        <w:t>дминистрации Темниковского муниципального района Сергеева А.М.</w:t>
      </w:r>
    </w:p>
    <w:p w:rsidR="00641ACF" w:rsidRDefault="00641ACF" w:rsidP="00641AC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3. Настоящее постановление вступает в силу </w:t>
      </w:r>
      <w:r w:rsidR="00070226">
        <w:rPr>
          <w:rFonts w:ascii="Times New Roman" w:eastAsia="Times New Roman" w:hAnsi="Times New Roman" w:cs="Times New Roman"/>
          <w:sz w:val="28"/>
        </w:rPr>
        <w:t>после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641ACF" w:rsidRDefault="00641ACF" w:rsidP="00641AC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641ACF" w:rsidRDefault="00641ACF" w:rsidP="00641AC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641ACF" w:rsidRDefault="00641ACF" w:rsidP="00641AC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641ACF" w:rsidRDefault="00641ACF" w:rsidP="00641AC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</w:t>
      </w:r>
      <w:r w:rsidR="00070226">
        <w:rPr>
          <w:rFonts w:ascii="Times New Roman" w:eastAsia="Times New Roman" w:hAnsi="Times New Roman" w:cs="Times New Roman"/>
          <w:sz w:val="28"/>
        </w:rPr>
        <w:t>а</w:t>
      </w:r>
      <w:r>
        <w:rPr>
          <w:rFonts w:ascii="Times New Roman" w:eastAsia="Times New Roman" w:hAnsi="Times New Roman" w:cs="Times New Roman"/>
          <w:sz w:val="28"/>
        </w:rPr>
        <w:t xml:space="preserve"> Темниковского</w:t>
      </w:r>
    </w:p>
    <w:p w:rsidR="00641ACF" w:rsidRDefault="00641ACF" w:rsidP="00641ACF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                                                                              О.Н. Родайкин</w:t>
      </w: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641ACF">
      <w:pPr>
        <w:tabs>
          <w:tab w:val="left" w:pos="3195"/>
        </w:tabs>
        <w:spacing w:after="0"/>
        <w:jc w:val="both"/>
        <w:rPr>
          <w:rFonts w:ascii="Arial" w:eastAsia="Arial" w:hAnsi="Arial" w:cs="Arial"/>
          <w:sz w:val="20"/>
        </w:rPr>
      </w:pPr>
    </w:p>
    <w:sectPr w:rsidR="00F32F0B" w:rsidSect="0096783F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A61" w:rsidRDefault="006C4A61" w:rsidP="004105D8">
      <w:pPr>
        <w:spacing w:after="0" w:line="240" w:lineRule="auto"/>
      </w:pPr>
      <w:r>
        <w:separator/>
      </w:r>
    </w:p>
  </w:endnote>
  <w:endnote w:type="continuationSeparator" w:id="0">
    <w:p w:rsidR="006C4A61" w:rsidRDefault="006C4A61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A61" w:rsidRDefault="006C4A61" w:rsidP="004105D8">
      <w:pPr>
        <w:spacing w:after="0" w:line="240" w:lineRule="auto"/>
      </w:pPr>
      <w:r>
        <w:separator/>
      </w:r>
    </w:p>
  </w:footnote>
  <w:footnote w:type="continuationSeparator" w:id="0">
    <w:p w:rsidR="006C4A61" w:rsidRDefault="006C4A61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852760"/>
      <w:docPartObj>
        <w:docPartGallery w:val="Page Numbers (Top of Page)"/>
        <w:docPartUnique/>
      </w:docPartObj>
    </w:sdtPr>
    <w:sdtEndPr/>
    <w:sdtContent>
      <w:p w:rsidR="00897FD0" w:rsidRDefault="00897FD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1DE4">
          <w:rPr>
            <w:noProof/>
          </w:rPr>
          <w:t>5</w:t>
        </w:r>
        <w:r>
          <w:fldChar w:fldCharType="end"/>
        </w:r>
      </w:p>
    </w:sdtContent>
  </w:sdt>
  <w:p w:rsidR="004105D8" w:rsidRDefault="004105D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226" w:rsidRDefault="00070226">
    <w:pPr>
      <w:pStyle w:val="a9"/>
      <w:jc w:val="center"/>
    </w:pPr>
  </w:p>
  <w:p w:rsidR="004105D8" w:rsidRDefault="004105D8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17E25"/>
    <w:rsid w:val="0004305E"/>
    <w:rsid w:val="00044466"/>
    <w:rsid w:val="00047227"/>
    <w:rsid w:val="00047D2F"/>
    <w:rsid w:val="00053338"/>
    <w:rsid w:val="000549BB"/>
    <w:rsid w:val="00070226"/>
    <w:rsid w:val="000727D1"/>
    <w:rsid w:val="000C6E5D"/>
    <w:rsid w:val="000D232D"/>
    <w:rsid w:val="000E7C73"/>
    <w:rsid w:val="000F42DD"/>
    <w:rsid w:val="001267C9"/>
    <w:rsid w:val="0013033A"/>
    <w:rsid w:val="00153171"/>
    <w:rsid w:val="001607E8"/>
    <w:rsid w:val="001D4011"/>
    <w:rsid w:val="001E02E9"/>
    <w:rsid w:val="002225B3"/>
    <w:rsid w:val="00234644"/>
    <w:rsid w:val="002372E8"/>
    <w:rsid w:val="00270147"/>
    <w:rsid w:val="00285C30"/>
    <w:rsid w:val="002A365A"/>
    <w:rsid w:val="002C2954"/>
    <w:rsid w:val="002C504A"/>
    <w:rsid w:val="002E5AB2"/>
    <w:rsid w:val="00375138"/>
    <w:rsid w:val="00376A63"/>
    <w:rsid w:val="00376B99"/>
    <w:rsid w:val="003801F8"/>
    <w:rsid w:val="00384EC6"/>
    <w:rsid w:val="003958EC"/>
    <w:rsid w:val="003A3171"/>
    <w:rsid w:val="003A5BC0"/>
    <w:rsid w:val="003A7127"/>
    <w:rsid w:val="003C2517"/>
    <w:rsid w:val="003C784D"/>
    <w:rsid w:val="003F1D29"/>
    <w:rsid w:val="004037F1"/>
    <w:rsid w:val="004053C3"/>
    <w:rsid w:val="004105D8"/>
    <w:rsid w:val="00416B3B"/>
    <w:rsid w:val="004212C0"/>
    <w:rsid w:val="00442087"/>
    <w:rsid w:val="0044332B"/>
    <w:rsid w:val="00443DAC"/>
    <w:rsid w:val="00450120"/>
    <w:rsid w:val="004529EE"/>
    <w:rsid w:val="004558AB"/>
    <w:rsid w:val="00462DBC"/>
    <w:rsid w:val="00487FAF"/>
    <w:rsid w:val="004C0115"/>
    <w:rsid w:val="004C13D8"/>
    <w:rsid w:val="004C3789"/>
    <w:rsid w:val="004D3179"/>
    <w:rsid w:val="004E34AB"/>
    <w:rsid w:val="00500535"/>
    <w:rsid w:val="00504E97"/>
    <w:rsid w:val="00542D82"/>
    <w:rsid w:val="00593527"/>
    <w:rsid w:val="005B46A2"/>
    <w:rsid w:val="005C5A49"/>
    <w:rsid w:val="005D3C60"/>
    <w:rsid w:val="005D406D"/>
    <w:rsid w:val="005D67E0"/>
    <w:rsid w:val="005E4949"/>
    <w:rsid w:val="00625FD5"/>
    <w:rsid w:val="00641ACF"/>
    <w:rsid w:val="00642826"/>
    <w:rsid w:val="00651624"/>
    <w:rsid w:val="00652CCE"/>
    <w:rsid w:val="00662886"/>
    <w:rsid w:val="00681DE4"/>
    <w:rsid w:val="006908A7"/>
    <w:rsid w:val="00691CDA"/>
    <w:rsid w:val="006B54E9"/>
    <w:rsid w:val="006C4A61"/>
    <w:rsid w:val="006D23B3"/>
    <w:rsid w:val="006F7A63"/>
    <w:rsid w:val="00705AB2"/>
    <w:rsid w:val="00776C17"/>
    <w:rsid w:val="007857BE"/>
    <w:rsid w:val="007B74AC"/>
    <w:rsid w:val="007C6246"/>
    <w:rsid w:val="007E1B2D"/>
    <w:rsid w:val="007F32A4"/>
    <w:rsid w:val="00800869"/>
    <w:rsid w:val="00844F04"/>
    <w:rsid w:val="00845BEA"/>
    <w:rsid w:val="00897FD0"/>
    <w:rsid w:val="008C38A2"/>
    <w:rsid w:val="008D20F2"/>
    <w:rsid w:val="008D3E00"/>
    <w:rsid w:val="008E02ED"/>
    <w:rsid w:val="008F29E3"/>
    <w:rsid w:val="008F4216"/>
    <w:rsid w:val="008F599B"/>
    <w:rsid w:val="00902CF2"/>
    <w:rsid w:val="0092642E"/>
    <w:rsid w:val="00932A9B"/>
    <w:rsid w:val="00936282"/>
    <w:rsid w:val="009557E3"/>
    <w:rsid w:val="0095662E"/>
    <w:rsid w:val="00962EA1"/>
    <w:rsid w:val="00963AF6"/>
    <w:rsid w:val="0096783F"/>
    <w:rsid w:val="00972390"/>
    <w:rsid w:val="00975B2A"/>
    <w:rsid w:val="00982B07"/>
    <w:rsid w:val="009979DB"/>
    <w:rsid w:val="009E261B"/>
    <w:rsid w:val="009E3681"/>
    <w:rsid w:val="00A01578"/>
    <w:rsid w:val="00A01CAD"/>
    <w:rsid w:val="00A144CC"/>
    <w:rsid w:val="00A16251"/>
    <w:rsid w:val="00A22E5C"/>
    <w:rsid w:val="00A27456"/>
    <w:rsid w:val="00A35A85"/>
    <w:rsid w:val="00A47F99"/>
    <w:rsid w:val="00A50795"/>
    <w:rsid w:val="00A54DB3"/>
    <w:rsid w:val="00A61864"/>
    <w:rsid w:val="00A7130A"/>
    <w:rsid w:val="00A71FD1"/>
    <w:rsid w:val="00AA00CB"/>
    <w:rsid w:val="00AB22CE"/>
    <w:rsid w:val="00AB5D0C"/>
    <w:rsid w:val="00AC4131"/>
    <w:rsid w:val="00AD03A3"/>
    <w:rsid w:val="00AE3F31"/>
    <w:rsid w:val="00AF325A"/>
    <w:rsid w:val="00AF7B4F"/>
    <w:rsid w:val="00B01967"/>
    <w:rsid w:val="00B16847"/>
    <w:rsid w:val="00B25F24"/>
    <w:rsid w:val="00B37A1F"/>
    <w:rsid w:val="00B40D91"/>
    <w:rsid w:val="00B63C77"/>
    <w:rsid w:val="00B82C63"/>
    <w:rsid w:val="00BB12D5"/>
    <w:rsid w:val="00BC432C"/>
    <w:rsid w:val="00BE2179"/>
    <w:rsid w:val="00BF1F78"/>
    <w:rsid w:val="00BF582D"/>
    <w:rsid w:val="00BF748A"/>
    <w:rsid w:val="00C14402"/>
    <w:rsid w:val="00C1708D"/>
    <w:rsid w:val="00C211A3"/>
    <w:rsid w:val="00C21690"/>
    <w:rsid w:val="00C36DB3"/>
    <w:rsid w:val="00C41227"/>
    <w:rsid w:val="00C71DA2"/>
    <w:rsid w:val="00C82A41"/>
    <w:rsid w:val="00C85FC6"/>
    <w:rsid w:val="00C91414"/>
    <w:rsid w:val="00C92E8B"/>
    <w:rsid w:val="00C97C8C"/>
    <w:rsid w:val="00CA04AF"/>
    <w:rsid w:val="00CB65C2"/>
    <w:rsid w:val="00CD2A1A"/>
    <w:rsid w:val="00D20486"/>
    <w:rsid w:val="00D2199B"/>
    <w:rsid w:val="00D26D66"/>
    <w:rsid w:val="00D44AE4"/>
    <w:rsid w:val="00D6617B"/>
    <w:rsid w:val="00D81734"/>
    <w:rsid w:val="00D83DE8"/>
    <w:rsid w:val="00DA1AE4"/>
    <w:rsid w:val="00DA5E40"/>
    <w:rsid w:val="00DD59D2"/>
    <w:rsid w:val="00DF0670"/>
    <w:rsid w:val="00E077E7"/>
    <w:rsid w:val="00E13B3E"/>
    <w:rsid w:val="00E22331"/>
    <w:rsid w:val="00E37C43"/>
    <w:rsid w:val="00E55ECE"/>
    <w:rsid w:val="00E655B7"/>
    <w:rsid w:val="00E66B2A"/>
    <w:rsid w:val="00E711C5"/>
    <w:rsid w:val="00E75057"/>
    <w:rsid w:val="00EA17D5"/>
    <w:rsid w:val="00EB03BE"/>
    <w:rsid w:val="00EB1E20"/>
    <w:rsid w:val="00EC4E5A"/>
    <w:rsid w:val="00ED6736"/>
    <w:rsid w:val="00EE68A6"/>
    <w:rsid w:val="00F11D84"/>
    <w:rsid w:val="00F24818"/>
    <w:rsid w:val="00F252A7"/>
    <w:rsid w:val="00F32F0B"/>
    <w:rsid w:val="00F52EB2"/>
    <w:rsid w:val="00F6668D"/>
    <w:rsid w:val="00F81691"/>
    <w:rsid w:val="00F94377"/>
    <w:rsid w:val="00FA4AF8"/>
    <w:rsid w:val="00FA7332"/>
    <w:rsid w:val="00FF152F"/>
    <w:rsid w:val="00FF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12C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Внимание: Криминал!!"/>
    <w:basedOn w:val="a"/>
    <w:next w:val="a"/>
    <w:uiPriority w:val="99"/>
    <w:rsid w:val="00DD59D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70">
    <w:name w:val="Заголовок 7 Знак"/>
    <w:basedOn w:val="a0"/>
    <w:link w:val="7"/>
    <w:rsid w:val="004212C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Boxtext">
    <w:name w:val="Box text"/>
    <w:basedOn w:val="a"/>
    <w:qFormat/>
    <w:rsid w:val="00047D2F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kern w:val="2"/>
      <w:sz w:val="24"/>
      <w:szCs w:val="24"/>
      <w:lang w:val="en-US" w:eastAsia="zh-CN" w:bidi="hi-IN"/>
    </w:rPr>
  </w:style>
  <w:style w:type="paragraph" w:customStyle="1" w:styleId="ConsPlusNormal0">
    <w:name w:val="ConsPlusNormal"/>
    <w:uiPriority w:val="99"/>
    <w:rsid w:val="00A47F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12C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Внимание: Криминал!!"/>
    <w:basedOn w:val="a"/>
    <w:next w:val="a"/>
    <w:uiPriority w:val="99"/>
    <w:rsid w:val="00DD59D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70">
    <w:name w:val="Заголовок 7 Знак"/>
    <w:basedOn w:val="a0"/>
    <w:link w:val="7"/>
    <w:rsid w:val="004212C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Boxtext">
    <w:name w:val="Box text"/>
    <w:basedOn w:val="a"/>
    <w:qFormat/>
    <w:rsid w:val="00047D2F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kern w:val="2"/>
      <w:sz w:val="24"/>
      <w:szCs w:val="24"/>
      <w:lang w:val="en-US" w:eastAsia="zh-CN" w:bidi="hi-IN"/>
    </w:rPr>
  </w:style>
  <w:style w:type="paragraph" w:customStyle="1" w:styleId="ConsPlusNormal0">
    <w:name w:val="ConsPlusNormal"/>
    <w:uiPriority w:val="99"/>
    <w:rsid w:val="00A47F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41B2A-D1FD-49E4-BD47-FE5D2636F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1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151</cp:revision>
  <cp:lastPrinted>2021-09-27T07:37:00Z</cp:lastPrinted>
  <dcterms:created xsi:type="dcterms:W3CDTF">2018-08-10T12:19:00Z</dcterms:created>
  <dcterms:modified xsi:type="dcterms:W3CDTF">2022-08-01T12:38:00Z</dcterms:modified>
</cp:coreProperties>
</file>