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49BC" w:rsidRPr="007746E0" w:rsidRDefault="00EE49BC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746E0">
        <w:rPr>
          <w:rFonts w:ascii="Times New Roman" w:hAnsi="Times New Roman" w:cs="Times New Roman"/>
          <w:sz w:val="24"/>
          <w:szCs w:val="24"/>
        </w:rPr>
        <w:t>Информационный бюллетень</w:t>
      </w:r>
    </w:p>
    <w:p w:rsidR="00EE49BC" w:rsidRPr="007746E0" w:rsidRDefault="00EE49BC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746E0">
        <w:rPr>
          <w:rFonts w:ascii="Times New Roman" w:hAnsi="Times New Roman" w:cs="Times New Roman"/>
          <w:sz w:val="24"/>
          <w:szCs w:val="24"/>
        </w:rPr>
        <w:t>Бабеевского</w:t>
      </w:r>
      <w:proofErr w:type="spellEnd"/>
      <w:r w:rsidRPr="007746E0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EE49BC" w:rsidRPr="007746E0" w:rsidRDefault="00EE49BC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746E0">
        <w:rPr>
          <w:rFonts w:ascii="Times New Roman" w:hAnsi="Times New Roman" w:cs="Times New Roman"/>
          <w:sz w:val="24"/>
          <w:szCs w:val="24"/>
        </w:rPr>
        <w:t>Темниковского</w:t>
      </w:r>
      <w:proofErr w:type="spellEnd"/>
      <w:r w:rsidRPr="007746E0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EE49BC" w:rsidRPr="007746E0" w:rsidRDefault="00EE49BC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746E0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EE49BC" w:rsidRPr="007746E0" w:rsidRDefault="00EE49BC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746E0">
        <w:rPr>
          <w:rFonts w:ascii="Times New Roman" w:hAnsi="Times New Roman" w:cs="Times New Roman"/>
          <w:sz w:val="24"/>
          <w:szCs w:val="24"/>
        </w:rPr>
        <w:t>Является официальным печатным документом</w:t>
      </w:r>
    </w:p>
    <w:p w:rsidR="00EE49BC" w:rsidRPr="007746E0" w:rsidRDefault="00EE49BC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746E0">
        <w:rPr>
          <w:rFonts w:ascii="Times New Roman" w:hAnsi="Times New Roman" w:cs="Times New Roman"/>
          <w:sz w:val="24"/>
          <w:szCs w:val="24"/>
        </w:rPr>
        <w:t>Бабеевского</w:t>
      </w:r>
      <w:proofErr w:type="spellEnd"/>
      <w:r w:rsidRPr="007746E0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EE49BC" w:rsidRPr="007746E0" w:rsidRDefault="00EE49BC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746E0">
        <w:rPr>
          <w:rFonts w:ascii="Times New Roman" w:hAnsi="Times New Roman" w:cs="Times New Roman"/>
          <w:sz w:val="24"/>
          <w:szCs w:val="24"/>
        </w:rPr>
        <w:t>Темниковского</w:t>
      </w:r>
      <w:proofErr w:type="spellEnd"/>
      <w:r w:rsidRPr="007746E0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EE49BC" w:rsidRPr="007746E0" w:rsidRDefault="00EE49BC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746E0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EE49BC" w:rsidRPr="007746E0" w:rsidRDefault="00EE49BC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E49BC" w:rsidRDefault="00EE49BC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№ </w:t>
      </w:r>
      <w:r w:rsidR="008B48C4">
        <w:rPr>
          <w:rFonts w:ascii="Times New Roman" w:hAnsi="Times New Roman" w:cs="Times New Roman"/>
          <w:sz w:val="24"/>
          <w:szCs w:val="24"/>
        </w:rPr>
        <w:t>15</w:t>
      </w:r>
      <w:r w:rsidR="002D49A6">
        <w:rPr>
          <w:rFonts w:ascii="Times New Roman" w:hAnsi="Times New Roman" w:cs="Times New Roman"/>
          <w:sz w:val="24"/>
          <w:szCs w:val="24"/>
        </w:rPr>
        <w:t>8</w:t>
      </w:r>
      <w:r w:rsidR="008B48C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</w:t>
      </w:r>
      <w:r w:rsidR="00796267">
        <w:rPr>
          <w:rFonts w:ascii="Times New Roman" w:hAnsi="Times New Roman" w:cs="Times New Roman"/>
          <w:sz w:val="24"/>
          <w:szCs w:val="24"/>
        </w:rPr>
        <w:t>2</w:t>
      </w:r>
      <w:r w:rsidR="008B48C4">
        <w:rPr>
          <w:rFonts w:ascii="Times New Roman" w:hAnsi="Times New Roman" w:cs="Times New Roman"/>
          <w:sz w:val="24"/>
          <w:szCs w:val="24"/>
        </w:rPr>
        <w:t>7</w:t>
      </w:r>
      <w:r w:rsidR="00176806">
        <w:rPr>
          <w:rFonts w:ascii="Times New Roman" w:hAnsi="Times New Roman" w:cs="Times New Roman"/>
          <w:sz w:val="24"/>
          <w:szCs w:val="24"/>
        </w:rPr>
        <w:t>.12.2022</w:t>
      </w:r>
      <w:r w:rsidRPr="007746E0">
        <w:rPr>
          <w:rFonts w:ascii="Times New Roman" w:hAnsi="Times New Roman" w:cs="Times New Roman"/>
          <w:sz w:val="24"/>
          <w:szCs w:val="24"/>
        </w:rPr>
        <w:t xml:space="preserve"> г  </w:t>
      </w:r>
    </w:p>
    <w:p w:rsidR="00EE49BC" w:rsidRDefault="00EE49BC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Тираж 10 экз.</w:t>
      </w:r>
    </w:p>
    <w:p w:rsidR="005B0905" w:rsidRDefault="005B0905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D49A6" w:rsidRPr="002D49A6" w:rsidRDefault="002D49A6" w:rsidP="002D49A6">
      <w:pPr>
        <w:jc w:val="center"/>
        <w:rPr>
          <w:rFonts w:ascii="Times New Roman" w:hAnsi="Times New Roman" w:cs="Times New Roman"/>
          <w:sz w:val="28"/>
          <w:szCs w:val="28"/>
        </w:rPr>
      </w:pPr>
      <w:r w:rsidRPr="002D49A6">
        <w:rPr>
          <w:rFonts w:ascii="Times New Roman" w:hAnsi="Times New Roman" w:cs="Times New Roman"/>
          <w:sz w:val="28"/>
          <w:szCs w:val="28"/>
        </w:rPr>
        <w:t>Круг должностных лиц, которые могут быть привлечены к уголовной ответственности за преступления коррупционной направленности</w:t>
      </w:r>
    </w:p>
    <w:p w:rsidR="002D49A6" w:rsidRPr="002D49A6" w:rsidRDefault="002D49A6" w:rsidP="002D49A6">
      <w:pPr>
        <w:rPr>
          <w:rFonts w:ascii="Times New Roman" w:hAnsi="Times New Roman" w:cs="Times New Roman"/>
          <w:sz w:val="28"/>
          <w:szCs w:val="28"/>
        </w:rPr>
      </w:pPr>
    </w:p>
    <w:p w:rsidR="002D49A6" w:rsidRPr="002D49A6" w:rsidRDefault="002D49A6" w:rsidP="002D49A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49A6">
        <w:rPr>
          <w:rFonts w:ascii="Times New Roman" w:hAnsi="Times New Roman" w:cs="Times New Roman"/>
          <w:sz w:val="28"/>
          <w:szCs w:val="28"/>
        </w:rPr>
        <w:t xml:space="preserve">Круг должностных лиц, которые могут быть </w:t>
      </w:r>
      <w:proofErr w:type="gramStart"/>
      <w:r w:rsidRPr="002D49A6">
        <w:rPr>
          <w:rFonts w:ascii="Times New Roman" w:hAnsi="Times New Roman" w:cs="Times New Roman"/>
          <w:sz w:val="28"/>
          <w:szCs w:val="28"/>
        </w:rPr>
        <w:t>привлечены к уголовной ответственности за преступления коррупционной направленности определен</w:t>
      </w:r>
      <w:proofErr w:type="gramEnd"/>
      <w:r w:rsidRPr="002D49A6">
        <w:rPr>
          <w:rFonts w:ascii="Times New Roman" w:hAnsi="Times New Roman" w:cs="Times New Roman"/>
          <w:sz w:val="28"/>
          <w:szCs w:val="28"/>
        </w:rPr>
        <w:t xml:space="preserve"> в примечаниях к статьям 201 («Злоупотребление полномочиями») и 285 («Злоупотребление должностными полномочиями») Уголовного кодекса РФ.</w:t>
      </w:r>
    </w:p>
    <w:p w:rsidR="002D49A6" w:rsidRPr="002D49A6" w:rsidRDefault="002D49A6" w:rsidP="002D49A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D49A6">
        <w:rPr>
          <w:rFonts w:ascii="Times New Roman" w:hAnsi="Times New Roman" w:cs="Times New Roman"/>
          <w:sz w:val="28"/>
          <w:szCs w:val="28"/>
        </w:rPr>
        <w:t>Должностными лицами в статьях главы 30 УК РФ признаются лица, постоянно, временно или по специальному полномочию осуществляющие функции представителя власти либо выполняющие организационно-распорядительные, административно-хозяйственные функции в государственных органах, органах местного самоуправления, государственных и муниципальных учреждениях, государственных внебюджетных фондах, государственных корпорациях, государственных компаниях, публично-правовых компаниях, на государственных и муниципальных унитарных предприятиях, в хозяйственных обществах, в высшем органе управления которых РФ, субъект</w:t>
      </w:r>
      <w:proofErr w:type="gramEnd"/>
      <w:r w:rsidRPr="002D49A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D49A6">
        <w:rPr>
          <w:rFonts w:ascii="Times New Roman" w:hAnsi="Times New Roman" w:cs="Times New Roman"/>
          <w:sz w:val="28"/>
          <w:szCs w:val="28"/>
        </w:rPr>
        <w:t>РФ или муниципальное образование имеет право прямо или косвенно (через подконтрольных им лиц) распоряжаться более чем 50% голосов либо в которых РФ, субъект РФ или муниципальное образование имеет право назначать (избирать) единоличный исполнительный орган и (или) более 50% состава коллегиального органа управления, в акционерных обществах, в отношении которых используется специальное право на участие РФ, субъектов РФ или муниципальных образований в</w:t>
      </w:r>
      <w:proofErr w:type="gramEnd"/>
      <w:r w:rsidRPr="002D49A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D49A6">
        <w:rPr>
          <w:rFonts w:ascii="Times New Roman" w:hAnsi="Times New Roman" w:cs="Times New Roman"/>
          <w:sz w:val="28"/>
          <w:szCs w:val="28"/>
        </w:rPr>
        <w:t>управлении</w:t>
      </w:r>
      <w:proofErr w:type="gramEnd"/>
      <w:r w:rsidRPr="002D49A6">
        <w:rPr>
          <w:rFonts w:ascii="Times New Roman" w:hAnsi="Times New Roman" w:cs="Times New Roman"/>
          <w:sz w:val="28"/>
          <w:szCs w:val="28"/>
        </w:rPr>
        <w:t xml:space="preserve"> такими акционерными обществами ("золотая акция"), а также в Вооруженных Силах РФ, других войсках и воинских формированиях РФ.</w:t>
      </w:r>
    </w:p>
    <w:p w:rsidR="002D49A6" w:rsidRPr="002D49A6" w:rsidRDefault="002D49A6" w:rsidP="002D49A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D49A6">
        <w:rPr>
          <w:rFonts w:ascii="Times New Roman" w:hAnsi="Times New Roman" w:cs="Times New Roman"/>
          <w:sz w:val="28"/>
          <w:szCs w:val="28"/>
        </w:rPr>
        <w:t xml:space="preserve">В статьях главы 23 и статье 304 УК РФ лицом, выполняющим управленческие функции в коммерческой или иной организации, за </w:t>
      </w:r>
      <w:r w:rsidRPr="002D49A6">
        <w:rPr>
          <w:rFonts w:ascii="Times New Roman" w:hAnsi="Times New Roman" w:cs="Times New Roman"/>
          <w:sz w:val="28"/>
          <w:szCs w:val="28"/>
        </w:rPr>
        <w:lastRenderedPageBreak/>
        <w:t>исключением организаций, указанных в пункте 1 примечаний к статье 285 УК РФ, либо в некоммерческой организации, не являющейся государственным органом, органом местного самоуправления либо государственным или муниципальным учреждением, признается лицо, выполняющее функции единоличного исполнительного органа либо члена совета директоров или иного</w:t>
      </w:r>
      <w:proofErr w:type="gramEnd"/>
      <w:r w:rsidRPr="002D49A6">
        <w:rPr>
          <w:rFonts w:ascii="Times New Roman" w:hAnsi="Times New Roman" w:cs="Times New Roman"/>
          <w:sz w:val="28"/>
          <w:szCs w:val="28"/>
        </w:rPr>
        <w:t xml:space="preserve"> коллегиального исполнительного органа, или лицо, постоянно, временно либо по специальному полномочию выполняющее организационно-распорядительные или административно-хозяйственные функции в этих организациях.</w:t>
      </w:r>
    </w:p>
    <w:p w:rsidR="00A62FB0" w:rsidRDefault="00A62FB0" w:rsidP="00A62FB0">
      <w:pPr>
        <w:jc w:val="both"/>
        <w:rPr>
          <w:spacing w:val="7"/>
          <w:sz w:val="20"/>
          <w:szCs w:val="20"/>
        </w:rPr>
      </w:pPr>
    </w:p>
    <w:p w:rsidR="00A62FB0" w:rsidRDefault="00A62FB0" w:rsidP="00A62FB0">
      <w:pPr>
        <w:jc w:val="both"/>
        <w:rPr>
          <w:spacing w:val="7"/>
          <w:sz w:val="20"/>
          <w:szCs w:val="20"/>
        </w:rPr>
      </w:pPr>
    </w:p>
    <w:p w:rsidR="00A62FB0" w:rsidRDefault="00A62FB0" w:rsidP="00A62FB0">
      <w:pPr>
        <w:jc w:val="both"/>
        <w:rPr>
          <w:spacing w:val="7"/>
          <w:sz w:val="20"/>
          <w:szCs w:val="20"/>
        </w:rPr>
      </w:pPr>
    </w:p>
    <w:p w:rsidR="00A62FB0" w:rsidRDefault="00A62FB0" w:rsidP="00A62FB0">
      <w:pPr>
        <w:jc w:val="both"/>
        <w:rPr>
          <w:spacing w:val="7"/>
          <w:sz w:val="20"/>
          <w:szCs w:val="20"/>
        </w:rPr>
      </w:pPr>
    </w:p>
    <w:p w:rsidR="00A62FB0" w:rsidRDefault="00A62FB0" w:rsidP="00A62FB0">
      <w:pPr>
        <w:jc w:val="both"/>
        <w:rPr>
          <w:spacing w:val="7"/>
          <w:sz w:val="20"/>
          <w:szCs w:val="20"/>
        </w:rPr>
      </w:pPr>
    </w:p>
    <w:p w:rsidR="00A62FB0" w:rsidRDefault="00A62FB0" w:rsidP="00A62FB0">
      <w:pPr>
        <w:jc w:val="both"/>
        <w:rPr>
          <w:spacing w:val="7"/>
          <w:sz w:val="20"/>
          <w:szCs w:val="20"/>
        </w:rPr>
      </w:pPr>
    </w:p>
    <w:p w:rsidR="00A62FB0" w:rsidRDefault="00A62FB0" w:rsidP="00A62FB0">
      <w:pPr>
        <w:jc w:val="both"/>
        <w:rPr>
          <w:spacing w:val="7"/>
          <w:sz w:val="20"/>
          <w:szCs w:val="20"/>
        </w:rPr>
      </w:pPr>
    </w:p>
    <w:p w:rsidR="00A62FB0" w:rsidRDefault="00A62FB0" w:rsidP="00A62FB0">
      <w:pPr>
        <w:jc w:val="both"/>
        <w:rPr>
          <w:spacing w:val="7"/>
          <w:sz w:val="20"/>
          <w:szCs w:val="20"/>
        </w:rPr>
      </w:pPr>
    </w:p>
    <w:p w:rsidR="00EE49BC" w:rsidRPr="00A976EC" w:rsidRDefault="00EE49BC" w:rsidP="00DB5A4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EE49BC" w:rsidRPr="00A976EC" w:rsidSect="00966E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>
    <w:nsid w:val="2BD417DB"/>
    <w:multiLevelType w:val="singleLevel"/>
    <w:tmpl w:val="D2FE0B56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3">
    <w:nsid w:val="30CB244B"/>
    <w:multiLevelType w:val="hybridMultilevel"/>
    <w:tmpl w:val="1E8C2032"/>
    <w:lvl w:ilvl="0" w:tplc="02025136">
      <w:start w:val="1"/>
      <w:numFmt w:val="decimal"/>
      <w:lvlText w:val="%1."/>
      <w:lvlJc w:val="left"/>
      <w:pPr>
        <w:ind w:left="1819" w:hanging="111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3E347F0"/>
    <w:multiLevelType w:val="hybridMultilevel"/>
    <w:tmpl w:val="0FAEC276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4F152634"/>
    <w:multiLevelType w:val="hybridMultilevel"/>
    <w:tmpl w:val="D2884992"/>
    <w:lvl w:ilvl="0" w:tplc="FC84F84E">
      <w:start w:val="1"/>
      <w:numFmt w:val="decimal"/>
      <w:lvlText w:val="%1."/>
      <w:lvlJc w:val="left"/>
      <w:pPr>
        <w:ind w:left="1864" w:hanging="1155"/>
      </w:pPr>
      <w:rPr>
        <w:rFonts w:ascii="Times New Roman" w:hAnsi="Times New Roman" w:cs="Times New Roman"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6CE67E5B"/>
    <w:multiLevelType w:val="multilevel"/>
    <w:tmpl w:val="8466C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4702DC5"/>
    <w:multiLevelType w:val="hybridMultilevel"/>
    <w:tmpl w:val="266C7A0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7BC33386"/>
    <w:multiLevelType w:val="hybridMultilevel"/>
    <w:tmpl w:val="78C22A1A"/>
    <w:lvl w:ilvl="0" w:tplc="0A826CF6">
      <w:start w:val="1"/>
      <w:numFmt w:val="decimal"/>
      <w:lvlText w:val="%1."/>
      <w:lvlJc w:val="left"/>
      <w:pPr>
        <w:ind w:left="1429" w:hanging="360"/>
      </w:pPr>
      <w:rPr>
        <w:rFonts w:ascii="Times New Roman" w:hAnsi="Times New Roman" w:cs="Times New Roman" w:hint="default"/>
        <w:b w:val="0"/>
        <w:bCs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  <w:lvlOverride w:ilvl="0">
      <w:startOverride w:val="1"/>
    </w:lvlOverride>
  </w:num>
  <w:num w:numId="4">
    <w:abstractNumId w:val="3"/>
  </w:num>
  <w:num w:numId="5">
    <w:abstractNumId w:val="8"/>
  </w:num>
  <w:num w:numId="6">
    <w:abstractNumId w:val="7"/>
  </w:num>
  <w:num w:numId="7">
    <w:abstractNumId w:val="5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savePreviewPicture/>
  <w:doNotValidateAgainstSchema/>
  <w:doNotDemarcateInvalidXml/>
  <w:compat/>
  <w:rsids>
    <w:rsidRoot w:val="00FE4DD5"/>
    <w:rsid w:val="00015399"/>
    <w:rsid w:val="00043502"/>
    <w:rsid w:val="000A0AB9"/>
    <w:rsid w:val="000C31AD"/>
    <w:rsid w:val="00162BFA"/>
    <w:rsid w:val="00176806"/>
    <w:rsid w:val="0021447A"/>
    <w:rsid w:val="0025025C"/>
    <w:rsid w:val="002833C6"/>
    <w:rsid w:val="002A0847"/>
    <w:rsid w:val="002D49A6"/>
    <w:rsid w:val="00302F95"/>
    <w:rsid w:val="00317992"/>
    <w:rsid w:val="00344D48"/>
    <w:rsid w:val="00393544"/>
    <w:rsid w:val="003D6491"/>
    <w:rsid w:val="00402237"/>
    <w:rsid w:val="004225E7"/>
    <w:rsid w:val="00440F47"/>
    <w:rsid w:val="004731F6"/>
    <w:rsid w:val="004A5596"/>
    <w:rsid w:val="004D54BB"/>
    <w:rsid w:val="004E37C4"/>
    <w:rsid w:val="005B0718"/>
    <w:rsid w:val="005B0905"/>
    <w:rsid w:val="005B6ECA"/>
    <w:rsid w:val="006009D5"/>
    <w:rsid w:val="00604DD7"/>
    <w:rsid w:val="00662D07"/>
    <w:rsid w:val="006769E5"/>
    <w:rsid w:val="006A461D"/>
    <w:rsid w:val="006E59E1"/>
    <w:rsid w:val="006F532B"/>
    <w:rsid w:val="007746E0"/>
    <w:rsid w:val="00784E75"/>
    <w:rsid w:val="00796267"/>
    <w:rsid w:val="007D4F9E"/>
    <w:rsid w:val="008A2D2C"/>
    <w:rsid w:val="008B48C4"/>
    <w:rsid w:val="00934961"/>
    <w:rsid w:val="00940CE5"/>
    <w:rsid w:val="00963063"/>
    <w:rsid w:val="00966E1E"/>
    <w:rsid w:val="00A4173C"/>
    <w:rsid w:val="00A62FB0"/>
    <w:rsid w:val="00A976EC"/>
    <w:rsid w:val="00AB127A"/>
    <w:rsid w:val="00AC543F"/>
    <w:rsid w:val="00AE0CA1"/>
    <w:rsid w:val="00AE688C"/>
    <w:rsid w:val="00B0178D"/>
    <w:rsid w:val="00B2559D"/>
    <w:rsid w:val="00B54CCE"/>
    <w:rsid w:val="00B73261"/>
    <w:rsid w:val="00B92572"/>
    <w:rsid w:val="00C35C3D"/>
    <w:rsid w:val="00C570ED"/>
    <w:rsid w:val="00CC644D"/>
    <w:rsid w:val="00CF1E65"/>
    <w:rsid w:val="00D53B72"/>
    <w:rsid w:val="00DB5A43"/>
    <w:rsid w:val="00E31323"/>
    <w:rsid w:val="00E94588"/>
    <w:rsid w:val="00EC5345"/>
    <w:rsid w:val="00EE49BC"/>
    <w:rsid w:val="00EE562C"/>
    <w:rsid w:val="00F14108"/>
    <w:rsid w:val="00F27BE9"/>
    <w:rsid w:val="00FA2EC3"/>
    <w:rsid w:val="00FB1773"/>
    <w:rsid w:val="00FB56AD"/>
    <w:rsid w:val="00FC3F73"/>
    <w:rsid w:val="00FE4D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6E1E"/>
    <w:pPr>
      <w:spacing w:after="200" w:line="276" w:lineRule="auto"/>
    </w:pPr>
    <w:rPr>
      <w:rFonts w:cs="Calibri"/>
      <w:lang w:eastAsia="en-US"/>
    </w:rPr>
  </w:style>
  <w:style w:type="paragraph" w:styleId="1">
    <w:name w:val="heading 1"/>
    <w:basedOn w:val="a"/>
    <w:next w:val="a"/>
    <w:link w:val="10"/>
    <w:uiPriority w:val="99"/>
    <w:qFormat/>
    <w:locked/>
    <w:rsid w:val="00B73261"/>
    <w:pPr>
      <w:keepNext/>
      <w:suppressAutoHyphens/>
      <w:spacing w:after="0" w:line="240" w:lineRule="auto"/>
      <w:jc w:val="center"/>
      <w:outlineLvl w:val="0"/>
    </w:pPr>
    <w:rPr>
      <w:rFonts w:ascii="Arial" w:hAnsi="Arial" w:cs="Arial"/>
      <w:b/>
      <w:bCs/>
      <w:sz w:val="28"/>
      <w:szCs w:val="28"/>
    </w:rPr>
  </w:style>
  <w:style w:type="paragraph" w:styleId="6">
    <w:name w:val="heading 6"/>
    <w:basedOn w:val="a"/>
    <w:next w:val="a"/>
    <w:link w:val="60"/>
    <w:uiPriority w:val="99"/>
    <w:qFormat/>
    <w:locked/>
    <w:rsid w:val="00B73261"/>
    <w:pPr>
      <w:keepNext/>
      <w:suppressAutoHyphens/>
      <w:spacing w:after="0" w:line="240" w:lineRule="auto"/>
      <w:jc w:val="center"/>
      <w:outlineLvl w:val="5"/>
    </w:pPr>
    <w:rPr>
      <w:rFonts w:ascii="Arial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44D48"/>
    <w:rPr>
      <w:rFonts w:ascii="Cambria" w:hAnsi="Cambria" w:cs="Cambria"/>
      <w:b/>
      <w:bCs/>
      <w:kern w:val="32"/>
      <w:sz w:val="32"/>
      <w:szCs w:val="32"/>
      <w:lang w:eastAsia="en-US"/>
    </w:rPr>
  </w:style>
  <w:style w:type="character" w:customStyle="1" w:styleId="60">
    <w:name w:val="Заголовок 6 Знак"/>
    <w:basedOn w:val="a0"/>
    <w:link w:val="6"/>
    <w:uiPriority w:val="99"/>
    <w:semiHidden/>
    <w:locked/>
    <w:rsid w:val="00344D48"/>
    <w:rPr>
      <w:rFonts w:ascii="Calibri" w:hAnsi="Calibri" w:cs="Calibri"/>
      <w:b/>
      <w:bCs/>
      <w:lang w:eastAsia="en-US"/>
    </w:rPr>
  </w:style>
  <w:style w:type="paragraph" w:customStyle="1" w:styleId="p7">
    <w:name w:val="p7"/>
    <w:basedOn w:val="a"/>
    <w:uiPriority w:val="99"/>
    <w:rsid w:val="00FE4D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">
    <w:name w:val="p8"/>
    <w:basedOn w:val="a"/>
    <w:uiPriority w:val="99"/>
    <w:rsid w:val="00FE4D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FE4DD5"/>
  </w:style>
  <w:style w:type="paragraph" w:styleId="a3">
    <w:name w:val="Body Text"/>
    <w:basedOn w:val="a"/>
    <w:link w:val="a4"/>
    <w:uiPriority w:val="99"/>
    <w:rsid w:val="007746E0"/>
    <w:pPr>
      <w:widowControl w:val="0"/>
      <w:suppressAutoHyphens/>
      <w:autoSpaceDE w:val="0"/>
      <w:spacing w:after="120" w:line="240" w:lineRule="auto"/>
    </w:pPr>
    <w:rPr>
      <w:rFonts w:ascii="Arial" w:hAnsi="Arial" w:cs="Arial"/>
      <w:sz w:val="24"/>
      <w:szCs w:val="24"/>
      <w:lang w:eastAsia="ar-SA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EC5345"/>
    <w:rPr>
      <w:lang w:eastAsia="en-US"/>
    </w:rPr>
  </w:style>
  <w:style w:type="paragraph" w:customStyle="1" w:styleId="11">
    <w:name w:val="Знак1 Знак Знак Знак Знак Знак Знак Знак Знак Знак"/>
    <w:basedOn w:val="a"/>
    <w:next w:val="a"/>
    <w:uiPriority w:val="99"/>
    <w:semiHidden/>
    <w:rsid w:val="007746E0"/>
    <w:pPr>
      <w:spacing w:after="160" w:line="240" w:lineRule="exact"/>
    </w:pPr>
    <w:rPr>
      <w:rFonts w:ascii="Arial" w:hAnsi="Arial" w:cs="Arial"/>
      <w:sz w:val="20"/>
      <w:szCs w:val="20"/>
      <w:lang w:val="en-US"/>
    </w:rPr>
  </w:style>
  <w:style w:type="paragraph" w:customStyle="1" w:styleId="ConsPlusTitle">
    <w:name w:val="ConsPlusTitle"/>
    <w:uiPriority w:val="99"/>
    <w:rsid w:val="007746E0"/>
    <w:pPr>
      <w:widowControl w:val="0"/>
      <w:autoSpaceDE w:val="0"/>
      <w:autoSpaceDN w:val="0"/>
    </w:pPr>
    <w:rPr>
      <w:rFonts w:cs="Calibri"/>
      <w:b/>
      <w:bCs/>
    </w:rPr>
  </w:style>
  <w:style w:type="paragraph" w:styleId="a5">
    <w:name w:val="Subtitle"/>
    <w:basedOn w:val="a"/>
    <w:link w:val="a6"/>
    <w:uiPriority w:val="99"/>
    <w:qFormat/>
    <w:locked/>
    <w:rsid w:val="007746E0"/>
    <w:pPr>
      <w:spacing w:after="0" w:line="240" w:lineRule="auto"/>
      <w:jc w:val="center"/>
    </w:pPr>
    <w:rPr>
      <w:b/>
      <w:bCs/>
      <w:sz w:val="32"/>
      <w:szCs w:val="32"/>
      <w:lang w:eastAsia="ru-RU"/>
    </w:rPr>
  </w:style>
  <w:style w:type="character" w:customStyle="1" w:styleId="a6">
    <w:name w:val="Подзаголовок Знак"/>
    <w:basedOn w:val="a0"/>
    <w:link w:val="a5"/>
    <w:uiPriority w:val="99"/>
    <w:locked/>
    <w:rsid w:val="00EC5345"/>
    <w:rPr>
      <w:rFonts w:ascii="Cambria" w:hAnsi="Cambria" w:cs="Cambria"/>
      <w:sz w:val="24"/>
      <w:szCs w:val="24"/>
      <w:lang w:eastAsia="en-US"/>
    </w:rPr>
  </w:style>
  <w:style w:type="paragraph" w:customStyle="1" w:styleId="2">
    <w:name w:val="Знак Знак2"/>
    <w:basedOn w:val="a"/>
    <w:next w:val="a"/>
    <w:uiPriority w:val="99"/>
    <w:semiHidden/>
    <w:rsid w:val="007746E0"/>
    <w:pPr>
      <w:spacing w:after="160" w:line="240" w:lineRule="exact"/>
    </w:pPr>
    <w:rPr>
      <w:rFonts w:ascii="Arial" w:hAnsi="Arial" w:cs="Arial"/>
      <w:sz w:val="20"/>
      <w:szCs w:val="20"/>
      <w:lang w:val="en-US"/>
    </w:rPr>
  </w:style>
  <w:style w:type="paragraph" w:customStyle="1" w:styleId="a7">
    <w:name w:val="Знак Знак Знак Знак Знак Знак Знак"/>
    <w:basedOn w:val="a"/>
    <w:uiPriority w:val="99"/>
    <w:rsid w:val="00B73261"/>
    <w:pPr>
      <w:suppressAutoHyphens/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/>
    </w:rPr>
  </w:style>
  <w:style w:type="paragraph" w:styleId="a8">
    <w:name w:val="Normal (Web)"/>
    <w:basedOn w:val="a"/>
    <w:rsid w:val="00B73261"/>
    <w:pPr>
      <w:suppressAutoHyphens/>
      <w:spacing w:before="100" w:beforeAutospacing="1" w:after="119" w:line="240" w:lineRule="auto"/>
    </w:pPr>
    <w:rPr>
      <w:sz w:val="24"/>
      <w:szCs w:val="24"/>
      <w:lang w:eastAsia="ar-SA"/>
    </w:rPr>
  </w:style>
  <w:style w:type="paragraph" w:customStyle="1" w:styleId="ConsPlusNormal">
    <w:name w:val="ConsPlusNormal"/>
    <w:rsid w:val="00B73261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table" w:styleId="a9">
    <w:name w:val="Table Grid"/>
    <w:basedOn w:val="a1"/>
    <w:uiPriority w:val="59"/>
    <w:locked/>
    <w:rsid w:val="007D4F9E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a">
    <w:name w:val="Прижатый влево"/>
    <w:basedOn w:val="a"/>
    <w:next w:val="a"/>
    <w:uiPriority w:val="99"/>
    <w:rsid w:val="00D53B72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eastAsia="ru-RU"/>
    </w:rPr>
  </w:style>
  <w:style w:type="paragraph" w:customStyle="1" w:styleId="12">
    <w:name w:val="Абзац списка1"/>
    <w:basedOn w:val="a"/>
    <w:uiPriority w:val="99"/>
    <w:rsid w:val="00D53B72"/>
    <w:pPr>
      <w:ind w:left="720"/>
    </w:pPr>
    <w:rPr>
      <w:rFonts w:eastAsia="Times New Roman"/>
    </w:rPr>
  </w:style>
  <w:style w:type="paragraph" w:styleId="ab">
    <w:name w:val="List Paragraph"/>
    <w:basedOn w:val="a"/>
    <w:uiPriority w:val="99"/>
    <w:qFormat/>
    <w:rsid w:val="00D53B72"/>
    <w:pPr>
      <w:ind w:left="720"/>
    </w:pPr>
  </w:style>
  <w:style w:type="character" w:customStyle="1" w:styleId="ac">
    <w:name w:val="Цветовое выделение"/>
    <w:uiPriority w:val="99"/>
    <w:rsid w:val="00D53B72"/>
    <w:rPr>
      <w:b/>
      <w:bCs/>
      <w:color w:val="auto"/>
    </w:rPr>
  </w:style>
  <w:style w:type="paragraph" w:customStyle="1" w:styleId="ad">
    <w:name w:val="Таблицы (моноширинный)"/>
    <w:basedOn w:val="a"/>
    <w:next w:val="a"/>
    <w:uiPriority w:val="99"/>
    <w:rsid w:val="00D53B7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e">
    <w:name w:val="Hyperlink"/>
    <w:basedOn w:val="a0"/>
    <w:uiPriority w:val="99"/>
    <w:semiHidden/>
    <w:unhideWhenUsed/>
    <w:rsid w:val="00043502"/>
    <w:rPr>
      <w:color w:val="0000FF" w:themeColor="hyperlink"/>
      <w:u w:val="single"/>
    </w:rPr>
  </w:style>
  <w:style w:type="paragraph" w:styleId="20">
    <w:name w:val="Body Text Indent 2"/>
    <w:basedOn w:val="a"/>
    <w:link w:val="21"/>
    <w:uiPriority w:val="99"/>
    <w:semiHidden/>
    <w:unhideWhenUsed/>
    <w:rsid w:val="00A62FB0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A62FB0"/>
    <w:rPr>
      <w:rFonts w:cs="Calibri"/>
      <w:lang w:eastAsia="en-US"/>
    </w:rPr>
  </w:style>
  <w:style w:type="paragraph" w:customStyle="1" w:styleId="ConsPlusNonformat">
    <w:name w:val="ConsPlusNonformat"/>
    <w:rsid w:val="00A62FB0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0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2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632413">
          <w:marLeft w:val="600"/>
          <w:marRight w:val="60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632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632410">
                  <w:marLeft w:val="1417"/>
                  <w:marRight w:val="566"/>
                  <w:marTop w:val="1133"/>
                  <w:marBottom w:val="113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672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00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6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7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DE1A44-56D3-434A-8B13-DB98CA5C15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290</Words>
  <Characters>2386</Characters>
  <Application>Microsoft Office Word</Application>
  <DocSecurity>0</DocSecurity>
  <Lines>19</Lines>
  <Paragraphs>5</Paragraphs>
  <ScaleCrop>false</ScaleCrop>
  <Company>Reanimator Extreme Edition</Company>
  <LinksUpToDate>false</LinksUpToDate>
  <CharactersWithSpaces>2671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Администрация</cp:lastModifiedBy>
  <cp:revision>2</cp:revision>
  <cp:lastPrinted>2022-01-13T11:18:00Z</cp:lastPrinted>
  <dcterms:created xsi:type="dcterms:W3CDTF">2022-12-27T06:57:00Z</dcterms:created>
  <dcterms:modified xsi:type="dcterms:W3CDTF">2022-12-27T06:57:00Z</dcterms:modified>
</cp:coreProperties>
</file>