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83A1A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983A1A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3645D" w:rsidRPr="00C5249F" w:rsidRDefault="00C3645D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646A8E" w:rsidP="00B1497C">
      <w:pPr>
        <w:rPr>
          <w:sz w:val="28"/>
          <w:szCs w:val="28"/>
        </w:rPr>
      </w:pPr>
      <w:r>
        <w:rPr>
          <w:sz w:val="28"/>
          <w:szCs w:val="28"/>
        </w:rPr>
        <w:t>29.12.</w:t>
      </w:r>
      <w:r w:rsidR="000B7192">
        <w:rPr>
          <w:sz w:val="28"/>
          <w:szCs w:val="28"/>
        </w:rPr>
        <w:t>202</w:t>
      </w:r>
      <w:r w:rsidR="00C3645D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C3645D">
        <w:rPr>
          <w:sz w:val="28"/>
          <w:szCs w:val="28"/>
        </w:rPr>
        <w:t xml:space="preserve">                             </w:t>
      </w:r>
      <w:r w:rsidR="00B13B88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</w:t>
      </w:r>
      <w:r w:rsidR="00B13B88">
        <w:rPr>
          <w:sz w:val="28"/>
          <w:szCs w:val="28"/>
        </w:rPr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97</w:t>
      </w:r>
    </w:p>
    <w:p w:rsidR="009C6469" w:rsidRPr="00983A1A" w:rsidRDefault="009C6469" w:rsidP="00B1497C">
      <w:pPr>
        <w:rPr>
          <w:sz w:val="16"/>
          <w:szCs w:val="16"/>
        </w:rPr>
      </w:pPr>
    </w:p>
    <w:p w:rsidR="00723A96" w:rsidRPr="00983A1A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983A1A" w:rsidRDefault="004D235F" w:rsidP="00B1497C">
      <w:pPr>
        <w:ind w:right="4890"/>
        <w:rPr>
          <w:bCs/>
          <w:sz w:val="16"/>
          <w:szCs w:val="16"/>
        </w:rPr>
      </w:pPr>
    </w:p>
    <w:p w:rsidR="00C3645D" w:rsidRDefault="00C3645D" w:rsidP="00B1497C">
      <w:pPr>
        <w:ind w:right="4890"/>
        <w:rPr>
          <w:bCs/>
          <w:sz w:val="16"/>
          <w:szCs w:val="16"/>
        </w:rPr>
      </w:pPr>
    </w:p>
    <w:p w:rsidR="00646A8E" w:rsidRPr="00983A1A" w:rsidRDefault="00646A8E" w:rsidP="00B1497C">
      <w:pPr>
        <w:ind w:right="4890"/>
        <w:rPr>
          <w:bCs/>
          <w:sz w:val="16"/>
          <w:szCs w:val="16"/>
        </w:rPr>
      </w:pPr>
    </w:p>
    <w:p w:rsidR="0020547B" w:rsidRDefault="0020547B" w:rsidP="00C5249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Об утверждении положения «О приватизации муниципального имущества Андреевского </w:t>
      </w:r>
      <w:r w:rsidRPr="0036059B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Темниковского муниципального района Республики Мордовия»</w:t>
      </w:r>
    </w:p>
    <w:p w:rsidR="0020547B" w:rsidRPr="00983A1A" w:rsidRDefault="0020547B" w:rsidP="00C5249F">
      <w:pPr>
        <w:ind w:firstLine="709"/>
        <w:jc w:val="center"/>
        <w:rPr>
          <w:b/>
          <w:bCs/>
          <w:sz w:val="16"/>
          <w:szCs w:val="16"/>
        </w:rPr>
      </w:pPr>
    </w:p>
    <w:p w:rsidR="0020547B" w:rsidRPr="0020547B" w:rsidRDefault="0020547B" w:rsidP="0020547B">
      <w:pPr>
        <w:spacing w:line="100" w:lineRule="atLeast"/>
        <w:ind w:firstLine="709"/>
        <w:jc w:val="center"/>
        <w:rPr>
          <w:b/>
          <w:bCs/>
          <w:sz w:val="16"/>
          <w:szCs w:val="16"/>
        </w:rPr>
      </w:pPr>
    </w:p>
    <w:p w:rsidR="00C5249F" w:rsidRPr="00983A1A" w:rsidRDefault="00C5249F" w:rsidP="00C5249F">
      <w:pPr>
        <w:ind w:firstLine="708"/>
        <w:jc w:val="both"/>
        <w:rPr>
          <w:sz w:val="26"/>
          <w:szCs w:val="26"/>
        </w:rPr>
      </w:pPr>
      <w:r w:rsidRPr="00983A1A">
        <w:rPr>
          <w:sz w:val="26"/>
          <w:szCs w:val="26"/>
        </w:rPr>
        <w:t>В целях повышения эффективности использования муниципальной собственности,  в соответствии с 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 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 е ш и л:</w:t>
      </w:r>
    </w:p>
    <w:p w:rsidR="00C5249F" w:rsidRPr="00983A1A" w:rsidRDefault="00C5249F" w:rsidP="00C5249F">
      <w:pPr>
        <w:autoSpaceDE w:val="0"/>
        <w:autoSpaceDN w:val="0"/>
        <w:adjustRightInd w:val="0"/>
        <w:spacing w:line="232" w:lineRule="auto"/>
        <w:ind w:firstLine="709"/>
        <w:jc w:val="both"/>
        <w:rPr>
          <w:kern w:val="2"/>
          <w:sz w:val="26"/>
          <w:szCs w:val="26"/>
        </w:rPr>
      </w:pPr>
      <w:r w:rsidRPr="00983A1A">
        <w:rPr>
          <w:sz w:val="26"/>
          <w:szCs w:val="26"/>
        </w:rPr>
        <w:t>1.Утвердить прилагаемое Положение о порядке и условиях приватизации муниципального имущества</w:t>
      </w:r>
      <w:r w:rsidRPr="00983A1A">
        <w:rPr>
          <w:kern w:val="2"/>
          <w:sz w:val="26"/>
          <w:szCs w:val="26"/>
        </w:rPr>
        <w:t xml:space="preserve">  </w:t>
      </w:r>
      <w:r w:rsidRPr="00983A1A">
        <w:rPr>
          <w:sz w:val="26"/>
          <w:szCs w:val="26"/>
        </w:rPr>
        <w:t xml:space="preserve">Андреевского сельского поселения </w:t>
      </w:r>
      <w:r w:rsidRPr="00983A1A">
        <w:rPr>
          <w:kern w:val="2"/>
          <w:sz w:val="26"/>
          <w:szCs w:val="26"/>
        </w:rPr>
        <w:t>Темниковского муниципального района Республики Мордовия.</w:t>
      </w:r>
    </w:p>
    <w:p w:rsidR="00C5249F" w:rsidRPr="00983A1A" w:rsidRDefault="00C5249F" w:rsidP="00C5249F">
      <w:pPr>
        <w:ind w:firstLine="709"/>
        <w:jc w:val="both"/>
        <w:rPr>
          <w:sz w:val="26"/>
          <w:szCs w:val="26"/>
        </w:rPr>
      </w:pPr>
      <w:r w:rsidRPr="00D92DAF">
        <w:rPr>
          <w:sz w:val="26"/>
          <w:szCs w:val="26"/>
        </w:rPr>
        <w:t>2.Признать утратившим силу решение Совета депутатов  Андреевского сельского поселения Темниковского муниципального района Республики Мордовия от 2</w:t>
      </w:r>
      <w:r w:rsidR="00D92DAF" w:rsidRPr="00D92DAF">
        <w:rPr>
          <w:sz w:val="26"/>
          <w:szCs w:val="26"/>
        </w:rPr>
        <w:t>4</w:t>
      </w:r>
      <w:r w:rsidRPr="00D92DAF">
        <w:rPr>
          <w:sz w:val="26"/>
          <w:szCs w:val="26"/>
        </w:rPr>
        <w:t xml:space="preserve"> марта 2017 года №</w:t>
      </w:r>
      <w:r w:rsidR="00D92DAF">
        <w:rPr>
          <w:sz w:val="26"/>
          <w:szCs w:val="26"/>
        </w:rPr>
        <w:t xml:space="preserve"> </w:t>
      </w:r>
      <w:r w:rsidR="00D92DAF" w:rsidRPr="00D92DAF">
        <w:rPr>
          <w:sz w:val="26"/>
          <w:szCs w:val="26"/>
        </w:rPr>
        <w:t>27</w:t>
      </w:r>
      <w:r w:rsidRPr="00D92DAF">
        <w:rPr>
          <w:sz w:val="26"/>
          <w:szCs w:val="26"/>
        </w:rPr>
        <w:t xml:space="preserve"> «Об утверждении Положения</w:t>
      </w:r>
      <w:r w:rsidRPr="00983A1A">
        <w:rPr>
          <w:sz w:val="26"/>
          <w:szCs w:val="26"/>
        </w:rPr>
        <w:t xml:space="preserve"> о приватизации муниципального имущества  Андреевского сельского поселения Темниковского муниципального района Республики Мордовия».</w:t>
      </w:r>
    </w:p>
    <w:p w:rsidR="00C5249F" w:rsidRPr="00983A1A" w:rsidRDefault="00C5249F" w:rsidP="00C5249F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983A1A">
        <w:rPr>
          <w:sz w:val="26"/>
          <w:szCs w:val="26"/>
        </w:rPr>
        <w:t xml:space="preserve"> 3. </w:t>
      </w:r>
      <w:r w:rsidRPr="00983A1A">
        <w:rPr>
          <w:color w:val="000000"/>
          <w:sz w:val="26"/>
          <w:szCs w:val="26"/>
        </w:rPr>
        <w:t>Настоящее решение вступает в силу со дня его официального опубликования.</w:t>
      </w:r>
    </w:p>
    <w:p w:rsidR="00C5249F" w:rsidRDefault="00C5249F" w:rsidP="00C5249F">
      <w:pPr>
        <w:rPr>
          <w:sz w:val="26"/>
          <w:szCs w:val="26"/>
        </w:rPr>
      </w:pPr>
    </w:p>
    <w:p w:rsidR="00983A1A" w:rsidRPr="00983A1A" w:rsidRDefault="00983A1A" w:rsidP="00C5249F">
      <w:pPr>
        <w:rPr>
          <w:sz w:val="26"/>
          <w:szCs w:val="26"/>
        </w:rPr>
      </w:pPr>
    </w:p>
    <w:p w:rsidR="00983A1A" w:rsidRPr="00983A1A" w:rsidRDefault="00983A1A" w:rsidP="00C5249F">
      <w:pPr>
        <w:rPr>
          <w:sz w:val="26"/>
          <w:szCs w:val="26"/>
        </w:rPr>
      </w:pPr>
    </w:p>
    <w:p w:rsidR="00C5249F" w:rsidRPr="00983A1A" w:rsidRDefault="00C5249F" w:rsidP="00C5249F">
      <w:pPr>
        <w:rPr>
          <w:sz w:val="26"/>
          <w:szCs w:val="26"/>
        </w:rPr>
      </w:pPr>
      <w:r w:rsidRPr="00983A1A">
        <w:rPr>
          <w:sz w:val="26"/>
          <w:szCs w:val="26"/>
        </w:rPr>
        <w:t xml:space="preserve">Председатель Совета депутатов </w:t>
      </w:r>
    </w:p>
    <w:p w:rsidR="00C5249F" w:rsidRPr="00983A1A" w:rsidRDefault="00C5249F" w:rsidP="00C5249F">
      <w:pPr>
        <w:rPr>
          <w:sz w:val="26"/>
          <w:szCs w:val="26"/>
        </w:rPr>
      </w:pPr>
      <w:r w:rsidRPr="00983A1A">
        <w:rPr>
          <w:sz w:val="26"/>
          <w:szCs w:val="26"/>
        </w:rPr>
        <w:t xml:space="preserve">Андреевского сельского поселения     </w:t>
      </w:r>
      <w:r w:rsidRPr="00983A1A">
        <w:rPr>
          <w:sz w:val="26"/>
          <w:szCs w:val="26"/>
        </w:rPr>
        <w:tab/>
      </w:r>
      <w:r w:rsidRPr="00983A1A">
        <w:rPr>
          <w:sz w:val="26"/>
          <w:szCs w:val="26"/>
        </w:rPr>
        <w:tab/>
      </w:r>
      <w:r w:rsidRPr="00983A1A">
        <w:rPr>
          <w:sz w:val="26"/>
          <w:szCs w:val="26"/>
        </w:rPr>
        <w:tab/>
        <w:t xml:space="preserve">          </w:t>
      </w:r>
      <w:r w:rsidR="00983A1A">
        <w:rPr>
          <w:sz w:val="26"/>
          <w:szCs w:val="26"/>
        </w:rPr>
        <w:t xml:space="preserve">                 </w:t>
      </w:r>
      <w:r w:rsidRPr="00983A1A">
        <w:rPr>
          <w:sz w:val="26"/>
          <w:szCs w:val="26"/>
        </w:rPr>
        <w:t xml:space="preserve">       В.Д.Петякшев </w:t>
      </w:r>
    </w:p>
    <w:p w:rsidR="00C5249F" w:rsidRDefault="00C5249F" w:rsidP="00C5249F">
      <w:pPr>
        <w:rPr>
          <w:rFonts w:ascii="Arial" w:hAnsi="Arial" w:cs="Arial"/>
        </w:rPr>
        <w:sectPr w:rsidR="00C5249F" w:rsidSect="00983A1A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20"/>
          <w:titlePg/>
          <w:docGrid w:linePitch="326"/>
        </w:sectPr>
      </w:pPr>
    </w:p>
    <w:tbl>
      <w:tblPr>
        <w:tblW w:w="0" w:type="auto"/>
        <w:jc w:val="right"/>
        <w:tblLook w:val="00A0"/>
      </w:tblPr>
      <w:tblGrid>
        <w:gridCol w:w="4536"/>
      </w:tblGrid>
      <w:tr w:rsidR="00C5249F" w:rsidTr="00C5249F">
        <w:trPr>
          <w:jc w:val="right"/>
        </w:trPr>
        <w:tc>
          <w:tcPr>
            <w:tcW w:w="4536" w:type="dxa"/>
            <w:hideMark/>
          </w:tcPr>
          <w:p w:rsidR="00C5249F" w:rsidRDefault="00C5249F">
            <w:pPr>
              <w:ind w:left="772"/>
              <w:jc w:val="both"/>
              <w:rPr>
                <w:kern w:val="2"/>
                <w:sz w:val="28"/>
                <w:szCs w:val="28"/>
              </w:rPr>
            </w:pPr>
          </w:p>
        </w:tc>
      </w:tr>
    </w:tbl>
    <w:p w:rsidR="00C5249F" w:rsidRPr="002E2A96" w:rsidRDefault="00C5249F" w:rsidP="00C5249F">
      <w:pPr>
        <w:pStyle w:val="af1"/>
        <w:jc w:val="right"/>
        <w:rPr>
          <w:rFonts w:ascii="Times New Roman" w:hAnsi="Times New Roman"/>
        </w:rPr>
      </w:pPr>
      <w:r w:rsidRPr="002E2A96">
        <w:rPr>
          <w:rFonts w:ascii="Times New Roman" w:hAnsi="Times New Roman"/>
        </w:rPr>
        <w:t>УТВЕРЖДЕНО</w:t>
      </w:r>
    </w:p>
    <w:p w:rsidR="00C5249F" w:rsidRDefault="00C5249F" w:rsidP="00C5249F">
      <w:pPr>
        <w:pStyle w:val="af1"/>
        <w:jc w:val="right"/>
        <w:rPr>
          <w:rFonts w:ascii="Times New Roman" w:hAnsi="Times New Roman"/>
        </w:rPr>
      </w:pPr>
      <w:r w:rsidRPr="002E2A96">
        <w:rPr>
          <w:rFonts w:ascii="Times New Roman" w:hAnsi="Times New Roman"/>
        </w:rPr>
        <w:t xml:space="preserve">Решением 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 xml:space="preserve">Совета </w:t>
      </w:r>
      <w:r>
        <w:rPr>
          <w:rFonts w:ascii="Times New Roman" w:hAnsi="Times New Roman"/>
          <w:lang w:eastAsia="ru-RU"/>
        </w:rPr>
        <w:t>Андреевского</w:t>
      </w:r>
      <w:r w:rsidRPr="002E2A96">
        <w:rPr>
          <w:rFonts w:ascii="Times New Roman" w:hAnsi="Times New Roman"/>
          <w:lang w:eastAsia="ru-RU"/>
        </w:rPr>
        <w:t xml:space="preserve"> 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>сельского поселения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 xml:space="preserve">от </w:t>
      </w:r>
      <w:r w:rsidR="00646A8E">
        <w:rPr>
          <w:rFonts w:ascii="Times New Roman" w:hAnsi="Times New Roman"/>
          <w:lang w:eastAsia="ru-RU"/>
        </w:rPr>
        <w:t>29.12.</w:t>
      </w:r>
      <w:r>
        <w:rPr>
          <w:rFonts w:ascii="Times New Roman" w:hAnsi="Times New Roman"/>
          <w:lang w:eastAsia="ru-RU"/>
        </w:rPr>
        <w:t xml:space="preserve"> 2022  № </w:t>
      </w:r>
      <w:r w:rsidR="00646A8E">
        <w:rPr>
          <w:rFonts w:ascii="Times New Roman" w:hAnsi="Times New Roman"/>
          <w:lang w:eastAsia="ru-RU"/>
        </w:rPr>
        <w:t>97</w:t>
      </w: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C5249F">
        <w:rPr>
          <w:rFonts w:ascii="Times New Roman" w:hAnsi="Times New Roman" w:cs="Times New Roman"/>
          <w:sz w:val="24"/>
          <w:szCs w:val="28"/>
        </w:rPr>
        <w:t xml:space="preserve">ПОЛОЖЕНИЕ </w:t>
      </w:r>
    </w:p>
    <w:p w:rsidR="00C5249F" w:rsidRP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0"/>
        </w:rPr>
      </w:pPr>
      <w:r w:rsidRPr="00C5249F">
        <w:rPr>
          <w:rFonts w:ascii="Times New Roman" w:hAnsi="Times New Roman" w:cs="Times New Roman"/>
          <w:sz w:val="24"/>
          <w:szCs w:val="28"/>
        </w:rPr>
        <w:t>О ПОРЯДКЕ И УСЛОВИЯХ ПРИВАТИЗАЦИИ</w:t>
      </w:r>
      <w:r w:rsidRPr="00C5249F">
        <w:rPr>
          <w:rFonts w:ascii="Times New Roman" w:hAnsi="Times New Roman" w:cs="Times New Roman"/>
          <w:sz w:val="24"/>
          <w:szCs w:val="28"/>
        </w:rPr>
        <w:br/>
        <w:t xml:space="preserve">МУНИЦИПАЛЬНОГО ИМУЩЕСТВА  </w:t>
      </w:r>
      <w:r>
        <w:rPr>
          <w:rFonts w:ascii="Times New Roman" w:hAnsi="Times New Roman" w:cs="Times New Roman"/>
          <w:sz w:val="24"/>
          <w:szCs w:val="28"/>
        </w:rPr>
        <w:t xml:space="preserve">АНДРЕЕВСКОГО СЕЛЬСКОГО ПОСЕЛЕНИЯ </w:t>
      </w:r>
      <w:r w:rsidRPr="00C5249F">
        <w:rPr>
          <w:rFonts w:ascii="Times New Roman" w:hAnsi="Times New Roman" w:cs="Times New Roman"/>
          <w:sz w:val="24"/>
          <w:szCs w:val="28"/>
        </w:rPr>
        <w:t>ТЕМНИКОВСКОГО МУНИЦИПАЛЬНОГО РАЙОНА РЕСПУБЛИКИ МОРДОВИЯ</w:t>
      </w:r>
      <w:r w:rsidRPr="00C5249F">
        <w:rPr>
          <w:rFonts w:ascii="Times New Roman" w:hAnsi="Times New Roman" w:cs="Times New Roman"/>
          <w:kern w:val="2"/>
          <w:sz w:val="24"/>
          <w:szCs w:val="28"/>
        </w:rPr>
        <w:t xml:space="preserve"> </w:t>
      </w:r>
    </w:p>
    <w:p w:rsidR="00C5249F" w:rsidRDefault="00C5249F" w:rsidP="00C5249F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5249F" w:rsidRPr="00277651" w:rsidRDefault="00C5249F" w:rsidP="00C5249F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1. Общие положения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1. Настоящее Положение определяет порядок и условия приватизации муниципального имущества Андреевского сельского поселения Темниковского  муниципального района Республики Мордовия, определяемого в соответствии со статьей 50 Федерального закона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 w:rsidRPr="00277651">
        <w:rPr>
          <w:rFonts w:ascii="Times New Roman" w:hAnsi="Times New Roman" w:cs="Times New Roman"/>
          <w:sz w:val="26"/>
          <w:szCs w:val="26"/>
        </w:rPr>
        <w:t>устанавливает порядок реализации полномочий органов местного самоуправления Андреевского сельского поселения Темниковского муниципального района  в сфере приватизации муниципального имущества в соответствии с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2. Действие настоящего Положения не распространяется на отношения, возникающие при отчуждении имущества, перечень которого установлен пунктом 2 статьи 3 Федерального закона № 178-ФЗ.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3. Положение определяет порядок отчуждения муниципального имущества Андреевского сельского поселения Темниковского муниципального района в собственность физических  и (или) юридических лиц, а также субъектов малого и среднего предпринимательства, арендаторов муниципального имущества.</w:t>
      </w:r>
    </w:p>
    <w:p w:rsidR="00277651" w:rsidRDefault="00277651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2. Компетенция органов местного самоуправления муниципального образования в сфере приватизации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005D0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</w:t>
      </w:r>
      <w:r w:rsidR="00C5249F" w:rsidRPr="00277651">
        <w:rPr>
          <w:rFonts w:ascii="Times New Roman" w:hAnsi="Times New Roman" w:cs="Times New Roman"/>
          <w:sz w:val="26"/>
          <w:szCs w:val="26"/>
        </w:rPr>
        <w:t>. Совет депутатов Андреевского сельского поселения Темниковского  муниципального района  (далее – Совет депутатов):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самоуправления муниципального образования уставом муниципального образования и настоящим Положением;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3) своими решениями поручает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юридическим лицам, указанным в подпункте 8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пункта 1 статьи 6 Федерального закона № 178-ФЗ, организовывать от имени собственника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5. Администрация </w:t>
      </w:r>
      <w:r w:rsidR="00005D0F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Темниковского муниципального района (далее – Администрация) в соответствии с требованиями настоящего Положения: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2) самостоятельно осуществляет функции по продаже муниципального имущества, если Советом депутатов не принято решение, которым поручено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юридическим лицам, указанным в подпункте 8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пункта 1 статьи 6 Федерального закона № 178-ФЗ,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 Республики Мордовия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или уполномоченный федеральный орган исполнительной власти;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4) ежегодно не позднее 01 апреля представляет информацию о результатах </w:t>
      </w:r>
      <w:r w:rsidRPr="00277651">
        <w:rPr>
          <w:rFonts w:ascii="Times New Roman" w:hAnsi="Times New Roman" w:cs="Times New Roman"/>
          <w:sz w:val="26"/>
          <w:szCs w:val="26"/>
        </w:rPr>
        <w:t>приватизации муниципального имущества за прошедший год в Совет депутатов</w:t>
      </w:r>
      <w:r w:rsidR="00005D0F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прогнозный план приватизации муниципального имущества, представляют годовую бухгалтерскую (финансовую) отчетность, промежуточную бухгалтерскую (финансовую) отчетность за квартал, полугодие, девять месяцев;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принимает решения об условиях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7) в соответствии со статьей 20 Федерального закона № 178-ФЗ устанавливает порядок разработки и утверждения условий конкурса по продаже </w:t>
      </w: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, порядок контроля за их исполнением и порядок подтверждения победителем конкурса исполнения таких условий;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вопросам, предусмотренным пунктом 19 статьи 20 Федерального закона № 178-ФЗ, до перехода к нему права собственности на соответствующие акции акционерного общества, доли в уставном капитале общества с ограниченной ответственностью;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9)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10) осуществляет контроль за приватизацией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11) устанавливает порядок осуществления контроля за исполнением условий эксплуатационных обязательств в отношении объектов электросетевого хозяйства,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12) осуществляет иные функции, предусмотренные настоящим Положением.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3. Информационное обеспечение приватизации муниципального имущества</w:t>
      </w: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347F19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</w:t>
      </w:r>
      <w:r w:rsidR="00C5249F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 На сайте в информационно-телекоммуникационной сети «Интернет»   размещается: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 унитарных предприятий, акционерных обществ и обществ с ограниченной ответственностью, включенных в прогнозный план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C5249F" w:rsidRPr="00277651" w:rsidRDefault="00C5249F" w:rsidP="00C5249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7. Порядок и сроки размещения информации, указанной в пункте 6 настоящего Положения (за исключением прогнозного плана приватизации муниципального имущества), с учетом положений статей 10 и 15 Федерального закона № 178-ФЗ определяются Администрацией</w:t>
      </w:r>
      <w:r w:rsid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277651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u w:val="single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8. </w:t>
      </w:r>
      <w:r w:rsidRPr="00277651">
        <w:rPr>
          <w:rFonts w:ascii="Times New Roman" w:hAnsi="Times New Roman" w:cs="Times New Roman"/>
          <w:sz w:val="26"/>
          <w:szCs w:val="26"/>
        </w:rPr>
        <w:t>Администрация осуществляет функции администратора сайта в сети «Интернет» и определяет порядок его функционирования.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4. Планирование приватизации</w:t>
      </w:r>
      <w:r w:rsidR="00347F19"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муниципального имущества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9. Администрация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 xml:space="preserve">обеспечивает разработку прогнозного плана приватизации муниципального имущества в соответствии с программами и задачами, определенными органами местного самоуправления 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Темниковского муниципального района.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Порядок организации работы по разработке прогнозного плана приватизации муниципального имущества определяется Администрацией</w:t>
      </w:r>
      <w:r w:rsid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10. Прогнозный план приватизации муниципального имущества на соответствующий год вносится на рассмотрение и утверждение в Совет депутатов  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не позднее 15 декабря.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11. Прогнозный план приватизации муниципального имущества на соответствующий год утверждается решением Совета депутатов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12.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347F19">
      <w:pPr>
        <w:pStyle w:val="ConsPlusNormal"/>
        <w:keepNext/>
        <w:widowControl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 xml:space="preserve">      5. Решение об условиях</w:t>
      </w:r>
      <w:r w:rsidR="00347F19"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приватизации муниципального имущества</w:t>
      </w: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13. Решения об условиях приватизации муниципального имущества принимаются Администрацией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в соответствии с прогнозным планом приватизации муниципального имущества и оформляются постановлением Администрации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14.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15. Подготовка решений об условиях приватизации осуществляется в порядке, установленном Администрацией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16. В решении об условиях приватизации муниципального имущества должны содержаться следующие сведения: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наименование имущества и иные позволяющие его индивидуализировать сведения (характеристика имущества);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способ приватизации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начальная цена имущества (за исключением случая продажи муниципального имущества без объявления цены);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срок рассрочки платежа (в случае ее предоставления);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информация об отнесении объекта культурного наследия к объектам, включенным в реестр объектов культурного наследия (памятников истории и культуры) народов Российской Федерации (в случае приватизации объекта культурного наследия);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Федерального закона № 178-ФЗ);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7) условия инвестиционных обязательств и эксплуатационных обязательств, оформленные в соответствии со статьей 30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Федерального закона № 178-ФЗ;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иные необходимые для приватизации имущества сведения.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17.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состав подлежащего приватизации имущественного комплекса унитарного предприятия, определенный в соответствии со статьей 11 Федерального закона № 178-ФЗ;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размер уставного капитала акционерного общества или общества с ограниченной ответственностью, создаваемого посредством преобразования унитарного предприятия;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19 настоящего Положения.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19. В случае признания продажи муниципального имущества несостоявшейся Администрация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месячный срок должна принять одно из следующих решений, оформляемых постановлением </w:t>
      </w:r>
      <w:r w:rsidRPr="00277651">
        <w:rPr>
          <w:rFonts w:ascii="Times New Roman" w:hAnsi="Times New Roman" w:cs="Times New Roman"/>
          <w:sz w:val="26"/>
          <w:szCs w:val="26"/>
        </w:rPr>
        <w:t>Администрации</w:t>
      </w:r>
      <w:r w:rsid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 продаже муниципального имущества ранее установленным способом;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lastRenderedPageBreak/>
        <w:t>2) об изменении способа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3) об отмене ранее принятого решения об условиях приватизации муниципального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          6. Порядок оценки стоимости приватизируемого имущества.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20. Начальная цена приватизируемого имущества, стоимость 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ab/>
        <w:t>Минимальная цена (нормативная цена), по которой возможно отчуждение имущества, определяется  в порядке, установленном Правительством Российской Федерации.</w:t>
      </w:r>
    </w:p>
    <w:p w:rsidR="00C5249F" w:rsidRPr="00277651" w:rsidRDefault="00C5249F" w:rsidP="00C5249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21.  Цена выкупа земельного участка, занятого приватизируемым  объектом, определяется в порядке, установленном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  7. </w:t>
      </w:r>
      <w:r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>Требования к условиям конкурса по продаже акций</w:t>
      </w:r>
      <w:r w:rsidR="00347F19"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>акционерного общества, долей в уставном капитале общества</w:t>
      </w:r>
      <w:r w:rsidR="00983A1A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подтверждения победителем конкурса исполнения таких условий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22.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Условия конкурса </w:t>
      </w: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 (далее – конкурс),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утверждаются Администрацией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23.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24. Условия конкурса не подлежат изменению.</w:t>
      </w:r>
    </w:p>
    <w:p w:rsidR="00C5249F" w:rsidRPr="00277651" w:rsidRDefault="00C5249F" w:rsidP="00C5249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25. 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 w:rsidRPr="00277651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IV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 (далее – Положение, утвержденное постановлением Правительства Российской Федерации № 860).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26. Состав и порядок организации работы комиссии, создаваемой в целях контроля за исполнением победителем конкурса условий конкурса, определяется Администрацией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  8. Требования к порядку осуществления контроля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за исполнением условий эксплуатационных обязательств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 отношении объектов электросетевого хозяйства, источников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тепловой энергии, тепловых сетей, централизованных систем</w:t>
      </w: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горячего водоснабжения и отдельных объектов таких систем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lastRenderedPageBreak/>
        <w:t xml:space="preserve">27.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Контроль за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28. При осуществлении контроля, указанного в пункте 25 настоящего Положения, Администрация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должна: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вести учет договоров купли-продажи соответствующего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29. Фактическое исполнение условий эксплуатационных обязательств проверяется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специально созданной для этих целей комиссией.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Состав и порядок организации работы указанной комиссии определяется Администрацией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9. Порядок оплаты муниципального имущества</w:t>
      </w:r>
      <w:r w:rsidR="00B62705" w:rsidRPr="002776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77651">
        <w:rPr>
          <w:rFonts w:ascii="Times New Roman" w:hAnsi="Times New Roman" w:cs="Times New Roman"/>
          <w:b/>
          <w:sz w:val="26"/>
          <w:szCs w:val="26"/>
        </w:rPr>
        <w:t>при его приватизации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30.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31.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0" w:name="Par2"/>
      <w:bookmarkEnd w:id="0"/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32. Денежные средства в счет оплаты приватизируемого имущества перечисляются победителем продажи приватизируемого имущества муниципального имущества в местный бюджет на счет, указанный в информационном сообщении о проведении продажи имущества, в сроки, определяемые в соответствии с Положением, утвержденным постановлением Правительства Российской Федерации № 860.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33. Решение о предоставлении рассрочки может быть принято в случае приватизации имущества без объявления цены.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Решение о предоставлении рассрочки принимается Администрацией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34.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35. Заявление должно содержать следующие сведения: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2) сумма рассрочки, определяемая с учетом пункта  32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срок рассрочки, определяемый с учетом пункта 28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график платежей;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подпись покупателя или лица, уполномоченного покупателем.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36. 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объективные причины невозможности оплаты приобретаемого имущества единовременно (выписки со счетов покупателя, данные бухгалтерского учета, другие документы, свидетельствующие о недостаточности средств для оплаты приобретаемого имущества единовременно), должно быть направлено покупателем в Администрацию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Заявление может быть направлено покупателем путем личного обращения в Администрацию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 xml:space="preserve">, через организации почтовой связи либо в электронной форме посредством электронной почты по адресу: </w:t>
      </w:r>
      <w:r w:rsidR="00983A1A">
        <w:rPr>
          <w:rFonts w:ascii="Times New Roman" w:hAnsi="Times New Roman" w:cs="Times New Roman"/>
          <w:sz w:val="26"/>
          <w:szCs w:val="26"/>
        </w:rPr>
        <w:t>431237 РМ, Темниковский район д. Андреевка ул. Молодежная д.10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andreevka</w:t>
      </w:r>
      <w:r w:rsidR="00B62705" w:rsidRPr="00277651">
        <w:rPr>
          <w:rFonts w:ascii="Times New Roman" w:hAnsi="Times New Roman" w:cs="Times New Roman"/>
          <w:sz w:val="26"/>
          <w:szCs w:val="26"/>
        </w:rPr>
        <w:t>.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tmn</w:t>
      </w:r>
      <w:r w:rsidR="00B62705" w:rsidRPr="00277651">
        <w:rPr>
          <w:rFonts w:ascii="Times New Roman" w:hAnsi="Times New Roman" w:cs="Times New Roman"/>
          <w:sz w:val="26"/>
          <w:szCs w:val="26"/>
        </w:rPr>
        <w:t>@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B62705" w:rsidRPr="00277651">
        <w:rPr>
          <w:rFonts w:ascii="Times New Roman" w:hAnsi="Times New Roman" w:cs="Times New Roman"/>
          <w:sz w:val="26"/>
          <w:szCs w:val="26"/>
        </w:rPr>
        <w:t>-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mordovia</w:t>
      </w:r>
      <w:r w:rsidR="00B62705" w:rsidRPr="00277651">
        <w:rPr>
          <w:rFonts w:ascii="Times New Roman" w:hAnsi="Times New Roman" w:cs="Times New Roman"/>
          <w:sz w:val="26"/>
          <w:szCs w:val="26"/>
        </w:rPr>
        <w:t>.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="00B62705" w:rsidRPr="00277651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Заявление в электронной форме должно быть подписано усиленной квалифицированной электронной подписью.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Датой направления заявления путем личного обращения в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Администрацию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является дата личного обращения.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37. По результатам рассмотрения заявления Администрация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 xml:space="preserve">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заявления в Администрацию</w:t>
      </w:r>
      <w:r w:rsidR="00983A1A" w:rsidRP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38. Основаниями принятия решения об отказе в предоставлении рассрочки являются: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заявление не соответствует требованиям, предусмотренным пунктом 33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к заявлению не приложены копии документов, указанных в пункте 34 настоящего Положения, либо копии указанных документов не заверены в установленном законодательством порядке, либо в приложенных копиях 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заявление в электронной форме не подписано усиленной квалифицированной электронной подписью;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заявление подано с нарушением срока, предусмотренного пунктом 34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сумма рассрочки, указанная в заявлении, превышает 50 процентов от цены договора купли-продажи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6) срок рассрочки превышает один год;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7) график платежей превышает срок рассрочки;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по результатам рассмотрения заявления и приложенных к нему копий документов Администрацией</w:t>
      </w:r>
      <w:r w:rsidRPr="00277651">
        <w:rPr>
          <w:rFonts w:ascii="Times New Roman" w:hAnsi="Times New Roman" w:cs="Times New Roman"/>
          <w:sz w:val="26"/>
          <w:szCs w:val="26"/>
        </w:rPr>
        <w:t xml:space="preserve"> установлено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, что у покупателя отсутствуют объективные причины невозможности оплаты приобретаемого имущества единовременно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39. 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40. Покупатель вправе оплатить приобретаемое государственное или муниципальное имущество досрочно.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41.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определенный пунктом 5 статьи 35 Федерального закона № 178-ФЗ.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42. Денежные средства, полученные от продажи муниципального имущества, подлежат перечислению в бюджет </w:t>
      </w:r>
      <w:r w:rsidR="00277651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Темниковского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43. В состав расходов и затрат на организацию и проведение приватизации муниципального имущества включаются: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услуг по оценке муниципального имущества независимыми оценщиками;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расходы на подготовку технической документации (технические планы, кадастровые планы и т. п. 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расходы на публикацию информационных сообщений в средствах массовой информации,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услуг аудиторов.</w:t>
      </w:r>
    </w:p>
    <w:p w:rsidR="00C5249F" w:rsidRPr="00277651" w:rsidRDefault="00C5249F" w:rsidP="002776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Планируемые расходы и затраты на организацию и проведение приватизации предусматриваются в бюджете </w:t>
      </w:r>
      <w:r w:rsidR="00277651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Темниковского муниципального района на очередной финансовый год.</w:t>
      </w:r>
    </w:p>
    <w:sectPr w:rsidR="00C5249F" w:rsidRPr="00277651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407" w:rsidRDefault="00D30407">
      <w:r>
        <w:separator/>
      </w:r>
    </w:p>
  </w:endnote>
  <w:endnote w:type="continuationSeparator" w:id="1">
    <w:p w:rsidR="00D30407" w:rsidRDefault="00D30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407" w:rsidRDefault="00D30407">
      <w:r>
        <w:separator/>
      </w:r>
    </w:p>
  </w:footnote>
  <w:footnote w:type="continuationSeparator" w:id="1">
    <w:p w:rsidR="00D30407" w:rsidRDefault="00D304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1A" w:rsidRDefault="003B3526">
    <w:pPr>
      <w:pStyle w:val="aff5"/>
      <w:jc w:val="center"/>
    </w:pPr>
    <w:fldSimple w:instr=" PAGE   \* MERGEFORMAT ">
      <w:r w:rsidR="00983A1A">
        <w:rPr>
          <w:noProof/>
        </w:rPr>
        <w:t>1</w:t>
      </w:r>
    </w:fldSimple>
  </w:p>
  <w:p w:rsidR="00983A1A" w:rsidRDefault="00983A1A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B3526">
    <w:pPr>
      <w:pStyle w:val="aff5"/>
      <w:jc w:val="center"/>
    </w:pPr>
    <w:fldSimple w:instr=" PAGE   \* MERGEFORMAT ">
      <w:r w:rsidR="00646A8E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0F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A3847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4C7F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54F5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547B"/>
    <w:rsid w:val="00210D6A"/>
    <w:rsid w:val="00213BAF"/>
    <w:rsid w:val="00214019"/>
    <w:rsid w:val="0022470D"/>
    <w:rsid w:val="002276E0"/>
    <w:rsid w:val="002302C9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651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4416"/>
    <w:rsid w:val="002F6722"/>
    <w:rsid w:val="003024FC"/>
    <w:rsid w:val="00312DDA"/>
    <w:rsid w:val="00322F47"/>
    <w:rsid w:val="00323C72"/>
    <w:rsid w:val="00332936"/>
    <w:rsid w:val="00337CDC"/>
    <w:rsid w:val="00347F19"/>
    <w:rsid w:val="0036464A"/>
    <w:rsid w:val="0036582C"/>
    <w:rsid w:val="00381EBA"/>
    <w:rsid w:val="003828FF"/>
    <w:rsid w:val="00384717"/>
    <w:rsid w:val="003A1F9E"/>
    <w:rsid w:val="003A2B01"/>
    <w:rsid w:val="003A5C2D"/>
    <w:rsid w:val="003B3526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5D0"/>
    <w:rsid w:val="00541891"/>
    <w:rsid w:val="00543C8C"/>
    <w:rsid w:val="00545D7C"/>
    <w:rsid w:val="00547C2F"/>
    <w:rsid w:val="00552FD1"/>
    <w:rsid w:val="0055641B"/>
    <w:rsid w:val="005570AF"/>
    <w:rsid w:val="00561C28"/>
    <w:rsid w:val="00582A9F"/>
    <w:rsid w:val="00586882"/>
    <w:rsid w:val="005913A4"/>
    <w:rsid w:val="005947FF"/>
    <w:rsid w:val="0059660D"/>
    <w:rsid w:val="005A357B"/>
    <w:rsid w:val="005A3AC9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2EFC"/>
    <w:rsid w:val="00644B55"/>
    <w:rsid w:val="0064589A"/>
    <w:rsid w:val="00646A8E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6E7D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03C2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2E68"/>
    <w:rsid w:val="008232B5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83A1A"/>
    <w:rsid w:val="0099179D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62705"/>
    <w:rsid w:val="00B80BEE"/>
    <w:rsid w:val="00B818EA"/>
    <w:rsid w:val="00B90A2F"/>
    <w:rsid w:val="00B96145"/>
    <w:rsid w:val="00BA36F4"/>
    <w:rsid w:val="00BB188F"/>
    <w:rsid w:val="00BB581F"/>
    <w:rsid w:val="00BB7EE0"/>
    <w:rsid w:val="00BC3EC7"/>
    <w:rsid w:val="00BD74A8"/>
    <w:rsid w:val="00BE5FA7"/>
    <w:rsid w:val="00C35AA8"/>
    <w:rsid w:val="00C3645D"/>
    <w:rsid w:val="00C36E5C"/>
    <w:rsid w:val="00C419A6"/>
    <w:rsid w:val="00C5249F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021C8"/>
    <w:rsid w:val="00D10768"/>
    <w:rsid w:val="00D13CB6"/>
    <w:rsid w:val="00D2064D"/>
    <w:rsid w:val="00D24D18"/>
    <w:rsid w:val="00D24DE3"/>
    <w:rsid w:val="00D30407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2DAF"/>
    <w:rsid w:val="00D97443"/>
    <w:rsid w:val="00DA025D"/>
    <w:rsid w:val="00DA0ED1"/>
    <w:rsid w:val="00DA1223"/>
    <w:rsid w:val="00DA3388"/>
    <w:rsid w:val="00DA5A1F"/>
    <w:rsid w:val="00DB12B4"/>
    <w:rsid w:val="00DB406A"/>
    <w:rsid w:val="00DC7725"/>
    <w:rsid w:val="00DD7467"/>
    <w:rsid w:val="00DE07FA"/>
    <w:rsid w:val="00DE4444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8502F"/>
    <w:rsid w:val="00F85169"/>
    <w:rsid w:val="00FA21DD"/>
    <w:rsid w:val="00FB180D"/>
    <w:rsid w:val="00FB22AC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  <w:style w:type="paragraph" w:customStyle="1" w:styleId="s1">
    <w:name w:val="s_1"/>
    <w:basedOn w:val="a"/>
    <w:rsid w:val="0020547B"/>
    <w:pPr>
      <w:suppressAutoHyphens/>
      <w:spacing w:before="100" w:after="100" w:line="100" w:lineRule="atLeast"/>
    </w:pPr>
    <w:rPr>
      <w:lang w:eastAsia="ar-SA"/>
    </w:rPr>
  </w:style>
  <w:style w:type="paragraph" w:customStyle="1" w:styleId="ConsPlusTitle">
    <w:name w:val="ConsPlusTitle"/>
    <w:rsid w:val="00C5249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3661</Words>
  <Characters>20873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52</cp:revision>
  <cp:lastPrinted>2022-12-29T14:10:00Z</cp:lastPrinted>
  <dcterms:created xsi:type="dcterms:W3CDTF">2020-03-30T17:47:00Z</dcterms:created>
  <dcterms:modified xsi:type="dcterms:W3CDTF">2022-12-29T14:10:00Z</dcterms:modified>
</cp:coreProperties>
</file>