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08F" w:rsidRDefault="008B708F" w:rsidP="008B708F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/>
          <w:color w:val="333333"/>
        </w:rPr>
        <w:t xml:space="preserve">     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ИН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ФОРМАЦИОННЫЙ БЮЛЛЕТЕНЬ    </w:t>
      </w:r>
    </w:p>
    <w:p w:rsidR="008B708F" w:rsidRDefault="008B708F" w:rsidP="008B708F">
      <w:pPr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Андреевского сельского поселения                                                                                    Темниковского муниципального района Республики Мордовия </w:t>
      </w:r>
    </w:p>
    <w:p w:rsidR="008B708F" w:rsidRDefault="008B708F" w:rsidP="008B708F">
      <w:pPr>
        <w:pBdr>
          <w:bottom w:val="thickThinSmallGap" w:sz="24" w:space="1" w:color="auto"/>
        </w:pBdr>
        <w:jc w:val="center"/>
        <w:rPr>
          <w:rFonts w:ascii="Arial" w:hAnsi="Arial"/>
          <w:i/>
          <w:color w:val="000000" w:themeColor="text1"/>
        </w:rPr>
      </w:pPr>
    </w:p>
    <w:p w:rsidR="008B708F" w:rsidRDefault="008B708F" w:rsidP="008B708F">
      <w:pPr>
        <w:pStyle w:val="a7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ул. Молодежная, д. 10,  д. Андреевка, 431237, тел. 2-76-19, факс 2-76-19, </w:t>
      </w:r>
    </w:p>
    <w:p w:rsidR="008B708F" w:rsidRDefault="008B708F" w:rsidP="008B708F">
      <w:pPr>
        <w:pStyle w:val="a7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hyperlink r:id="rId4" w:history="1">
        <w:r>
          <w:rPr>
            <w:rStyle w:val="a3"/>
            <w:rFonts w:ascii="Times New Roman" w:hAnsi="Times New Roman"/>
            <w:color w:val="000000" w:themeColor="text1"/>
            <w:sz w:val="18"/>
            <w:szCs w:val="18"/>
            <w:lang w:val="en-US"/>
          </w:rPr>
          <w:t>andreevka</w:t>
        </w:r>
        <w:r>
          <w:rPr>
            <w:rStyle w:val="a3"/>
            <w:rFonts w:ascii="Times New Roman" w:hAnsi="Times New Roman"/>
            <w:color w:val="000000" w:themeColor="text1"/>
            <w:sz w:val="18"/>
            <w:szCs w:val="18"/>
          </w:rPr>
          <w:t>.</w:t>
        </w:r>
        <w:r>
          <w:rPr>
            <w:rStyle w:val="a3"/>
            <w:rFonts w:ascii="Times New Roman" w:hAnsi="Times New Roman"/>
            <w:color w:val="000000" w:themeColor="text1"/>
            <w:sz w:val="18"/>
            <w:szCs w:val="18"/>
            <w:lang w:val="en-US"/>
          </w:rPr>
          <w:t>adm</w:t>
        </w:r>
        <w:r>
          <w:rPr>
            <w:rStyle w:val="a3"/>
            <w:rFonts w:ascii="Times New Roman" w:hAnsi="Times New Roman"/>
            <w:color w:val="000000" w:themeColor="text1"/>
            <w:sz w:val="18"/>
            <w:szCs w:val="18"/>
          </w:rPr>
          <w:t>1@</w:t>
        </w:r>
        <w:r>
          <w:rPr>
            <w:rStyle w:val="a3"/>
            <w:rFonts w:ascii="Times New Roman" w:hAnsi="Times New Roman"/>
            <w:color w:val="000000" w:themeColor="text1"/>
            <w:sz w:val="18"/>
            <w:szCs w:val="18"/>
            <w:lang w:val="en-US"/>
          </w:rPr>
          <w:t>mail</w:t>
        </w:r>
        <w:r>
          <w:rPr>
            <w:rStyle w:val="a3"/>
            <w:rFonts w:ascii="Times New Roman" w:hAnsi="Times New Roman"/>
            <w:color w:val="000000" w:themeColor="text1"/>
            <w:sz w:val="18"/>
            <w:szCs w:val="18"/>
          </w:rPr>
          <w:t>.</w:t>
        </w:r>
        <w:r>
          <w:rPr>
            <w:rStyle w:val="a3"/>
            <w:rFonts w:ascii="Times New Roman" w:hAnsi="Times New Roman"/>
            <w:color w:val="000000" w:themeColor="text1"/>
            <w:sz w:val="18"/>
            <w:szCs w:val="18"/>
            <w:lang w:val="en-US"/>
          </w:rPr>
          <w:t>ru</w:t>
        </w:r>
      </w:hyperlink>
    </w:p>
    <w:p w:rsidR="008B708F" w:rsidRDefault="008B708F" w:rsidP="008B708F">
      <w:pPr>
        <w:pStyle w:val="a7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8B708F" w:rsidRDefault="008B708F" w:rsidP="008B708F">
      <w:pPr>
        <w:pStyle w:val="a7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Является официальным печатным</w:t>
      </w:r>
    </w:p>
    <w:p w:rsidR="008B708F" w:rsidRDefault="008B708F" w:rsidP="008B708F">
      <w:pPr>
        <w:pStyle w:val="a7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изданием Андреевского сельского</w:t>
      </w:r>
    </w:p>
    <w:p w:rsidR="008B708F" w:rsidRDefault="008B708F" w:rsidP="008B708F">
      <w:pPr>
        <w:pStyle w:val="a7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поселения Темниковского </w:t>
      </w:r>
    </w:p>
    <w:p w:rsidR="008B708F" w:rsidRDefault="008B708F" w:rsidP="008B708F">
      <w:pPr>
        <w:pStyle w:val="a7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муниципального района</w:t>
      </w:r>
    </w:p>
    <w:p w:rsidR="008B708F" w:rsidRDefault="008B708F" w:rsidP="008B708F">
      <w:pPr>
        <w:pStyle w:val="a7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Республики Мордовия</w:t>
      </w:r>
      <w:r>
        <w:rPr>
          <w:rFonts w:ascii="Times New Roman" w:hAnsi="Times New Roman"/>
          <w:color w:val="000000" w:themeColor="text1"/>
        </w:rPr>
        <w:t xml:space="preserve"> </w:t>
      </w:r>
    </w:p>
    <w:p w:rsidR="008B708F" w:rsidRDefault="008B708F" w:rsidP="008B708F">
      <w:pPr>
        <w:spacing w:after="0" w:line="240" w:lineRule="auto"/>
        <w:jc w:val="right"/>
        <w:rPr>
          <w:rFonts w:ascii="Times New Roman" w:eastAsia="Times New Roman" w:hAnsi="Times New Roman"/>
          <w:color w:val="333333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>№ 21 от 04.07.2013г</w:t>
      </w:r>
      <w:r>
        <w:rPr>
          <w:rFonts w:ascii="Times New Roman" w:eastAsia="Times New Roman" w:hAnsi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color w:val="333333"/>
          <w:sz w:val="18"/>
          <w:szCs w:val="18"/>
        </w:rPr>
        <w:t xml:space="preserve">  </w:t>
      </w:r>
    </w:p>
    <w:p w:rsidR="008B708F" w:rsidRDefault="008B708F" w:rsidP="008B708F">
      <w:pPr>
        <w:spacing w:after="0" w:line="240" w:lineRule="auto"/>
        <w:jc w:val="right"/>
        <w:rPr>
          <w:rFonts w:ascii="Times New Roman" w:eastAsia="Times New Roman" w:hAnsi="Times New Roman"/>
          <w:color w:val="333333"/>
          <w:sz w:val="18"/>
          <w:szCs w:val="18"/>
        </w:rPr>
      </w:pPr>
      <w:r>
        <w:rPr>
          <w:rFonts w:ascii="Times New Roman" w:eastAsia="Times New Roman" w:hAnsi="Times New Roman"/>
          <w:color w:val="333333"/>
          <w:sz w:val="18"/>
          <w:szCs w:val="18"/>
        </w:rPr>
        <w:t xml:space="preserve">   </w:t>
      </w:r>
    </w:p>
    <w:p w:rsidR="008B708F" w:rsidRDefault="008B708F" w:rsidP="008B70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Информация</w:t>
      </w:r>
    </w:p>
    <w:p w:rsidR="008B708F" w:rsidRDefault="008B708F" w:rsidP="008B70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 рассмотрению обращений  и приему граждан</w:t>
      </w:r>
    </w:p>
    <w:p w:rsidR="008B708F" w:rsidRDefault="008B708F" w:rsidP="008B70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708F" w:rsidRDefault="008B708F" w:rsidP="008B708F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Законное право обратиться в Темниковский  межрайонный следственный отдел СУ СК РФ по РМ на прием есть у каждого гражданина. </w:t>
      </w:r>
      <w:proofErr w:type="gramStart"/>
      <w:r>
        <w:rPr>
          <w:rFonts w:ascii="Times New Roman" w:hAnsi="Times New Roman"/>
          <w:sz w:val="24"/>
          <w:szCs w:val="24"/>
        </w:rPr>
        <w:t>В следственном комитете, как и в любом другом    учреждении, существует порядок рассмотрения обращений  и приема граждан,  Прием граждан в следственном отделе осуществляется в соответствии с утвержденным графиком, который вывешен на стенде при входе в следственный отдел, прием граждан  осуществляется сотрудниками отдела  в течение всего рабочего дня, в выходные и праздничные дни дежурным следователем.</w:t>
      </w:r>
      <w:proofErr w:type="gramEnd"/>
      <w:r>
        <w:rPr>
          <w:rFonts w:ascii="Times New Roman" w:hAnsi="Times New Roman"/>
          <w:sz w:val="24"/>
          <w:szCs w:val="24"/>
        </w:rPr>
        <w:t xml:space="preserve"> Обращение, изложенное в письменной  или устной форме  -  это юридический акт, в котором должны содержаться обоснованные жалобы и конкретные требования.    </w:t>
      </w:r>
    </w:p>
    <w:p w:rsidR="008B708F" w:rsidRDefault="008B708F" w:rsidP="008B708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При наличии в таких обращениях сообщений о готовящихся или совершенных преступлениях, они направляются в органы, осуществляющие оперативно-розыскную деятельность, в соответствии с их компетенцией.</w:t>
      </w:r>
    </w:p>
    <w:p w:rsidR="008B708F" w:rsidRDefault="008B708F" w:rsidP="008B708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   Обращения, в которых отсутствуют сведения, достаточные для их разрешения, возвращаются заявителям с предложением восполнить недостающие данные, а также, с разъяснением, куда им для этого следует обратиться. Не подлежат разрешению обращения (запросы), содержание которых отражает намерение авторов вмешаться в деятельность следственного управления при расследовании уголовных дел, о чем сообщается автору обращения.</w:t>
      </w:r>
    </w:p>
    <w:p w:rsidR="008B708F" w:rsidRDefault="008B708F" w:rsidP="008B708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     Если текст письменного обращения не поддается прочтению, ответ на него не дается, переадресованию в другие органы оно не подлежит, о чем сообщается автору обращения, если известны его фамилия и адрес.</w:t>
      </w:r>
    </w:p>
    <w:p w:rsidR="008B708F" w:rsidRDefault="008B708F" w:rsidP="008B708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     Обращение, в котором содержатся нецензурные или оскорбительные выражения, может быть оставлено без ответа по существу с уведомлением заявителя о недопустимости злоупотребления, предоставленным ему законом правом обращения с жалобой.</w:t>
      </w:r>
    </w:p>
    <w:p w:rsidR="008B708F" w:rsidRDefault="008B708F" w:rsidP="008B708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     На обращения, содержащие угрозы жизни, причинения вреда здоровью или имуществу должностного лица, либо членов его семьи, ответ по существу также не дается.</w:t>
      </w:r>
    </w:p>
    <w:p w:rsidR="008B708F" w:rsidRDefault="008B708F" w:rsidP="008B708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     Без разрешения может быть оставлено обращение, если его содержание лишено смысла или в материалах проверки имеется решение суда о признании заявителя недееспособным в связи с наличием у него психического заболевания.</w:t>
      </w:r>
    </w:p>
    <w:p w:rsidR="008B708F" w:rsidRDefault="008B708F" w:rsidP="008B708F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За  6 месяцев  на   прием в следственный  отдел  обратились   5 граждан, с аналогичным периодом прошлого года  принято  4 гражданина.  По </w:t>
      </w:r>
      <w:proofErr w:type="gramStart"/>
      <w:r>
        <w:rPr>
          <w:rFonts w:ascii="Times New Roman" w:hAnsi="Times New Roman"/>
          <w:sz w:val="24"/>
          <w:szCs w:val="24"/>
        </w:rPr>
        <w:t>гражданско  –  правовым</w:t>
      </w:r>
      <w:proofErr w:type="gramEnd"/>
      <w:r>
        <w:rPr>
          <w:rFonts w:ascii="Times New Roman" w:hAnsi="Times New Roman"/>
          <w:sz w:val="24"/>
          <w:szCs w:val="24"/>
        </w:rPr>
        <w:t xml:space="preserve"> вопросам обратился 1 гражданин, 1– на несогласие с решением мирового судьи, по вопросу в сфере трудового законодательства –1, по иным вопросам обратились 2 </w:t>
      </w:r>
      <w:r>
        <w:rPr>
          <w:rFonts w:ascii="Times New Roman" w:hAnsi="Times New Roman"/>
          <w:sz w:val="24"/>
          <w:szCs w:val="24"/>
        </w:rPr>
        <w:lastRenderedPageBreak/>
        <w:t xml:space="preserve">гражданина.  Всем обратившимся  гражданам в ходе приемов были даны разъяснения, а также юридическая консультация.  </w:t>
      </w:r>
    </w:p>
    <w:p w:rsidR="008B708F" w:rsidRDefault="008B708F" w:rsidP="008B70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От граждан, обратившихся  на личный прием, письменных заявлений  по вопросам, связанным с расследованием уголовных дел, нарушением прав в сфере уголовного судопроизводства, либо по вопросам, которые возникают в ходе проверки сообщения о преступлениях, а также с жалобами на действия (бездействия) и решения следователей и руководителя  следственного органа не поступало. Обратившимся  гражданам в ходе приемов были даны разъяснения, а также юридическая консультация.  </w:t>
      </w:r>
    </w:p>
    <w:p w:rsidR="008B708F" w:rsidRDefault="008B708F" w:rsidP="008B70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1 полугодие 2013 года межрайонный следственный  отдел  поступило 8 письменных   обращений  от граждан. Все 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обращения рассмотрены объективно и всесторонне в установленные законом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сроки.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</w:p>
    <w:p w:rsidR="008B708F" w:rsidRDefault="008B708F" w:rsidP="008B708F">
      <w:pPr>
        <w:pStyle w:val="a4"/>
        <w:spacing w:line="240" w:lineRule="auto"/>
        <w:ind w:firstLine="709"/>
      </w:pPr>
      <w:r>
        <w:t xml:space="preserve">Кроме того, руководителем отдела ежемесячно осуществлялись   выезды в обслуживаемые отделом в Атюрьевский, Торбеевский и Теньгушевский муниципальные районы республики, с целью осведомленности граждан о порядке осуществления приема и обращений  граждан.  </w:t>
      </w:r>
    </w:p>
    <w:p w:rsidR="008B708F" w:rsidRDefault="008B708F" w:rsidP="008B708F">
      <w:pPr>
        <w:pStyle w:val="a4"/>
        <w:spacing w:line="240" w:lineRule="auto"/>
        <w:ind w:firstLine="709"/>
      </w:pPr>
      <w:r>
        <w:t xml:space="preserve"> </w:t>
      </w:r>
      <w:r>
        <w:tab/>
      </w:r>
      <w:r>
        <w:tab/>
      </w:r>
      <w:r>
        <w:tab/>
      </w:r>
    </w:p>
    <w:p w:rsidR="008B708F" w:rsidRDefault="008B708F" w:rsidP="008B708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Г.Г.Гавина,</w:t>
      </w:r>
    </w:p>
    <w:p w:rsidR="008B708F" w:rsidRDefault="008B708F" w:rsidP="008B708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помощник  руководителя   </w:t>
      </w:r>
    </w:p>
    <w:p w:rsidR="008B708F" w:rsidRDefault="008B708F" w:rsidP="008B708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межрайонного следственного отдела                                                              </w:t>
      </w:r>
    </w:p>
    <w:p w:rsidR="008B708F" w:rsidRDefault="008B708F" w:rsidP="008B708F">
      <w:pPr>
        <w:tabs>
          <w:tab w:val="left" w:pos="708"/>
          <w:tab w:val="left" w:pos="763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</w:p>
    <w:p w:rsidR="008B708F" w:rsidRDefault="008B708F" w:rsidP="008B708F">
      <w:pPr>
        <w:tabs>
          <w:tab w:val="left" w:pos="7365"/>
        </w:tabs>
        <w:spacing w:after="0" w:line="240" w:lineRule="auto"/>
        <w:rPr>
          <w:rFonts w:ascii="Times New Roman" w:hAnsi="Times New Roman"/>
          <w:iCs/>
          <w:color w:val="000000" w:themeColor="text1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iCs/>
          <w:color w:val="000000" w:themeColor="text1"/>
          <w:sz w:val="20"/>
          <w:szCs w:val="20"/>
        </w:rPr>
        <w:t>__________________________________________________________________________________________</w:t>
      </w:r>
    </w:p>
    <w:p w:rsidR="008B708F" w:rsidRDefault="008B708F" w:rsidP="008B708F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</w:p>
    <w:p w:rsidR="008B708F" w:rsidRDefault="008B708F" w:rsidP="008B708F">
      <w:pPr>
        <w:pStyle w:val="a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Cs/>
          <w:color w:val="000000" w:themeColor="text1"/>
          <w:sz w:val="20"/>
          <w:szCs w:val="20"/>
        </w:rPr>
        <w:t xml:space="preserve">Информационный бюллетень Андреевского сельского поселения Темниковского муниципального района   № 21 от 04.07.2013 г                                                                                                                                               Учредитель: администрация Андреевского сельского поселения Темниковского муниципального района РМ                                                                                 </w:t>
      </w:r>
      <w:r>
        <w:rPr>
          <w:rFonts w:ascii="Times New Roman" w:hAnsi="Times New Roman"/>
          <w:b/>
          <w:iCs/>
          <w:color w:val="000000" w:themeColor="text1"/>
          <w:sz w:val="20"/>
          <w:szCs w:val="20"/>
        </w:rPr>
        <w:t xml:space="preserve">Тираж 10 </w:t>
      </w:r>
      <w:proofErr w:type="gramStart"/>
      <w:r>
        <w:rPr>
          <w:rFonts w:ascii="Times New Roman" w:hAnsi="Times New Roman"/>
          <w:b/>
          <w:iCs/>
          <w:color w:val="000000" w:themeColor="text1"/>
          <w:sz w:val="20"/>
          <w:szCs w:val="20"/>
        </w:rPr>
        <w:t>экз</w:t>
      </w:r>
      <w:proofErr w:type="gramEnd"/>
    </w:p>
    <w:p w:rsidR="008B708F" w:rsidRPr="00ED4BC8" w:rsidRDefault="008B708F" w:rsidP="008B708F">
      <w:pPr>
        <w:rPr>
          <w:rFonts w:ascii="Times New Roman" w:hAnsi="Times New Roman" w:cs="Times New Roman"/>
          <w:sz w:val="24"/>
          <w:szCs w:val="24"/>
        </w:rPr>
      </w:pPr>
    </w:p>
    <w:p w:rsidR="00EC5EFE" w:rsidRPr="008B708F" w:rsidRDefault="00EC5EFE">
      <w:pPr>
        <w:rPr>
          <w:rFonts w:ascii="Times New Roman" w:hAnsi="Times New Roman" w:cs="Times New Roman"/>
          <w:sz w:val="24"/>
          <w:szCs w:val="24"/>
        </w:rPr>
      </w:pPr>
    </w:p>
    <w:sectPr w:rsidR="00EC5EFE" w:rsidRPr="008B708F" w:rsidSect="00F31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8B708F"/>
    <w:rsid w:val="008B708F"/>
    <w:rsid w:val="00EC5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708F"/>
    <w:rPr>
      <w:color w:val="0000FF" w:themeColor="hyperlink"/>
      <w:u w:val="single"/>
    </w:rPr>
  </w:style>
  <w:style w:type="paragraph" w:styleId="a4">
    <w:name w:val="Body Text Indent"/>
    <w:basedOn w:val="a"/>
    <w:link w:val="a5"/>
    <w:semiHidden/>
    <w:unhideWhenUsed/>
    <w:rsid w:val="008B708F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8B708F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8B708F"/>
    <w:rPr>
      <w:rFonts w:ascii="Calibri" w:eastAsia="Times New Roman" w:hAnsi="Calibri" w:cs="Times New Roman"/>
    </w:rPr>
  </w:style>
  <w:style w:type="paragraph" w:styleId="a7">
    <w:name w:val="No Spacing"/>
    <w:link w:val="a6"/>
    <w:uiPriority w:val="1"/>
    <w:qFormat/>
    <w:rsid w:val="008B708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756</Words>
  <Characters>4313</Characters>
  <Application>Microsoft Office Word</Application>
  <DocSecurity>0</DocSecurity>
  <Lines>35</Lines>
  <Paragraphs>10</Paragraphs>
  <ScaleCrop>false</ScaleCrop>
  <Company/>
  <LinksUpToDate>false</LinksUpToDate>
  <CharactersWithSpaces>5059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2013-07-18T05:39:00Z</dcterms:created>
  <dcterms:modified xsi:type="dcterms:W3CDTF">2013-07-18T05:40:00Z</dcterms:modified>
</cp:coreProperties>
</file>