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5D4" w:rsidRDefault="002315D4" w:rsidP="002315D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2315D4" w:rsidRDefault="002315D4" w:rsidP="002315D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315D4" w:rsidRDefault="002315D4" w:rsidP="002315D4">
      <w:pPr>
        <w:pStyle w:val="a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Андреевского сельского поселения                                                                                    Темниковского муниципального района Республики Мордовия</w:t>
      </w:r>
    </w:p>
    <w:p w:rsidR="002315D4" w:rsidRDefault="002315D4" w:rsidP="002315D4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2315D4" w:rsidRDefault="002315D4" w:rsidP="002315D4">
      <w:pPr>
        <w:pStyle w:val="a5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2315D4" w:rsidRDefault="002315D4" w:rsidP="002315D4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1@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2315D4" w:rsidRDefault="002315D4" w:rsidP="002315D4">
      <w:pPr>
        <w:pStyle w:val="a5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2315D4" w:rsidRDefault="002315D4" w:rsidP="002315D4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Является официальным печатным</w:t>
      </w:r>
    </w:p>
    <w:p w:rsidR="002315D4" w:rsidRDefault="002315D4" w:rsidP="002315D4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изданием Андреевского сельского</w:t>
      </w:r>
    </w:p>
    <w:p w:rsidR="002315D4" w:rsidRDefault="002315D4" w:rsidP="002315D4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поселения Темниковского </w:t>
      </w:r>
    </w:p>
    <w:p w:rsidR="002315D4" w:rsidRDefault="002315D4" w:rsidP="002315D4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муниципального района</w:t>
      </w:r>
    </w:p>
    <w:p w:rsidR="002315D4" w:rsidRDefault="002315D4" w:rsidP="002315D4">
      <w:pPr>
        <w:pStyle w:val="a5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Республики Мордовия </w:t>
      </w:r>
    </w:p>
    <w:p w:rsidR="002315D4" w:rsidRDefault="002315D4" w:rsidP="002315D4">
      <w:pPr>
        <w:pStyle w:val="2"/>
        <w:spacing w:before="0"/>
        <w:jc w:val="right"/>
        <w:rPr>
          <w:rFonts w:ascii="Times New Roman" w:eastAsia="Times New Roman" w:hAnsi="Times New Roman" w:cs="Times New Roman"/>
          <w:b w:val="0"/>
          <w:color w:val="333333"/>
          <w:sz w:val="22"/>
          <w:szCs w:val="22"/>
        </w:rPr>
      </w:pPr>
      <w:r>
        <w:rPr>
          <w:rFonts w:ascii="Times New Roman" w:hAnsi="Times New Roman" w:cs="Times New Roman"/>
          <w:b w:val="0"/>
          <w:color w:val="000000" w:themeColor="text1"/>
          <w:sz w:val="22"/>
          <w:szCs w:val="22"/>
          <w:u w:val="single"/>
        </w:rPr>
        <w:t>№ 32  от 04.10.2013г</w:t>
      </w:r>
      <w:r>
        <w:rPr>
          <w:rFonts w:ascii="Times New Roman" w:eastAsia="Times New Roman" w:hAnsi="Times New Roman" w:cs="Times New Roman"/>
          <w:b w:val="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333333"/>
          <w:sz w:val="22"/>
          <w:szCs w:val="22"/>
        </w:rPr>
        <w:t xml:space="preserve">   </w:t>
      </w:r>
    </w:p>
    <w:p w:rsidR="002315D4" w:rsidRDefault="002315D4" w:rsidP="002315D4">
      <w:pPr>
        <w:pStyle w:val="2"/>
        <w:spacing w:before="0"/>
        <w:rPr>
          <w:rFonts w:ascii="Times New Roman" w:eastAsia="Times New Roman" w:hAnsi="Times New Roman" w:cs="Times New Roman"/>
          <w:color w:val="333333"/>
          <w:sz w:val="22"/>
          <w:szCs w:val="22"/>
        </w:rPr>
      </w:pPr>
    </w:p>
    <w:p w:rsidR="002315D4" w:rsidRDefault="002315D4" w:rsidP="002315D4">
      <w:pPr>
        <w:shd w:val="clear" w:color="auto" w:fill="FFFFFF"/>
        <w:tabs>
          <w:tab w:val="left" w:pos="2962"/>
        </w:tabs>
        <w:spacing w:line="298" w:lineRule="exact"/>
        <w:ind w:left="658" w:hanging="658"/>
        <w:jc w:val="center"/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>ИНФОРМАЦИЯ</w:t>
      </w:r>
    </w:p>
    <w:p w:rsidR="002315D4" w:rsidRDefault="002315D4" w:rsidP="002315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состоянии   правотворческой работы</w:t>
      </w:r>
    </w:p>
    <w:p w:rsidR="002315D4" w:rsidRDefault="002315D4" w:rsidP="002315D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9 месяцев 2013 в прокуратуру района поступило  15</w:t>
      </w:r>
      <w:r>
        <w:rPr>
          <w:rFonts w:ascii="Times New Roman" w:hAnsi="Times New Roman"/>
          <w:spacing w:val="2"/>
          <w:sz w:val="28"/>
          <w:szCs w:val="28"/>
        </w:rPr>
        <w:t xml:space="preserve">0 проектов нормативных правовых актов, </w:t>
      </w:r>
      <w:r>
        <w:rPr>
          <w:rFonts w:ascii="Times New Roman" w:hAnsi="Times New Roman"/>
          <w:sz w:val="28"/>
          <w:szCs w:val="28"/>
        </w:rPr>
        <w:t xml:space="preserve">в том числе 62  проекта представительных органов, 88 проектов нормативных правовых актов исполнительных органов. </w:t>
      </w:r>
    </w:p>
    <w:p w:rsidR="002315D4" w:rsidRDefault="002315D4" w:rsidP="002315D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Подготовлено 17 заключений о несоответствии положений проектов нормативных правовых актов, из них 5 проектов на представительные органы власти, 12 -  исполнительные. </w:t>
      </w:r>
      <w:r>
        <w:rPr>
          <w:rFonts w:ascii="Times New Roman" w:hAnsi="Times New Roman"/>
          <w:spacing w:val="1"/>
          <w:sz w:val="28"/>
          <w:szCs w:val="28"/>
        </w:rPr>
        <w:t>Внесено 56 представлений, информаций в представительные органы местного самоуправления  с целью принятия нормативных правовых актов, из которых  10 представлений об утверждении отчета об исполнении бюджета, 46 информаций о принятии правового акта, которым определяется порядок ведения реестра муниципального имущества, о внесении изменений в административный  регламент</w:t>
      </w:r>
      <w:r>
        <w:rPr>
          <w:rFonts w:ascii="Times New Roman" w:hAnsi="Times New Roman"/>
          <w:spacing w:val="2"/>
          <w:sz w:val="28"/>
          <w:szCs w:val="28"/>
        </w:rPr>
        <w:t xml:space="preserve"> по осуществлению муниципального контроля в области  торговой деятельности. Выявлено 17 незаконных НПА, на которые принесены протесты.</w:t>
      </w:r>
      <w:r>
        <w:rPr>
          <w:rFonts w:ascii="Times New Roman" w:hAnsi="Times New Roman"/>
          <w:sz w:val="28"/>
          <w:szCs w:val="28"/>
        </w:rPr>
        <w:t xml:space="preserve"> Подготовлено 20 требований об изменении нормативного правового акта.</w:t>
      </w:r>
    </w:p>
    <w:p w:rsidR="002315D4" w:rsidRDefault="002315D4" w:rsidP="002315D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 причинами  выявляемые   в НПА и их проектах нарушений  является незнание законодательства, не прослеживание  вносимых  изменений и дополнений  в законодательство, а также не представление проектов нормативных правовых актов в прокуратуру района для проверки на предмет соответствия требования федерального законодательства, а также на наличие коррупциогенных факторов.</w:t>
      </w:r>
    </w:p>
    <w:p w:rsidR="002315D4" w:rsidRDefault="002315D4" w:rsidP="002315D4">
      <w:pPr>
        <w:pStyle w:val="a5"/>
        <w:rPr>
          <w:rFonts w:ascii="Times New Roman" w:hAnsi="Times New Roman"/>
          <w:sz w:val="28"/>
          <w:szCs w:val="28"/>
        </w:rPr>
      </w:pPr>
    </w:p>
    <w:p w:rsidR="002315D4" w:rsidRDefault="002315D4" w:rsidP="002315D4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Прокурор района младший советник юстиции                      </w:t>
      </w:r>
      <w:r>
        <w:rPr>
          <w:rFonts w:ascii="Times New Roman" w:hAnsi="Times New Roman"/>
          <w:b/>
          <w:sz w:val="28"/>
          <w:szCs w:val="28"/>
        </w:rPr>
        <w:t>С. Ю. Коробков</w:t>
      </w:r>
    </w:p>
    <w:p w:rsidR="002315D4" w:rsidRDefault="002315D4" w:rsidP="002315D4">
      <w:r>
        <w:t>_____________________________________________________________________________________</w:t>
      </w:r>
    </w:p>
    <w:p w:rsidR="002315D4" w:rsidRDefault="002315D4" w:rsidP="002315D4">
      <w:pPr>
        <w:spacing w:after="0" w:line="240" w:lineRule="auto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 xml:space="preserve">Информационный бюллетень Андреевского сельского поселения Темниковского муниципального района  </w:t>
      </w:r>
      <w:r>
        <w:rPr>
          <w:rFonts w:ascii="Times New Roman" w:hAnsi="Times New Roman" w:cs="Times New Roman"/>
          <w:color w:val="000000" w:themeColor="text1"/>
          <w:u w:val="single"/>
        </w:rPr>
        <w:t>№ 32  от 04.10.2013г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Cs/>
        </w:rPr>
        <w:t xml:space="preserve">  Учредитель: администрация Андреевского сельского поселения Темниковского муниципального района Республики Мордовия       </w:t>
      </w:r>
    </w:p>
    <w:p w:rsidR="002315D4" w:rsidRDefault="002315D4" w:rsidP="002315D4">
      <w:pP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Cs/>
        </w:rPr>
        <w:t>Тираж 10 экз</w:t>
      </w:r>
      <w:r>
        <w:rPr>
          <w:rFonts w:ascii="Times New Roman" w:eastAsia="Times New Roman" w:hAnsi="Times New Roman" w:cs="Times New Roman"/>
          <w:i/>
          <w:iCs/>
        </w:rPr>
        <w:t>.</w:t>
      </w:r>
    </w:p>
    <w:p w:rsidR="006F3AA5" w:rsidRPr="002315D4" w:rsidRDefault="006F3AA5">
      <w:pPr>
        <w:rPr>
          <w:rFonts w:ascii="Times New Roman" w:hAnsi="Times New Roman" w:cs="Times New Roman"/>
          <w:sz w:val="24"/>
          <w:szCs w:val="24"/>
        </w:rPr>
      </w:pPr>
    </w:p>
    <w:sectPr w:rsidR="006F3AA5" w:rsidRPr="00231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315D4"/>
    <w:rsid w:val="002315D4"/>
    <w:rsid w:val="006F3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15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15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2315D4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2315D4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2315D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3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2013-10-24T05:32:00Z</dcterms:created>
  <dcterms:modified xsi:type="dcterms:W3CDTF">2013-10-24T05:32:00Z</dcterms:modified>
</cp:coreProperties>
</file>