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07E" w:rsidRDefault="007E607E" w:rsidP="007E607E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ИН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ФОРМАЦИОННЫЙ БЮЛЛЕТЕНЬ    </w:t>
      </w:r>
    </w:p>
    <w:p w:rsidR="007E607E" w:rsidRDefault="007E607E" w:rsidP="007E607E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Андреевского сельского поселения                                                                                    Темниковского муниципального района Республики Мордовия </w:t>
      </w:r>
    </w:p>
    <w:p w:rsidR="007E607E" w:rsidRDefault="007E607E" w:rsidP="007E607E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7E607E" w:rsidRDefault="007E607E" w:rsidP="007E607E">
      <w:pPr>
        <w:pStyle w:val="a5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ул. Молодежная, д. 10,  д. Андреевка, 431237, тел. 2-76-19, факс 2-76-19, </w:t>
      </w:r>
    </w:p>
    <w:p w:rsidR="007E607E" w:rsidRDefault="007E607E" w:rsidP="007E607E">
      <w:pPr>
        <w:pStyle w:val="a5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hyperlink r:id="rId4" w:history="1">
        <w:r>
          <w:rPr>
            <w:rStyle w:val="a3"/>
            <w:rFonts w:ascii="Times New Roman" w:hAnsi="Times New Roman"/>
            <w:color w:val="000000" w:themeColor="text1"/>
            <w:sz w:val="24"/>
            <w:szCs w:val="24"/>
            <w:lang w:val="en-US"/>
          </w:rPr>
          <w:t>andreevka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  <w:lang w:val="en-US"/>
          </w:rPr>
          <w:t>adm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</w:rPr>
          <w:t>1@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  <w:lang w:val="en-US"/>
          </w:rPr>
          <w:t>mail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</w:rPr>
          <w:t>.</w:t>
        </w:r>
        <w:r>
          <w:rPr>
            <w:rStyle w:val="a3"/>
            <w:rFonts w:ascii="Times New Roman" w:hAnsi="Times New Roman"/>
            <w:color w:val="000000" w:themeColor="text1"/>
            <w:sz w:val="24"/>
            <w:szCs w:val="24"/>
            <w:lang w:val="en-US"/>
          </w:rPr>
          <w:t>ru</w:t>
        </w:r>
      </w:hyperlink>
    </w:p>
    <w:p w:rsidR="007E607E" w:rsidRDefault="007E607E" w:rsidP="007E607E">
      <w:pPr>
        <w:pStyle w:val="a5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7E607E" w:rsidRDefault="007E607E" w:rsidP="007E607E">
      <w:pPr>
        <w:pStyle w:val="a5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7E607E" w:rsidRPr="00173643" w:rsidRDefault="007E607E" w:rsidP="007E607E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173643">
        <w:rPr>
          <w:rFonts w:ascii="Times New Roman" w:hAnsi="Times New Roman"/>
          <w:color w:val="000000" w:themeColor="text1"/>
          <w:sz w:val="20"/>
          <w:szCs w:val="20"/>
        </w:rPr>
        <w:t>Является официальным печатным</w:t>
      </w:r>
    </w:p>
    <w:p w:rsidR="007E607E" w:rsidRPr="00173643" w:rsidRDefault="007E607E" w:rsidP="007E607E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173643">
        <w:rPr>
          <w:rFonts w:ascii="Times New Roman" w:hAnsi="Times New Roman"/>
          <w:color w:val="000000" w:themeColor="text1"/>
          <w:sz w:val="20"/>
          <w:szCs w:val="20"/>
        </w:rPr>
        <w:t>изданием Андреевского сельского</w:t>
      </w:r>
    </w:p>
    <w:p w:rsidR="007E607E" w:rsidRPr="00173643" w:rsidRDefault="007E607E" w:rsidP="007E607E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173643">
        <w:rPr>
          <w:rFonts w:ascii="Times New Roman" w:hAnsi="Times New Roman"/>
          <w:color w:val="000000" w:themeColor="text1"/>
          <w:sz w:val="20"/>
          <w:szCs w:val="20"/>
        </w:rPr>
        <w:t xml:space="preserve">поселения Темниковского </w:t>
      </w:r>
    </w:p>
    <w:p w:rsidR="007E607E" w:rsidRPr="00173643" w:rsidRDefault="007E607E" w:rsidP="007E607E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173643">
        <w:rPr>
          <w:rFonts w:ascii="Times New Roman" w:hAnsi="Times New Roman"/>
          <w:color w:val="000000" w:themeColor="text1"/>
          <w:sz w:val="20"/>
          <w:szCs w:val="20"/>
        </w:rPr>
        <w:t>муниципального района</w:t>
      </w:r>
    </w:p>
    <w:p w:rsidR="007E607E" w:rsidRPr="00173643" w:rsidRDefault="007E607E" w:rsidP="007E607E">
      <w:pPr>
        <w:pStyle w:val="a5"/>
        <w:jc w:val="right"/>
        <w:rPr>
          <w:rFonts w:ascii="Times New Roman" w:hAnsi="Times New Roman"/>
          <w:color w:val="000000" w:themeColor="text1"/>
          <w:sz w:val="20"/>
          <w:szCs w:val="20"/>
        </w:rPr>
      </w:pPr>
      <w:r w:rsidRPr="00173643">
        <w:rPr>
          <w:rFonts w:ascii="Times New Roman" w:hAnsi="Times New Roman"/>
          <w:color w:val="000000" w:themeColor="text1"/>
          <w:sz w:val="20"/>
          <w:szCs w:val="20"/>
        </w:rPr>
        <w:t xml:space="preserve">Республики Мордовия </w:t>
      </w:r>
    </w:p>
    <w:p w:rsidR="007E607E" w:rsidRPr="00173643" w:rsidRDefault="007E607E" w:rsidP="007E607E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№ 28  от 14</w:t>
      </w:r>
      <w:r w:rsidRPr="00173643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.08.2013г</w:t>
      </w:r>
      <w:r w:rsidRPr="00173643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173643">
        <w:rPr>
          <w:rFonts w:ascii="Times New Roman" w:eastAsia="Times New Roman" w:hAnsi="Times New Roman" w:cs="Times New Roman"/>
          <w:color w:val="333333"/>
          <w:sz w:val="20"/>
          <w:szCs w:val="20"/>
        </w:rPr>
        <w:t xml:space="preserve">     </w:t>
      </w:r>
    </w:p>
    <w:p w:rsidR="007E607E" w:rsidRPr="00173643" w:rsidRDefault="007E607E" w:rsidP="007E607E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7E607E" w:rsidRPr="001C4C3D" w:rsidRDefault="007E607E" w:rsidP="007E607E">
      <w:pPr>
        <w:pStyle w:val="a5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1C4C3D">
        <w:rPr>
          <w:rFonts w:ascii="Times New Roman" w:hAnsi="Times New Roman"/>
          <w:b/>
          <w:sz w:val="28"/>
          <w:szCs w:val="28"/>
          <w:u w:val="single"/>
        </w:rPr>
        <w:t>Поддельный алкоголь в России</w:t>
      </w: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Проблема производства и оборота нелегальных алкогольных напитков, в том числе суррогатного алкоголя, остается по-прежнему актуальной. При разработке эффективных мер борьбы с потреблением нелегального алкоголя немаловажное значение имеет изучение отношения различных групп населения к потреблению поддельных алкогольных напитков.</w:t>
      </w: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 xml:space="preserve">Особенно важно при этом мнение профессионалов, работающих непосредственно с населением. Это, в первую очередь, врачи общего профиля, а также педагоги, в профессиональные обязанности которых входит работа не только с учащимися, но и их семьями. </w:t>
      </w: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Опрос по разным аспектам проблемы поддельного алкоголя</w:t>
      </w: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Для получения сведений по разным аспектам проблемы поддельного алкоголя были сформированы две группы ключевых информаторов, состоящие из врачей и педагогов. Опрос проводился методом структурированного интервью.</w:t>
      </w: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Установлено, что среди лиц, с которым респондентам как профессионалам, приходится общаться, нередко встречаются потребители поддельных алкогольных напитков. Однако в целом, по мнению представителей обеих профессиональных групп, население к производству и потреблению поддельной алкогольной продукции относится отрицательно или равнодушно.</w:t>
      </w: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Наиболее распространенными причинами, влияющими на уровень потребления алкогольных напитков, являются ценовая и круглосуточная шаговая доступность их продажи, низкий уровень доходов потребителей, несовершенство алкогольного законодательства.</w:t>
      </w: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Как считают информаторы, потребителями дешевой алкогольной продукции являются чаще всего лица с низким уровнем доходов или безработные. К потребителям такой продукции также относятся «неинформированные слои населения».</w:t>
      </w: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lastRenderedPageBreak/>
        <w:t>При выяснении вопроса о том, с кем же потребители употребляют такого рода суррогатную продукцию, оказалось, что, по мнению респондентов, часть из них по незнанию употребляет ее на семейных и других торжествах, в кругу своих близких: родственников, сосуживцев, друзей. Другая категория потребителей дешевой алкогольной продукции – опустившиеся личности, выпивающие в кампании себе подобных.</w:t>
      </w: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Все опрошенные врачи и педагоги считают, что наиболее вероятными и часто встречающимися отрицательными последствиями потребления поддельной алкогольной продукции являются отравления и заболевания печени, а также другие соматические и психические расстройства. Среди осложнений социального характера чаше всего возникают проблемы с милицией и проблемы в семье.</w:t>
      </w: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Производителям поддельных алкогольных напитков, по мнению респондентов, являются как легальные производители (изменение технологий изготовления пива, вин, крепких напитков с применением низкосортного сырья и сокращение сроков приготовления), так и криминальные структуры, организации в бывших союзных республиках, подпольные цеха, местные самогонщики.</w:t>
      </w: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Респонденты считают, что торговлю поддельной алкогольной продукцией и осуществляют, прежде всего, криминальная оптовая сеть. Изделия поступают для реализации в розничную сеть наравне с нормальным алкоголем: чаще всего это магазины, торговые палатки, в которых реализацию осуществляют продавцы, зачастую не подозревающие о происхождении продаваемых алкогольных изделий. В качестве продавцов указываются также частные лица – таксисты, представители малоимущих слоев населения.</w:t>
      </w: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О существовании каких-либо правовых ограничений на производство и потреблеие поддельных алкогольных напитков знают не все информаторы. Один из них уточнил, что «контрафакт» запрещен, а другой указал, что на потребление такой продукции запретов нет.</w:t>
      </w: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Что нужно для сокращения «паленого» алкоголя</w:t>
      </w: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Для сокращения производства поддельных алкогольных напитков некоторые респонденты считают необходимым введение соотвествующих законов и контроля государства за их исполнением, введение государственной монополии на производство алкогольных напитков, ужесточение наказания за производство и продажу поддельного алкоголя. Необходимо также проведение реформы реализации алкогольной продукции</w:t>
      </w: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  <w:r w:rsidRPr="001C4C3D">
        <w:rPr>
          <w:rFonts w:ascii="Times New Roman" w:hAnsi="Times New Roman"/>
          <w:sz w:val="24"/>
          <w:szCs w:val="24"/>
        </w:rPr>
        <w:t>Источник: Вопросы наркологии. – № 6. – 2012. – С. 175-176.</w:t>
      </w: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</w:p>
    <w:p w:rsidR="007E607E" w:rsidRPr="001C4C3D" w:rsidRDefault="007E607E" w:rsidP="007E607E">
      <w:pPr>
        <w:pStyle w:val="a5"/>
        <w:rPr>
          <w:rFonts w:ascii="Times New Roman" w:hAnsi="Times New Roman"/>
          <w:sz w:val="24"/>
          <w:szCs w:val="24"/>
        </w:rPr>
      </w:pPr>
    </w:p>
    <w:p w:rsidR="007E607E" w:rsidRPr="00173643" w:rsidRDefault="007E607E" w:rsidP="007E607E">
      <w:pPr>
        <w:pBdr>
          <w:bottom w:val="single" w:sz="12" w:space="1" w:color="auto"/>
        </w:pBdr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E607E" w:rsidRPr="00173643" w:rsidRDefault="007E607E" w:rsidP="007E607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 xml:space="preserve">Информационный бюллетень Андреевского сельского поселения Темниковского муниципального района </w:t>
      </w:r>
      <w:r>
        <w:rPr>
          <w:rFonts w:ascii="Times New Roman" w:eastAsia="Times New Roman" w:hAnsi="Times New Roman" w:cs="Times New Roman"/>
          <w:iCs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№ 28  от 14</w:t>
      </w:r>
      <w:r w:rsidRPr="00173643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.08.2013г</w:t>
      </w:r>
      <w:r w:rsidRPr="00173643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</w:t>
      </w: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iCs/>
          <w:sz w:val="20"/>
          <w:szCs w:val="20"/>
        </w:rPr>
        <w:t xml:space="preserve">                                                                                  </w:t>
      </w: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 xml:space="preserve">   Учредитель: администрация Андреевского сельского поселения Темниковского муниципального района Республики Мордовия</w:t>
      </w:r>
    </w:p>
    <w:p w:rsidR="007E607E" w:rsidRDefault="007E607E" w:rsidP="007E607E">
      <w:pPr>
        <w:spacing w:before="100" w:beforeAutospacing="1"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>Тираж 10 экз</w:t>
      </w:r>
      <w:r w:rsidRPr="00173643">
        <w:rPr>
          <w:rFonts w:ascii="Times New Roman" w:eastAsia="Times New Roman" w:hAnsi="Times New Roman" w:cs="Times New Roman"/>
          <w:i/>
          <w:iCs/>
          <w:sz w:val="20"/>
          <w:szCs w:val="20"/>
        </w:rPr>
        <w:t>.</w:t>
      </w:r>
    </w:p>
    <w:p w:rsidR="000517E8" w:rsidRPr="007E607E" w:rsidRDefault="000517E8">
      <w:pPr>
        <w:rPr>
          <w:rFonts w:ascii="Times New Roman" w:hAnsi="Times New Roman" w:cs="Times New Roman"/>
          <w:sz w:val="24"/>
          <w:szCs w:val="24"/>
        </w:rPr>
      </w:pPr>
    </w:p>
    <w:sectPr w:rsidR="000517E8" w:rsidRPr="007E60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7E607E"/>
    <w:rsid w:val="000517E8"/>
    <w:rsid w:val="007E60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E607E"/>
    <w:rPr>
      <w:color w:val="0000FF" w:themeColor="hyperlink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7E607E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7E607E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dreevka.adm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734</Words>
  <Characters>4185</Characters>
  <Application>Microsoft Office Word</Application>
  <DocSecurity>0</DocSecurity>
  <Lines>34</Lines>
  <Paragraphs>9</Paragraphs>
  <ScaleCrop>false</ScaleCrop>
  <Company/>
  <LinksUpToDate>false</LinksUpToDate>
  <CharactersWithSpaces>4910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2013-10-23T13:09:00Z</dcterms:created>
  <dcterms:modified xsi:type="dcterms:W3CDTF">2013-10-23T13:09:00Z</dcterms:modified>
</cp:coreProperties>
</file>