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557BD">
        <w:rPr>
          <w:rFonts w:ascii="Times New Roman" w:hAnsi="Times New Roman" w:cs="Times New Roman"/>
          <w:sz w:val="28"/>
          <w:szCs w:val="28"/>
        </w:rPr>
        <w:t>20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B557BD" w:rsidRPr="00B557BD" w:rsidRDefault="00B557BD" w:rsidP="00B557BD">
      <w:pPr>
        <w:pStyle w:val="afffff6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557BD">
        <w:rPr>
          <w:rFonts w:ascii="Times New Roman" w:hAnsi="Times New Roman"/>
          <w:b/>
          <w:sz w:val="24"/>
          <w:szCs w:val="24"/>
          <w:lang w:eastAsia="ru-RU"/>
        </w:rPr>
        <w:t>Ответственность за публичное демонстрирование нацистской символики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Статьей 6 Федерального закона «Об увековечении Победы советского народа в Великой Отечественной войне 1941 — 1945 годов» установлен запрет использования в Российской Федерации в любой форме нацистской символики как оскорбляющей многонациональный народ и память о понесенных в Великой Отечественной войне жертвах.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Федеральный закон «О противодействии экстремистской деятельности» в качестве одного из видов экстремистской деятельности (экстремизма) определяет пропаганду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либо публичное демонстрирование атрибутики или символики экстремистских организаций (статья 1).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В соответствии с ч. 1 ст. 20.3 Кодекса Российской Федерации об административных правонарушениях за указанные действия установлена административная ответственность: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на граждан — наложение административного штрафа в размере от 1 до 2 тысяч рублей с конфискацией предмета административного правонарушения либо административный арест на срок до 15 суток с конфискацией предмета административного правонарушения;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на должностных лиц – штраф от 1 до 4 тысяч рублей с конфискацией предмета административного правонарушения;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на юридических лиц — от 10 до 50 тысяч рублей с конфискацией предмета административного правонарушения.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Согласно примечанию к статье 20.3 КоАП РФ  положения указанной статьи не распространяются на случаи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идеологии.</w:t>
      </w:r>
    </w:p>
    <w:p w:rsidR="00B557BD" w:rsidRPr="00B557BD" w:rsidRDefault="00B557BD" w:rsidP="00B557BD">
      <w:pPr>
        <w:pStyle w:val="af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57BD">
        <w:rPr>
          <w:rFonts w:ascii="Times New Roman" w:hAnsi="Times New Roman"/>
          <w:sz w:val="24"/>
          <w:szCs w:val="24"/>
          <w:lang w:eastAsia="ru-RU"/>
        </w:rPr>
        <w:t>Указанные положения направлены на исключение случаев привлечения к ответственности лиц в случае использования нацистской атрибутики или символики в произведениях науки, литературы, искусства, в продукции средств массовой информации, а также в учебных и просветительских целях образовательными организациями, реализующими образовательные программы, при условии осуждения нацизма и экстремизма.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20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1DD" w:rsidRDefault="002451DD" w:rsidP="007B1EBD">
      <w:r>
        <w:separator/>
      </w:r>
    </w:p>
  </w:endnote>
  <w:endnote w:type="continuationSeparator" w:id="1">
    <w:p w:rsidR="002451DD" w:rsidRDefault="002451D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1DD" w:rsidRDefault="002451DD" w:rsidP="007B1EBD">
      <w:r>
        <w:separator/>
      </w:r>
    </w:p>
  </w:footnote>
  <w:footnote w:type="continuationSeparator" w:id="1">
    <w:p w:rsidR="002451DD" w:rsidRDefault="002451D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AF5222"/>
    <w:rsid w:val="00B0545E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2023-03-09T08:15:00Z</dcterms:created>
  <dcterms:modified xsi:type="dcterms:W3CDTF">2023-03-09T08:16:00Z</dcterms:modified>
</cp:coreProperties>
</file>