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2B" w:rsidRPr="002D202F" w:rsidRDefault="0080772B" w:rsidP="00A05FB7">
      <w:pPr>
        <w:tabs>
          <w:tab w:val="left" w:pos="567"/>
          <w:tab w:val="left" w:pos="709"/>
        </w:tabs>
        <w:ind w:right="-2"/>
        <w:jc w:val="right"/>
        <w:rPr>
          <w:rFonts w:ascii="Times New Roman" w:hAnsi="Times New Roman"/>
          <w:sz w:val="28"/>
          <w:szCs w:val="28"/>
        </w:rPr>
      </w:pPr>
      <w:r w:rsidRPr="002D202F">
        <w:rPr>
          <w:rFonts w:ascii="Times New Roman" w:hAnsi="Times New Roman"/>
          <w:sz w:val="28"/>
          <w:szCs w:val="28"/>
        </w:rPr>
        <w:t>ПРОЕКТ</w:t>
      </w:r>
    </w:p>
    <w:p w:rsidR="00CE2116" w:rsidRDefault="0080772B" w:rsidP="00A05FB7">
      <w:pPr>
        <w:shd w:val="clear" w:color="auto" w:fill="FFFFFF"/>
        <w:spacing w:after="60" w:line="320" w:lineRule="atLeast"/>
        <w:ind w:firstLine="709"/>
        <w:jc w:val="center"/>
        <w:outlineLvl w:val="0"/>
        <w:rPr>
          <w:rFonts w:ascii="Times New Roman" w:hAnsi="Times New Roman"/>
          <w:bCs/>
          <w:caps/>
          <w:kern w:val="36"/>
          <w:sz w:val="32"/>
          <w:szCs w:val="32"/>
        </w:rPr>
      </w:pPr>
      <w:r w:rsidRPr="00CE2116">
        <w:rPr>
          <w:rFonts w:ascii="Times New Roman" w:hAnsi="Times New Roman"/>
          <w:bCs/>
          <w:caps/>
          <w:kern w:val="36"/>
          <w:sz w:val="32"/>
          <w:szCs w:val="32"/>
        </w:rPr>
        <w:t xml:space="preserve">АДМИНИСТРАЦИЯ АКСЕЛЬСКОГО СЕЛЬСКОГО ПОСЕЛЕНИЯ ТЕМНИКОВСКОГО МУНИЦИПАЛЬНОГО РАЙОНА </w:t>
      </w:r>
    </w:p>
    <w:p w:rsidR="0080772B" w:rsidRPr="00CE2116" w:rsidRDefault="0080772B" w:rsidP="00A05FB7">
      <w:pPr>
        <w:shd w:val="clear" w:color="auto" w:fill="FFFFFF"/>
        <w:spacing w:after="60" w:line="320" w:lineRule="atLeast"/>
        <w:ind w:firstLine="709"/>
        <w:jc w:val="center"/>
        <w:outlineLvl w:val="0"/>
        <w:rPr>
          <w:rFonts w:ascii="Times New Roman" w:hAnsi="Times New Roman"/>
          <w:bCs/>
          <w:kern w:val="36"/>
          <w:sz w:val="48"/>
          <w:szCs w:val="48"/>
        </w:rPr>
      </w:pPr>
      <w:r w:rsidRPr="00CE2116">
        <w:rPr>
          <w:rFonts w:ascii="Times New Roman" w:hAnsi="Times New Roman"/>
          <w:bCs/>
          <w:caps/>
          <w:kern w:val="36"/>
          <w:sz w:val="32"/>
          <w:szCs w:val="32"/>
        </w:rPr>
        <w:t>РЕСПУБЛИКИ МОРДОВИЯ</w:t>
      </w:r>
    </w:p>
    <w:p w:rsidR="0080772B" w:rsidRDefault="0080772B" w:rsidP="00CE2116">
      <w:pPr>
        <w:shd w:val="clear" w:color="auto" w:fill="FFFFFF"/>
        <w:spacing w:after="60" w:line="320" w:lineRule="atLeast"/>
        <w:ind w:firstLine="709"/>
        <w:jc w:val="center"/>
        <w:outlineLvl w:val="1"/>
        <w:rPr>
          <w:sz w:val="28"/>
          <w:szCs w:val="28"/>
        </w:rPr>
      </w:pPr>
      <w:r w:rsidRPr="00CE2116">
        <w:rPr>
          <w:rFonts w:ascii="Times New Roman" w:hAnsi="Times New Roman"/>
          <w:bCs/>
          <w:caps/>
          <w:sz w:val="32"/>
          <w:szCs w:val="32"/>
        </w:rPr>
        <w:t> </w:t>
      </w:r>
    </w:p>
    <w:p w:rsidR="0080772B" w:rsidRPr="00CE2116" w:rsidRDefault="0080772B" w:rsidP="00A05FB7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proofErr w:type="gramStart"/>
      <w:r w:rsidRPr="00CE2116">
        <w:rPr>
          <w:rFonts w:ascii="Times New Roman" w:hAnsi="Times New Roman"/>
          <w:b/>
          <w:bCs/>
          <w:caps/>
          <w:kern w:val="36"/>
          <w:sz w:val="32"/>
          <w:szCs w:val="32"/>
        </w:rPr>
        <w:t>П</w:t>
      </w:r>
      <w:proofErr w:type="gramEnd"/>
      <w:r w:rsidRPr="00CE2116">
        <w:rPr>
          <w:rFonts w:ascii="Times New Roman" w:hAnsi="Times New Roman"/>
          <w:b/>
          <w:bCs/>
          <w:caps/>
          <w:kern w:val="36"/>
          <w:sz w:val="32"/>
          <w:szCs w:val="32"/>
        </w:rPr>
        <w:t xml:space="preserve"> О С Т А Н О В Л Е Н И Е</w:t>
      </w:r>
    </w:p>
    <w:p w:rsidR="0080772B" w:rsidRPr="00A05FB7" w:rsidRDefault="0080772B" w:rsidP="00A05FB7">
      <w:pPr>
        <w:rPr>
          <w:rFonts w:ascii="Times New Roman" w:hAnsi="Times New Roman"/>
          <w:sz w:val="20"/>
          <w:szCs w:val="20"/>
        </w:rPr>
      </w:pPr>
      <w:r w:rsidRPr="00A05FB7">
        <w:rPr>
          <w:rFonts w:ascii="Times New Roman" w:hAnsi="Times New Roman"/>
          <w:sz w:val="20"/>
          <w:szCs w:val="20"/>
        </w:rPr>
        <w:t> </w:t>
      </w:r>
    </w:p>
    <w:p w:rsidR="0080772B" w:rsidRPr="00CE2116" w:rsidRDefault="0080772B" w:rsidP="00A05FB7">
      <w:pPr>
        <w:shd w:val="clear" w:color="auto" w:fill="FFFFFF"/>
        <w:spacing w:line="320" w:lineRule="atLeast"/>
        <w:ind w:firstLine="709"/>
        <w:jc w:val="center"/>
        <w:outlineLvl w:val="3"/>
        <w:rPr>
          <w:rFonts w:ascii="Times New Roman" w:hAnsi="Times New Roman"/>
          <w:bCs/>
          <w:sz w:val="28"/>
          <w:szCs w:val="28"/>
        </w:rPr>
      </w:pPr>
      <w:r w:rsidRPr="00CE2116">
        <w:rPr>
          <w:rFonts w:ascii="Times New Roman" w:hAnsi="Times New Roman"/>
          <w:bCs/>
          <w:sz w:val="28"/>
          <w:szCs w:val="28"/>
        </w:rPr>
        <w:t xml:space="preserve">«  »   2023 г.  </w:t>
      </w:r>
      <w:r w:rsidR="00CE2116" w:rsidRPr="00CE2116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</w:t>
      </w:r>
      <w:r w:rsidRPr="00CE2116">
        <w:rPr>
          <w:rFonts w:ascii="Times New Roman" w:hAnsi="Times New Roman"/>
          <w:bCs/>
          <w:sz w:val="28"/>
          <w:szCs w:val="28"/>
        </w:rPr>
        <w:t xml:space="preserve">  № </w:t>
      </w:r>
    </w:p>
    <w:p w:rsidR="0080772B" w:rsidRDefault="0080772B" w:rsidP="00A05FB7">
      <w:pPr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0772B" w:rsidRPr="00A05FB7" w:rsidRDefault="0080772B" w:rsidP="00A05FB7">
      <w:pPr>
        <w:shd w:val="clear" w:color="auto" w:fill="FFFFFF"/>
        <w:autoSpaceDE w:val="0"/>
        <w:autoSpaceDN w:val="0"/>
        <w:adjustRightInd w:val="0"/>
        <w:ind w:right="-55"/>
        <w:jc w:val="center"/>
        <w:rPr>
          <w:rFonts w:ascii="Times New Roman" w:hAnsi="Times New Roman"/>
          <w:b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> </w:t>
      </w:r>
      <w:r w:rsidRPr="00A05FB7">
        <w:rPr>
          <w:rFonts w:ascii="Times New Roman" w:hAnsi="Times New Roman"/>
          <w:b/>
          <w:sz w:val="28"/>
          <w:szCs w:val="28"/>
        </w:rPr>
        <w:t xml:space="preserve">О внесении изменений в Муниципальную программу «Противодействия коррупции на территории </w:t>
      </w:r>
      <w:proofErr w:type="spellStart"/>
      <w:r w:rsidRPr="00A05FB7"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 w:rsidRPr="00A05FB7">
        <w:rPr>
          <w:rFonts w:ascii="Times New Roman" w:hAnsi="Times New Roman"/>
          <w:b/>
          <w:sz w:val="28"/>
          <w:szCs w:val="28"/>
        </w:rPr>
        <w:t xml:space="preserve"> сельского поселения на 2017-2024годы» </w:t>
      </w:r>
    </w:p>
    <w:p w:rsidR="0080772B" w:rsidRPr="00A05FB7" w:rsidRDefault="0080772B" w:rsidP="00A05FB7">
      <w:pPr>
        <w:shd w:val="clear" w:color="auto" w:fill="FFFFFF"/>
        <w:autoSpaceDE w:val="0"/>
        <w:autoSpaceDN w:val="0"/>
        <w:adjustRightInd w:val="0"/>
        <w:spacing w:line="256" w:lineRule="auto"/>
        <w:ind w:right="-55"/>
        <w:jc w:val="center"/>
        <w:rPr>
          <w:rFonts w:ascii="Times New Roman" w:hAnsi="Times New Roman"/>
          <w:b/>
          <w:sz w:val="28"/>
          <w:szCs w:val="28"/>
        </w:rPr>
      </w:pPr>
    </w:p>
    <w:p w:rsidR="0080772B" w:rsidRPr="00A05FB7" w:rsidRDefault="0080772B" w:rsidP="00A05FB7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>          Во исполнение требований Федерального Закона от 06.10.2003 г. № 131-ФЗ «</w:t>
      </w:r>
      <w:hyperlink r:id="rId4" w:history="1">
        <w:r w:rsidRPr="00A05FB7">
          <w:rPr>
            <w:rStyle w:val="a3"/>
            <w:rFonts w:ascii="Times New Roman" w:hAnsi="Times New Roman"/>
            <w:sz w:val="28"/>
            <w:szCs w:val="28"/>
          </w:rPr>
          <w:t>Об общих принципах организации местного самоуправления</w:t>
        </w:r>
      </w:hyperlink>
      <w:r w:rsidRPr="00A05FB7">
        <w:rPr>
          <w:rFonts w:ascii="Times New Roman" w:hAnsi="Times New Roman"/>
          <w:sz w:val="28"/>
          <w:szCs w:val="28"/>
        </w:rPr>
        <w:t xml:space="preserve">»,  руководствуясь ст.20 Устава </w:t>
      </w:r>
      <w:proofErr w:type="spellStart"/>
      <w:r w:rsidRPr="00A05FB7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05FB7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</w:t>
      </w:r>
      <w:proofErr w:type="spellStart"/>
      <w:proofErr w:type="gramStart"/>
      <w:r w:rsidRPr="00A05FB7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A05FB7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A05FB7">
        <w:rPr>
          <w:rFonts w:ascii="Times New Roman" w:hAnsi="Times New Roman"/>
          <w:sz w:val="28"/>
          <w:szCs w:val="28"/>
        </w:rPr>
        <w:t>н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о в л я е т:</w:t>
      </w:r>
    </w:p>
    <w:p w:rsidR="0080772B" w:rsidRDefault="0080772B" w:rsidP="00A05F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0772B" w:rsidRPr="00A05FB7" w:rsidRDefault="0080772B" w:rsidP="00A05F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 xml:space="preserve">1.Внести изменения в муниципальную целевую программу «Противодействия коррупции на территории </w:t>
      </w:r>
      <w:proofErr w:type="spellStart"/>
      <w:r w:rsidRPr="00A05FB7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сельского поселения на 2017-2024годы», утвержденную постановлением администрации </w:t>
      </w:r>
      <w:proofErr w:type="spellStart"/>
      <w:r w:rsidRPr="00A05FB7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сельского поселения  от 06.09.2018 г, № 32, (далее Программа), изложив в новой редакции (прилагается)</w:t>
      </w:r>
    </w:p>
    <w:p w:rsidR="0080772B" w:rsidRPr="00A05FB7" w:rsidRDefault="0080772B" w:rsidP="00A05F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A05FB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05FB7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80772B" w:rsidRPr="00A05FB7" w:rsidRDefault="0080772B" w:rsidP="00A05F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 xml:space="preserve"> 3.Настоящее постановление вступает в силу после дня официального опубликования </w:t>
      </w:r>
    </w:p>
    <w:p w:rsidR="0080772B" w:rsidRPr="00A05FB7" w:rsidRDefault="0080772B" w:rsidP="00A05FB7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/>
        </w:rPr>
      </w:pPr>
    </w:p>
    <w:p w:rsidR="0080772B" w:rsidRPr="00A05FB7" w:rsidRDefault="0080772B" w:rsidP="00A05FB7">
      <w:pPr>
        <w:jc w:val="both"/>
        <w:rPr>
          <w:rFonts w:ascii="Times New Roman" w:hAnsi="Times New Roman"/>
        </w:rPr>
      </w:pPr>
      <w:r w:rsidRPr="00A05FB7">
        <w:rPr>
          <w:rFonts w:ascii="Times New Roman" w:hAnsi="Times New Roman"/>
        </w:rPr>
        <w:t> </w:t>
      </w:r>
    </w:p>
    <w:p w:rsidR="0080772B" w:rsidRPr="00A05FB7" w:rsidRDefault="0080772B" w:rsidP="00A05FB7">
      <w:pPr>
        <w:spacing w:after="120"/>
        <w:rPr>
          <w:rFonts w:ascii="Times New Roman" w:hAnsi="Times New Roman"/>
          <w:b/>
          <w:bCs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 xml:space="preserve"> Глава </w:t>
      </w:r>
      <w:proofErr w:type="spellStart"/>
      <w:r w:rsidRPr="00A05FB7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A05FB7">
        <w:rPr>
          <w:rFonts w:ascii="Times New Roman" w:hAnsi="Times New Roman"/>
          <w:sz w:val="28"/>
          <w:szCs w:val="28"/>
        </w:rPr>
        <w:t> </w:t>
      </w:r>
      <w:r w:rsidRPr="00A05FB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05FB7">
        <w:rPr>
          <w:rFonts w:ascii="Times New Roman" w:hAnsi="Times New Roman"/>
          <w:sz w:val="28"/>
          <w:szCs w:val="28"/>
        </w:rPr>
        <w:t>сельс</w:t>
      </w:r>
      <w:r>
        <w:rPr>
          <w:rFonts w:ascii="Times New Roman" w:hAnsi="Times New Roman"/>
          <w:sz w:val="28"/>
          <w:szCs w:val="28"/>
        </w:rPr>
        <w:t xml:space="preserve">кого поселения –              </w:t>
      </w:r>
      <w:r w:rsidRPr="00A05FB7">
        <w:rPr>
          <w:rFonts w:ascii="Times New Roman" w:hAnsi="Times New Roman"/>
          <w:sz w:val="28"/>
          <w:szCs w:val="28"/>
        </w:rPr>
        <w:t xml:space="preserve">                                   </w:t>
      </w:r>
      <w:proofErr w:type="spellStart"/>
      <w:r w:rsidRPr="00A05FB7">
        <w:rPr>
          <w:rFonts w:ascii="Times New Roman" w:hAnsi="Times New Roman"/>
          <w:sz w:val="28"/>
          <w:szCs w:val="28"/>
        </w:rPr>
        <w:t>Гараева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И.А.</w:t>
      </w:r>
    </w:p>
    <w:p w:rsidR="0080772B" w:rsidRDefault="0080772B" w:rsidP="00A05FB7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</w:rPr>
      </w:pPr>
      <w:r>
        <w:t>                                   </w:t>
      </w:r>
    </w:p>
    <w:p w:rsidR="0080772B" w:rsidRPr="00463C77" w:rsidRDefault="0080772B" w:rsidP="00463C7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E2116" w:rsidRDefault="0080772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  <w:r w:rsidRPr="00463C77">
        <w:rPr>
          <w:rFonts w:ascii="Arial" w:hAnsi="Arial" w:cs="Arial"/>
          <w:sz w:val="28"/>
          <w:szCs w:val="28"/>
          <w:lang w:eastAsia="ru-RU"/>
        </w:rPr>
        <w:t>                                   </w:t>
      </w:r>
    </w:p>
    <w:p w:rsidR="00CE2116" w:rsidRDefault="00CE2116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80772B" w:rsidRPr="002D202F" w:rsidRDefault="0080772B" w:rsidP="002F73E3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63C77">
        <w:rPr>
          <w:rFonts w:ascii="Arial" w:hAnsi="Arial" w:cs="Arial"/>
          <w:sz w:val="28"/>
          <w:szCs w:val="28"/>
          <w:lang w:eastAsia="ru-RU"/>
        </w:rPr>
        <w:lastRenderedPageBreak/>
        <w:t>       </w:t>
      </w:r>
      <w:r w:rsidRPr="002D202F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 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Темниковского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района 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от                2023 №   </w:t>
      </w:r>
    </w:p>
    <w:p w:rsidR="0080772B" w:rsidRPr="00463C77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63C77">
        <w:rPr>
          <w:rFonts w:ascii="Arial" w:hAnsi="Arial" w:cs="Arial"/>
          <w:sz w:val="24"/>
          <w:szCs w:val="24"/>
          <w:lang w:eastAsia="ru-RU"/>
        </w:rPr>
        <w:t>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Программа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противодействия коррупции на территории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proofErr w:type="spellStart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сельского поселения на 2023-2026 годы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I. Общая характеристика проблемы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D202F">
        <w:rPr>
          <w:rFonts w:ascii="Times New Roman" w:hAnsi="Times New Roman"/>
          <w:sz w:val="24"/>
          <w:szCs w:val="24"/>
          <w:lang w:eastAsia="ru-RU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</w:t>
      </w:r>
      <w:proofErr w:type="gram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социального развития, препятствует успешной реализации приоритетных национальных проектов.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Проявления коррупции выражаются во множестве самых разнообразных деяний противоправного и аморального характера.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Соответственно, противодействие коррупции требует широкого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общесоциального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мер, адекватную оценку их эффективности и контроль результатов.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активности широких слоев общественности.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II. Цели и задачи Программ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на территории муниципального образования,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Задачи Программы: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1) совершенствование мер по профилактике и предупреждению коррупционных правонарушений в органах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2) совершенствование мер по выявлению и пресечению коррупционных правонарушений;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 xml:space="preserve">3) формирование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5) мониторинг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факторов и эффективности мер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политики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6) вовлечение гражданского общества в реализацию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политики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7) 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III. Сроки реализации программы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sz w:val="24"/>
          <w:szCs w:val="24"/>
          <w:lang w:eastAsia="ru-RU"/>
        </w:rPr>
        <w:t>Реализация Программы осуществляется в течение 2023-2026 годов.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IV. Система программных мероприятий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правовой базы борьбы с коррупцией.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корректировка и утверждение планов противодействия коррупции в органах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представление информации о ходе реализации программы;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осуществление проведения правовой экспертизы действующих правовых актов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на предмет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коррупциогенности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>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осуществление проведения правовой экспертизы принимаемых правовых актов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на предмет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коррупциогенности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>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проведение обучающих мероприятий со специалистами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по устранению возможных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проявлений при разработке, принятии и утверждении муниципальных правовых актов.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 Осуществление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пропаганды и правового воспитания.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размещение в средствах массовой информации статей и иных материалов по вопросам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направленности;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обеспечение PR-сопровождения мероприятий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программы, включая выступления Главы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и его заместителя, специалистов и муниципальных служащих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в средствах массовой информации по вопросам борьбы с коррупцией;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проведение обучающих мероприятий с субъектами малого предпринимательства по вопросам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направленности.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Совершенствование кадровой работы в системе мер по противодействию коррупции.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организация приема на муниципальную службу после проведения соответствующих проверочных мероприятий;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соответствие принимаемых граждан всем квалификационным требованиям;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проведение обучающих мероприятий со специалистами и муниципальными служащими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по вопросам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направленности.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Совершенствование контрольной деятельности в системе мер по противодействию коррупции.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 осуществить: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и усиление финансового контроля использования средств бюджета поселения, в том числе выделяемых по наиболее затратным программам, а также субвенций, выделяемых из районного бюджета;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>совершенствование контроля использования муниципального имущества, в том числе переданного в аренду, хозяйственное ведение и оперативное управление;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контроля соблюдения законодательства Российской Федерации о проведении закупок по поставке товаров, выполнению работ, оказанию услуг для муниципальных нужд, целевого расходования бюджетных средств;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проведение анализа информации о коррупционных проявлениях, опубликованной в средствах массовой информации;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работы по рассмотрению обращений граждан по вопросу действия (бездействия) органов местного самоуправления.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Повышение роли совещательных и коллегиальных органов в системе мер по противодействию коррупции.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осуществление взаимодействия с общественными организациями по вопросам борьбы с коррупцией;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рассмотрение на заседаниях Совета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вопросов о ходе реализации мероприятий Программы.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Обеспечение реализации Программы.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целях обеспечения реализации Программы предполагается осуществлять: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проведение мониторинга результативности мероприятий Программы;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распространение успешного опыта по проведению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мероприятий;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координацию деятельности органов местного самоуправления по реализации мероприятий Программы.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V. Финансовое обеспечение Программы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Финансирование программы осуществляется за счет источников, предусмотренных в бюджете поселения на текущий год, дополнительного финансирования не требуется.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VI. Организация управления Программой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и контроль ее исполнения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В целях координации деятельности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действует Совет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(далее – Совет).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Основными задачами Совета являются обеспечение и координация реализации мер по предупреждению коррупции, по разработке мероприятий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политики, по проведению мониторинга и оценки уровня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и эффективности реализации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мер, а также контроль исполнения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мероприятий.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VII. Ожидаемые результаты реализации Программы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В результате реализации Программы планируется достижение: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укрепления доверия граждан к органам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установления верховенства закона как основного инструмента регулирования жизни общества и государства;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повышения качества и доступности муниципальных услуг для граждан;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снижения издержек на ведение бизнеса и соответствующее повышение конкурентоспособности, снижения стоимости товаров и услуг;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повышения инвестиционной привлекательности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Эффективность оценки реализации основных мероприятий Программы будет осуществляться на основе следующих индикаторов: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число выявленных коррупционных правонарушений со стороны  муниципальных служащих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поселении, иных организаций и лиц, исполняющих их полномочия или иные муниципальные полномочия;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доля граждан и организаций, сталкивающихся с проявлениями коррупции;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оценка информационной прозрачности деятельности органов местного самоуправления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(доля опубликованных нормативных правовых актов в официальных средствах массовой информации от общего количества принятых нормативных правовых актов);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оценка эффективности проведения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экспертизы нормативных правовых актов и их проектов (доля нормативных правовых актов и их проектов, содержащих возможности для проявления коррупции, из общего числа нормативных правовых актов и их проектов, прошедших экспертизу на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коррупциогенность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>).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VIII. Механизмы реализации Программы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Для реализации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Программа содержит перечень первоочередных мер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- План мероприятий Программы противодействия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на 2023 - 2026 годы (прилагается), который не является исчерпывающим, может изменяться, уточняться и дополняться, что оформляется соответствующим постановлением Администрации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о внесении изменений в Программу.</w:t>
      </w:r>
    </w:p>
    <w:p w:rsidR="0080772B" w:rsidRPr="002D202F" w:rsidRDefault="0080772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IX. Оценка социально-экономической эффективности Программы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Достижение социально-экономической эффективности Программы обеспечивается за счет: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сокращения затрат, которые представители коммерческих организаций и граждане несут при существующем коррупционном механизме получения многих муниципальных услуг (сокращение времени на получение услуги с момента обращения, отсутствие фактов взимания неустановленных платежей);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сокращения посреднических рынков в области предоставления муниципальных услуг, находящихся в сфере ведения сельского поселения.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к Программе противодействия коррупции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на 2023-2026годы</w:t>
      </w:r>
    </w:p>
    <w:p w:rsidR="0080772B" w:rsidRPr="002D202F" w:rsidRDefault="0080772B" w:rsidP="00463C7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D202F">
        <w:rPr>
          <w:rFonts w:ascii="Times New Roman" w:hAnsi="Times New Roman"/>
          <w:sz w:val="28"/>
          <w:szCs w:val="28"/>
          <w:lang w:eastAsia="ru-RU"/>
        </w:rPr>
        <w:t> </w:t>
      </w:r>
    </w:p>
    <w:p w:rsidR="0080772B" w:rsidRPr="002D202F" w:rsidRDefault="0080772B" w:rsidP="00463C7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D202F">
        <w:rPr>
          <w:rFonts w:ascii="Times New Roman" w:hAnsi="Times New Roman"/>
          <w:sz w:val="28"/>
          <w:szCs w:val="28"/>
          <w:lang w:eastAsia="ru-RU"/>
        </w:rPr>
        <w:t>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План мероприятий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Программы противодействия коррупции на территории </w:t>
      </w:r>
      <w:proofErr w:type="spellStart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сельского поселения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на 2023-2026 годы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6"/>
        <w:gridCol w:w="390"/>
        <w:gridCol w:w="6307"/>
        <w:gridCol w:w="2202"/>
        <w:gridCol w:w="1350"/>
      </w:tblGrid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исполнители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Срок  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выполнения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I. Меры по нормативно-правовому и методическому обеспечению противодействия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Мониторинг правовых актов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поселения, регулирующих правоотношения в сфере противодействия коррупции, в целях выявления правовых актов, требующих приведения в соответствие с федеральным законодательством в связи с его изменением, а также пробелов правового регулирования. Подготовка и своевременное внесение необходимых изменений.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экспертизы действующих и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проектов нормативных правовых актов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поселения. 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Ведение реестра нормативных правовых актов, регулирующих вопросы  противодействия коррупции 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Аксельском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сельском поселении.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II. Меры, направленные на изучение причин коррупции, факторов, способствующих коррупции, профилактику коррупции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Анализ заявлений и обращений граждан, поступающих в органы    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местного самоуправления, а также результатов их рассмотрения на предмет наличия информации о фактах коррупции, а также причинах и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условиях, способствовавших проявлению таких фактов.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Взаимодействие органов местного самоуправления с институтами гражданского общества, в том числе с молодежными организациями и объединениями, по противодействию коррупции в форме проведения публичных слушаний, совместных совещаний, «круглых столов» и конференций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Мониторинг средств массовой информации в части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освещения хода реализации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антикоррупционных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мер и результатов путем обработки и анализа информации в средствах массовой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Совет по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противодействию 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III. Меры, направленные на повышение эффективности деятельности органов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местного самоуправления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ведомственных планов противодействия коррупции.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Методическое и организационное обеспечение деятельности Совета по противодействию коррупции 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Аксельском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сельском поселении.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Дальнейшая разработка и внедрение административных регламентов осуществления органами местного самоуправления муниципальных функций, оказания муниципальных  услуг.   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факторов.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Рассмотрение в органах местного самоуправления вопросов правоприменительной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практики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IV. Меры, направленные на исключение проявлений коррупции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при</w:t>
            </w:r>
            <w:proofErr w:type="gramEnd"/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расходовании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бюджетных средств и использовании муниципального имущества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Организационное и методическое обеспечение органов местного самоуправления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в части подготовки проектов НПА, регулирующих бюджетные правоотношения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в установленном порядке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экспертизы документов, связанных с закупками товаров, работ, услуг для обеспечения муниципальных нужд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мониторинга закупок товаров, работ, услуг для обеспечения муниципальных нужд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в соответствии с требованиями действующего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Оценка эффективности и совершенствование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контроля использования имущества, находящегося в муниципальной собственности, в том числе переданного в аренду, хозяйственное ведение и оперативное управление.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Глава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Анализ результатов проведения конкурсов и аукционов по продаже    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имущества, находящегося в муниципальной собственности, в том числе  земельных участков, с целью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выявления фактов занижения стоимости указанных  объектов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.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V. Меры, направленные на совершенствование системы муниципальной службы,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а также усиление контроля служебной деятельности муниципальных служащих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Методическое и организационное взаимодействие с Комиссией по соблюдению требований к служебному поведению муниципальных служащих.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эффективной системы контроля соблюдения ограничений и запретов на муниципальной службе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достоверности документов об образовании и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сведений, представляемых гражданами, претендующими на замещение должностей муниципальной службы, путем направления запросов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учебные заведения, налоговые и правоохранительные органы.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в порядке, установленном действующим законодательством,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выборочных проверок соблюдения муниципальными служащими обязанностей, ограничений, запретов и требований к служебному поведению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, 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обучающих мероприятий для должностных лиц, ответственных за реализацию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мероприятий по противодействию коррупции и профилактику коррупционных проявлений в органах местного самоуправления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Совет по противодействию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 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 муниципальных служащих на курсы повышения квалификации и обучающие семинары, в том числе по вопросам противодействия 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VI. Меры, направленные на обеспечение доступа населения к информации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 деятельности органов местного самоуправления, в том числе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в сфере противодействия  коррупции</w:t>
            </w:r>
          </w:p>
        </w:tc>
      </w:tr>
      <w:tr w:rsidR="0080772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Анализ освещения в средствах массовой информации хода реализации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мер по противодействию коррупции.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80772B" w:rsidRPr="002D202F" w:rsidRDefault="0080772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0772B" w:rsidRPr="002D202F" w:rsidRDefault="0080772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</w:tbl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   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80772B" w:rsidRPr="002D202F" w:rsidRDefault="0080772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202F">
        <w:rPr>
          <w:rFonts w:ascii="Times New Roman" w:hAnsi="Times New Roman"/>
          <w:sz w:val="28"/>
          <w:szCs w:val="28"/>
          <w:lang w:eastAsia="ru-RU"/>
        </w:rPr>
        <w:t> </w:t>
      </w:r>
    </w:p>
    <w:p w:rsidR="0080772B" w:rsidRPr="002D202F" w:rsidRDefault="0080772B" w:rsidP="00463C77">
      <w:pPr>
        <w:spacing w:before="280" w:after="28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80772B" w:rsidRPr="002D202F" w:rsidRDefault="0080772B">
      <w:pPr>
        <w:rPr>
          <w:rFonts w:ascii="Times New Roman" w:hAnsi="Times New Roman"/>
        </w:rPr>
      </w:pPr>
      <w:bookmarkStart w:id="0" w:name="_GoBack"/>
      <w:bookmarkEnd w:id="0"/>
    </w:p>
    <w:sectPr w:rsidR="0080772B" w:rsidRPr="002D202F" w:rsidSect="00463C7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D8B"/>
    <w:rsid w:val="00094AA4"/>
    <w:rsid w:val="00195B98"/>
    <w:rsid w:val="001B5371"/>
    <w:rsid w:val="002D202F"/>
    <w:rsid w:val="002F73E3"/>
    <w:rsid w:val="00463C77"/>
    <w:rsid w:val="0050750C"/>
    <w:rsid w:val="00586A27"/>
    <w:rsid w:val="006B11B6"/>
    <w:rsid w:val="00705B0D"/>
    <w:rsid w:val="00707333"/>
    <w:rsid w:val="007E1D8B"/>
    <w:rsid w:val="0080772B"/>
    <w:rsid w:val="00A05FB7"/>
    <w:rsid w:val="00B521EA"/>
    <w:rsid w:val="00B52A95"/>
    <w:rsid w:val="00B875B8"/>
    <w:rsid w:val="00C461C6"/>
    <w:rsid w:val="00C95F10"/>
    <w:rsid w:val="00CC7F61"/>
    <w:rsid w:val="00CE2116"/>
    <w:rsid w:val="00DD09D4"/>
    <w:rsid w:val="00E27F9C"/>
    <w:rsid w:val="00E753A4"/>
    <w:rsid w:val="00ED0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2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05FB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23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3005</Words>
  <Characters>17131</Characters>
  <Application>Microsoft Office Word</Application>
  <DocSecurity>0</DocSecurity>
  <Lines>142</Lines>
  <Paragraphs>40</Paragraphs>
  <ScaleCrop>false</ScaleCrop>
  <Company>SPecialiST RePack</Company>
  <LinksUpToDate>false</LinksUpToDate>
  <CharactersWithSpaces>20096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АКСЕЛЬСКОГО СЕЛЬСКОГО ПОСЕЛЕНИЯ</dc:title>
  <dc:creator>я</dc:creator>
  <cp:lastModifiedBy>RePack by SPecialiST</cp:lastModifiedBy>
  <cp:revision>4</cp:revision>
  <dcterms:created xsi:type="dcterms:W3CDTF">2023-03-15T12:33:00Z</dcterms:created>
  <dcterms:modified xsi:type="dcterms:W3CDTF">2023-03-15T12:48:00Z</dcterms:modified>
</cp:coreProperties>
</file>