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D0FB6E" w14:textId="5748AF38" w:rsidR="000012D5" w:rsidRPr="00D219E0" w:rsidRDefault="00D219E0" w:rsidP="00D219E0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bookmarkStart w:id="0" w:name="_Hlk71720562"/>
      <w:bookmarkStart w:id="1" w:name="_Hlk97024369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ПРОЕКТ</w:t>
      </w:r>
    </w:p>
    <w:p w14:paraId="734A73B7" w14:textId="77777777" w:rsidR="000012D5" w:rsidRPr="00882259" w:rsidRDefault="000012D5" w:rsidP="000012D5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8225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АДМИНИСТРАЦИЯ </w:t>
      </w:r>
    </w:p>
    <w:p w14:paraId="3E9EDBE9" w14:textId="4B13F271" w:rsidR="000012D5" w:rsidRPr="00882259" w:rsidRDefault="00D219E0" w:rsidP="00D219E0">
      <w:pPr>
        <w:tabs>
          <w:tab w:val="left" w:pos="993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ПУРДОШАНСКОГО </w:t>
      </w:r>
      <w:r w:rsidR="000012D5" w:rsidRPr="0088225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ТЕМНИКОВСКОГО</w:t>
      </w:r>
      <w:r w:rsidR="000012D5" w:rsidRPr="0088225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14:paraId="6F674D1D" w14:textId="77777777" w:rsidR="000012D5" w:rsidRPr="00882259" w:rsidRDefault="000012D5" w:rsidP="000012D5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90638B6" w14:textId="42D882E6" w:rsidR="000012D5" w:rsidRPr="00882259" w:rsidRDefault="00454379" w:rsidP="000012D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ПОСТАНОВЛЕНИ</w:t>
      </w:r>
      <w:r w:rsidR="000012D5" w:rsidRPr="00882259">
        <w:rPr>
          <w:rFonts w:ascii="Times New Roman" w:eastAsia="Calibri" w:hAnsi="Times New Roman" w:cs="Times New Roman"/>
          <w:b/>
          <w:bCs/>
          <w:sz w:val="28"/>
          <w:szCs w:val="28"/>
        </w:rPr>
        <w:t>Е</w:t>
      </w:r>
    </w:p>
    <w:p w14:paraId="2EBA7C9A" w14:textId="77777777" w:rsidR="000012D5" w:rsidRPr="000012D5" w:rsidRDefault="000012D5" w:rsidP="000012D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14:paraId="1607DCD2" w14:textId="54C0F8F1" w:rsidR="00B352D9" w:rsidRDefault="00D219E0" w:rsidP="000012D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</w:t>
      </w:r>
      <w:r w:rsidR="00454379">
        <w:rPr>
          <w:rFonts w:ascii="Times New Roman" w:eastAsia="Calibri" w:hAnsi="Times New Roman" w:cs="Times New Roman"/>
          <w:sz w:val="28"/>
          <w:szCs w:val="28"/>
        </w:rPr>
        <w:t>2023</w:t>
      </w:r>
      <w:r w:rsidR="000012D5" w:rsidRPr="0088225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012D5" w:rsidRPr="000012D5"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094F46">
        <w:rPr>
          <w:rFonts w:ascii="Times New Roman" w:eastAsia="Calibri" w:hAnsi="Times New Roman" w:cs="Times New Roman"/>
          <w:sz w:val="26"/>
          <w:szCs w:val="26"/>
        </w:rPr>
        <w:t xml:space="preserve">                         </w:t>
      </w:r>
      <w:r w:rsidR="0088225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62A33">
        <w:rPr>
          <w:rFonts w:ascii="Times New Roman" w:eastAsia="Calibri" w:hAnsi="Times New Roman" w:cs="Times New Roman"/>
          <w:sz w:val="26"/>
          <w:szCs w:val="26"/>
        </w:rPr>
        <w:t xml:space="preserve"> с. </w:t>
      </w:r>
      <w:r>
        <w:rPr>
          <w:rFonts w:ascii="Times New Roman" w:eastAsia="Calibri" w:hAnsi="Times New Roman" w:cs="Times New Roman"/>
          <w:sz w:val="26"/>
          <w:szCs w:val="26"/>
        </w:rPr>
        <w:t>Пурдошки</w:t>
      </w:r>
      <w:r w:rsidR="000012D5" w:rsidRPr="000012D5">
        <w:rPr>
          <w:rFonts w:ascii="Times New Roman" w:eastAsia="Calibri" w:hAnsi="Times New Roman" w:cs="Times New Roman"/>
          <w:sz w:val="26"/>
          <w:szCs w:val="26"/>
        </w:rPr>
        <w:t xml:space="preserve">        </w:t>
      </w:r>
      <w:r w:rsidR="00F62A33">
        <w:rPr>
          <w:rFonts w:ascii="Times New Roman" w:eastAsia="Calibri" w:hAnsi="Times New Roman" w:cs="Times New Roman"/>
          <w:sz w:val="26"/>
          <w:szCs w:val="26"/>
        </w:rPr>
        <w:t xml:space="preserve">                         </w:t>
      </w:r>
      <w:r w:rsidR="000012D5" w:rsidRPr="000012D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0012D5" w:rsidRPr="00882259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sz w:val="28"/>
          <w:szCs w:val="28"/>
        </w:rPr>
        <w:t>___</w:t>
      </w:r>
    </w:p>
    <w:p w14:paraId="750647B2" w14:textId="77777777" w:rsidR="00454379" w:rsidRPr="00882259" w:rsidRDefault="00454379" w:rsidP="000012D5">
      <w:pPr>
        <w:spacing w:after="0" w:line="276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4F3FE8DE" w14:textId="6B3489C1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2" w:name="_Hlk45825692"/>
      <w:bookmarkEnd w:id="0"/>
      <w:bookmarkEnd w:id="1"/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 утверждении Положения о системе управления охраной труда в администрации </w:t>
      </w:r>
      <w:r w:rsidR="00D219E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Пурдошанского 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  <w:r w:rsidR="00D219E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Темников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ского муниципального района </w:t>
      </w:r>
      <w:r w:rsidR="00D219E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14:paraId="61D56BE1" w14:textId="77777777" w:rsidR="006B1FCE" w:rsidRPr="006B1FCE" w:rsidRDefault="006B1FCE" w:rsidP="006B1FCE">
      <w:pPr>
        <w:suppressAutoHyphens/>
        <w:spacing w:after="0" w:line="240" w:lineRule="auto"/>
        <w:ind w:right="467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39891C5" w14:textId="5995AFBE" w:rsidR="006B1FCE" w:rsidRPr="006B1FCE" w:rsidRDefault="006B1FCE" w:rsidP="006B1FCE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 соответствии с Трудовым кодексом Российской Федерации, приказом Министерства труда России от 29.10.2021 № 776н «</w:t>
      </w:r>
      <w:r w:rsidRPr="006B1FCE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eastAsia="ar-SA"/>
        </w:rPr>
        <w:t>Об утверждении Примерного положения о системе управления охраной труда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</w:t>
      </w:r>
      <w:r w:rsid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постановляет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14:paraId="1F1D1626" w14:textId="77777777" w:rsidR="006B1FCE" w:rsidRPr="006B1FCE" w:rsidRDefault="006B1FCE" w:rsidP="006B1FCE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39E772A4" w14:textId="07F1D604" w:rsidR="006B1FCE" w:rsidRPr="006B1FCE" w:rsidRDefault="006B1FCE" w:rsidP="006B1FCE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1. Утвердить Положение</w:t>
      </w:r>
      <w:r w:rsidRPr="006B1F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системе управления охраной труда в администрации  </w:t>
      </w:r>
      <w:r w:rsid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</w:t>
      </w:r>
      <w:r w:rsid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 муниципального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Республики Мордовия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(прилагается).</w:t>
      </w:r>
    </w:p>
    <w:p w14:paraId="6DF771E4" w14:textId="77777777" w:rsidR="00D219E0" w:rsidRDefault="006B1FCE" w:rsidP="00D219E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2. </w:t>
      </w:r>
      <w:r w:rsid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Признать утратившим силу Постановление администрации Пурдошанского сельского поселения Темниковского муниципального района Республики Мордовия от 28.04.2021 г. № 33 «</w:t>
      </w:r>
      <w:r w:rsidR="00D219E0" w:rsidRP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Положения о системе управления охраной труда в Администрации Пурдошанского сельского поселения Темниковского муниципального района Республики Мордовия</w:t>
      </w:r>
      <w:r w:rsid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>».</w:t>
      </w:r>
    </w:p>
    <w:p w14:paraId="7F25D850" w14:textId="15AD4B46" w:rsidR="006B1FCE" w:rsidRPr="006B1FCE" w:rsidRDefault="00D219E0" w:rsidP="00D219E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3. 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обнародовать и  разместить на официальном сайте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 муниципального района Республики Мордовия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сети «Интернет».</w:t>
      </w:r>
    </w:p>
    <w:p w14:paraId="0EC195E6" w14:textId="514FC4BE" w:rsidR="00E87944" w:rsidRDefault="00D219E0" w:rsidP="000E54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1FC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B1F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B1FC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14:paraId="0C223705" w14:textId="77777777" w:rsidR="00454379" w:rsidRDefault="00454379" w:rsidP="000E54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A57902" w14:textId="77777777" w:rsidR="00454379" w:rsidRDefault="00454379" w:rsidP="000E54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20126D" w14:textId="77777777" w:rsidR="00454379" w:rsidRPr="00882259" w:rsidRDefault="00454379" w:rsidP="000E54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4F2CFB" w14:textId="122D63E9" w:rsidR="00466EDC" w:rsidRPr="00454379" w:rsidRDefault="00454379" w:rsidP="0010041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379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219E0">
        <w:rPr>
          <w:rFonts w:ascii="Times New Roman" w:hAnsi="Times New Roman" w:cs="Times New Roman"/>
          <w:sz w:val="28"/>
          <w:szCs w:val="28"/>
        </w:rPr>
        <w:t>Пурдошанского</w:t>
      </w:r>
    </w:p>
    <w:p w14:paraId="2BD3FD6D" w14:textId="1BAA7174" w:rsidR="00454379" w:rsidRDefault="00454379" w:rsidP="00D219E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37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62A3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219E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62A33">
        <w:rPr>
          <w:rFonts w:ascii="Times New Roman" w:hAnsi="Times New Roman" w:cs="Times New Roman"/>
          <w:sz w:val="28"/>
          <w:szCs w:val="28"/>
        </w:rPr>
        <w:t xml:space="preserve">      </w:t>
      </w:r>
      <w:r w:rsidR="00D219E0">
        <w:rPr>
          <w:rFonts w:ascii="Times New Roman" w:hAnsi="Times New Roman" w:cs="Times New Roman"/>
          <w:sz w:val="28"/>
          <w:szCs w:val="28"/>
        </w:rPr>
        <w:t xml:space="preserve">Н. В. </w:t>
      </w:r>
      <w:proofErr w:type="spellStart"/>
      <w:r w:rsidR="00D219E0">
        <w:rPr>
          <w:rFonts w:ascii="Times New Roman" w:hAnsi="Times New Roman" w:cs="Times New Roman"/>
          <w:sz w:val="28"/>
          <w:szCs w:val="28"/>
        </w:rPr>
        <w:t>Кашурки</w:t>
      </w:r>
      <w:bookmarkEnd w:id="2"/>
      <w:r w:rsidR="00D219E0">
        <w:rPr>
          <w:rFonts w:ascii="Times New Roman" w:hAnsi="Times New Roman" w:cs="Times New Roman"/>
          <w:sz w:val="28"/>
          <w:szCs w:val="28"/>
        </w:rPr>
        <w:t>н</w:t>
      </w:r>
      <w:proofErr w:type="spellEnd"/>
    </w:p>
    <w:p w14:paraId="63ABFC9E" w14:textId="77777777" w:rsidR="00C14E52" w:rsidRPr="00D219E0" w:rsidRDefault="00C14E52" w:rsidP="00D219E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AE07B9" w14:textId="4E04C80F" w:rsidR="00454379" w:rsidRPr="00C14E52" w:rsidRDefault="00454379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14E52">
        <w:rPr>
          <w:rFonts w:ascii="Times New Roman" w:hAnsi="Times New Roman" w:cs="Times New Roman"/>
          <w:sz w:val="28"/>
          <w:szCs w:val="28"/>
        </w:rPr>
        <w:t>Приложение</w:t>
      </w:r>
    </w:p>
    <w:p w14:paraId="636FAB20" w14:textId="7562C449" w:rsidR="00454379" w:rsidRPr="00C14E52" w:rsidRDefault="008D2772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14E52">
        <w:rPr>
          <w:rFonts w:ascii="Times New Roman" w:hAnsi="Times New Roman" w:cs="Times New Roman"/>
          <w:sz w:val="28"/>
          <w:szCs w:val="28"/>
        </w:rPr>
        <w:t>к</w:t>
      </w:r>
      <w:r w:rsidR="00454379" w:rsidRPr="00C14E52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</w:p>
    <w:p w14:paraId="6DCCF68F" w14:textId="74CF2E87" w:rsidR="00454379" w:rsidRPr="00C14E52" w:rsidRDefault="00D219E0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14E5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8D2772" w:rsidRPr="00C14E52">
        <w:rPr>
          <w:rFonts w:ascii="Times New Roman" w:hAnsi="Times New Roman" w:cs="Times New Roman"/>
          <w:sz w:val="28"/>
          <w:szCs w:val="28"/>
        </w:rPr>
        <w:t>сельского</w:t>
      </w:r>
      <w:r w:rsidR="00454379" w:rsidRPr="00C14E52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14:paraId="5A2F39F6" w14:textId="53495140" w:rsidR="00454379" w:rsidRPr="00C14E52" w:rsidRDefault="00454379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14E52">
        <w:rPr>
          <w:rFonts w:ascii="Times New Roman" w:hAnsi="Times New Roman" w:cs="Times New Roman"/>
          <w:sz w:val="28"/>
          <w:szCs w:val="28"/>
        </w:rPr>
        <w:t xml:space="preserve">от </w:t>
      </w:r>
      <w:r w:rsidR="00D219E0" w:rsidRPr="00C14E52">
        <w:rPr>
          <w:rFonts w:ascii="Times New Roman" w:hAnsi="Times New Roman" w:cs="Times New Roman"/>
          <w:sz w:val="28"/>
          <w:szCs w:val="28"/>
        </w:rPr>
        <w:t>___________</w:t>
      </w:r>
      <w:r w:rsidR="00F62A33" w:rsidRPr="00C14E52">
        <w:rPr>
          <w:rFonts w:ascii="Times New Roman" w:hAnsi="Times New Roman" w:cs="Times New Roman"/>
          <w:sz w:val="28"/>
          <w:szCs w:val="28"/>
        </w:rPr>
        <w:t xml:space="preserve">2023 г № </w:t>
      </w:r>
      <w:r w:rsidR="00D219E0" w:rsidRPr="00C14E52">
        <w:rPr>
          <w:rFonts w:ascii="Times New Roman" w:hAnsi="Times New Roman" w:cs="Times New Roman"/>
          <w:sz w:val="28"/>
          <w:szCs w:val="28"/>
        </w:rPr>
        <w:t>_____</w:t>
      </w:r>
    </w:p>
    <w:p w14:paraId="43B83050" w14:textId="77777777" w:rsidR="00454379" w:rsidRPr="007F2598" w:rsidRDefault="00454379" w:rsidP="00094F46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51EE28CB" w14:textId="77777777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Положение</w:t>
      </w:r>
    </w:p>
    <w:p w14:paraId="1CEBE866" w14:textId="77777777" w:rsidR="00D219E0" w:rsidRPr="00D219E0" w:rsidRDefault="00D219E0" w:rsidP="00D219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219E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системе управления охраной труда в администрации Пурдошанского сельского поселения Темниковского муниципального района Республики Мордовия</w:t>
      </w:r>
    </w:p>
    <w:p w14:paraId="20A04713" w14:textId="6C4E8FB4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3FD376D9" w14:textId="77777777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2E833F98" w14:textId="77777777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 Общие положения</w:t>
      </w:r>
    </w:p>
    <w:p w14:paraId="7C2B7F1C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1.1. Настоящее Положение о системе управления охраной труда (далее - Положение) разработано в соответствии с Трудовым кодексом Российской Федерации, приказом Минтруда России от 29.10.2021 № 776н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14:paraId="2BB84DA8" w14:textId="15ECDD59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Положение разработано в целях оказания содействия работодателю в соблюдении требований охраны труда</w:t>
      </w:r>
      <w:r w:rsidRPr="006B1FC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4ADEF86" wp14:editId="6FCAA74B">
                <wp:extent cx="85725" cy="219075"/>
                <wp:effectExtent l="1270" t="2540" r="0" b="0"/>
                <wp:docPr id="2" name="Прямоугольник 2" descr="data:image;base64,R0lGODdhCQAXAIABAAAAAP///ywAAAAACQAXAAACFYyPqcsHCx5kUtV0UXYwtg+G4kh+BQ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572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="">
            <w:pict>
              <v:rect id="Прямоугольник 2" o:spid="_x0000_s1026" alt="Описание: data:image;base64,R0lGODdhCQAXAIABAAAAAP///ywAAAAACQAXAAACFYyPqcsHCx5kUtV0UXYwtg+G4kh+BQA7" style="width:6.7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" filled="f" stroked="f">
                <o:lock v:ext="edit" aspectratio="t"/>
                <w10:anchorlock/>
              </v:rect>
            </w:pict>
          </mc:Fallback>
        </mc:AlternateContent>
      </w:r>
      <w:r w:rsidRPr="006B1F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 посредством создания, внедрения и обеспечения функционирования системы управления охраной труда (далее – СУОТ) в администрации </w:t>
      </w:r>
      <w:r w:rsidR="00D219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Пурдошанского </w:t>
      </w:r>
      <w:r w:rsidRPr="006B1F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сельского поселения </w:t>
      </w:r>
      <w:r w:rsidR="00D219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Темниковского</w:t>
      </w:r>
      <w:r w:rsidRPr="006B1F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муниципального района </w:t>
      </w:r>
      <w:r w:rsidR="00D219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Республики Мордовия</w:t>
      </w:r>
      <w:r w:rsidRPr="006B1F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(далее – Администрация), в разработке локальных нормативных актов, определяющих порядок функционирования СУОТ, в разработке мер, направленных на создание безопасных условий труда, предотвращение производственного травматизма и профессиональной заболеваемости. </w:t>
      </w:r>
      <w:proofErr w:type="gramEnd"/>
    </w:p>
    <w:p w14:paraId="588802DE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1.2. Настоящее Положение о СУОТ устанавливает порядок организации работы по обеспечению охраны труда в Администрации, ответственных лиц и других работников Администрации.</w:t>
      </w:r>
    </w:p>
    <w:p w14:paraId="74E2DA82" w14:textId="77777777" w:rsidR="006B1FCE" w:rsidRPr="006B1FCE" w:rsidRDefault="006B1FCE" w:rsidP="006B1FCE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СУОТ является неотъемлемой частью управленческой и (или_ производственной системы работодателя.</w:t>
      </w:r>
      <w:proofErr w:type="gramEnd"/>
    </w:p>
    <w:p w14:paraId="3DE5A197" w14:textId="77777777" w:rsidR="006B1FCE" w:rsidRPr="006B1FCE" w:rsidRDefault="006B1FCE" w:rsidP="006B1FCE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СУОТ представляет собой единство:</w:t>
      </w:r>
    </w:p>
    <w:p w14:paraId="2D74FB25" w14:textId="77777777" w:rsidR="006B1FCE" w:rsidRPr="006B1FCE" w:rsidRDefault="006B1FCE" w:rsidP="006B1FCE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организационной структуры управления Администрации (согласно штатному расписанию), предусматривающей установление обязанностей и ответственности в области охраны труда на всех уровнях управления;</w:t>
      </w:r>
    </w:p>
    <w:p w14:paraId="7BD37362" w14:textId="77777777" w:rsidR="006B1FCE" w:rsidRPr="006B1FCE" w:rsidRDefault="006B1FCE" w:rsidP="006B1FCE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мероприятий, обеспечивающих функционирование СУОТ и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эффективностью работы в области охраны труда;</w:t>
      </w:r>
    </w:p>
    <w:p w14:paraId="79FE7899" w14:textId="77777777" w:rsidR="006B1FCE" w:rsidRPr="006B1FCE" w:rsidRDefault="006B1FCE" w:rsidP="006B1FCE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документированной информации, включающей локальные нормативные акты, регламентирующие мероприятия СУОТ, организационно-распорядительные и контрольно-учетные документы.</w:t>
      </w:r>
    </w:p>
    <w:p w14:paraId="32658B7B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1.4. Настоящее Положение определяет задачи, права, обязанности и ответственность руководителя, специалистов Администрации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СУОТ в соответствии с установленными требованиями.</w:t>
      </w:r>
    </w:p>
    <w:p w14:paraId="7CA4B7EF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1.5. При создании системы управления охраной труда необходимо:</w:t>
      </w:r>
    </w:p>
    <w:p w14:paraId="56314C4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14:paraId="3C4719D4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14:paraId="0EB6A70C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определять политику учреждения в области охраны труда;</w:t>
      </w:r>
    </w:p>
    <w:p w14:paraId="10332059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-определять цели и задачи в области охраны труда, устанавливать приоритеты;</w:t>
      </w:r>
    </w:p>
    <w:p w14:paraId="146CB786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разрабатывать организационную схему и программу для достижений её целей, выполнения поставленных задач.</w:t>
      </w:r>
    </w:p>
    <w:p w14:paraId="29C94435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1.6.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14:paraId="294A6565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распределением функций, задач и ответственности руководителя и специалистов администрации;</w:t>
      </w:r>
    </w:p>
    <w:p w14:paraId="262099C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14:paraId="4BB72E38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организацией обучения и систематическим повышением квалификации работников;</w:t>
      </w:r>
    </w:p>
    <w:p w14:paraId="4D750185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 созданием нормальных санитарно-бытовых и санитарно-гигиенических условий труда для работников учреждения. </w:t>
      </w:r>
    </w:p>
    <w:p w14:paraId="1CC829BB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организацией работ по обеспечению безопасных и здоровых условий труда;</w:t>
      </w:r>
    </w:p>
    <w:p w14:paraId="45F5995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организацией эффективной системы контроля, действующей совместно с системой материального стимулирования;</w:t>
      </w:r>
    </w:p>
    <w:p w14:paraId="7A077C9B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14:paraId="0C4451C1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1.7. Система управления охраной труда должна предусматривать:</w:t>
      </w:r>
    </w:p>
    <w:p w14:paraId="34010DF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планирование показателей условий и охраны труда;</w:t>
      </w:r>
    </w:p>
    <w:p w14:paraId="27808C34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контроль плановых показателей;</w:t>
      </w:r>
    </w:p>
    <w:p w14:paraId="098F5C78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предупредительно-профилактические работы;</w:t>
      </w:r>
    </w:p>
    <w:p w14:paraId="5BDB163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возможность осуществления корректирующих и предупредительных действий.</w:t>
      </w:r>
    </w:p>
    <w:p w14:paraId="7EEF7B9D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1.8.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14:paraId="4466351D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работ по обеспечению надежности и безопасности оборудования, зданий и сооружений;</w:t>
      </w:r>
    </w:p>
    <w:p w14:paraId="201075C6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14:paraId="3282F769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1.9. Перечень видов работ и направлений производственной деятельности должен охватить следующий обязательный минимум:</w:t>
      </w:r>
    </w:p>
    <w:p w14:paraId="655A3FC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организация учебного процесса в Администрации;</w:t>
      </w:r>
    </w:p>
    <w:p w14:paraId="524C82F6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обеспечение режима соблюдения норм и правил охраны труда в Администрации;</w:t>
      </w:r>
    </w:p>
    <w:p w14:paraId="5C490BE1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эксплуатация зданий и сооружений;</w:t>
      </w:r>
    </w:p>
    <w:p w14:paraId="7959A1E2" w14:textId="60C451B3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производство об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ще </w:t>
      </w:r>
      <w:bookmarkStart w:id="3" w:name="_GoBack"/>
      <w:bookmarkEnd w:id="3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ремонтных работ;</w:t>
      </w:r>
    </w:p>
    <w:p w14:paraId="7EA4518F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1.10.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14:paraId="00D9E1E6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1BBED47" w14:textId="77777777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2. Цели и задача организации работ по охране труда и системы управления охраной труда </w:t>
      </w:r>
    </w:p>
    <w:p w14:paraId="618A8386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14:paraId="19E4A2F8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обеспечение приоритета сохранения жизни и здоровья, безопасных и здоровых условий труда работников;</w:t>
      </w:r>
    </w:p>
    <w:p w14:paraId="734CBE29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14:paraId="62282254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расследование несчастных случаев на производстве, реализация мероприятий по их недопущению;</w:t>
      </w:r>
    </w:p>
    <w:p w14:paraId="38B9DEE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информирование работников по вопросам охраны труда;</w:t>
      </w:r>
    </w:p>
    <w:p w14:paraId="4DA8734B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14:paraId="525BF35D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реализации системы персональной ответственности должностных лиц в области охраны труда;</w:t>
      </w:r>
    </w:p>
    <w:p w14:paraId="2C941EF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определение и конкретизация обязанностей и ответственности должностных лиц в области охраны труда;</w:t>
      </w:r>
    </w:p>
    <w:p w14:paraId="4973A318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14:paraId="7444BB9D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6B1FCE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организации и обеспечения зависимости оплаты труда работников от результатов работы в области охраны труда.</w:t>
      </w:r>
    </w:p>
    <w:p w14:paraId="0BDE6575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2.3. Политика в области охраны труда.</w:t>
      </w:r>
    </w:p>
    <w:p w14:paraId="6DE6F0E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14:paraId="4FB3A421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отвечать специфике организации и соответствовать ее размеру и характеру деятельности;</w:t>
      </w:r>
    </w:p>
    <w:p w14:paraId="39AC6F4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быть краткой, четко изложенной, иметь дату и вводиться в действие подписью работодателя;</w:t>
      </w:r>
    </w:p>
    <w:p w14:paraId="27353F0C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распространяться и быть легкодоступной для всех лиц на их месте работы;</w:t>
      </w:r>
    </w:p>
    <w:p w14:paraId="40C083CE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анализироваться для постоянной пригодности;</w:t>
      </w:r>
    </w:p>
    <w:p w14:paraId="348D448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быть доступной в соответствующем порядке относящимся к делу внешним заинтересованным сторонам.</w:t>
      </w:r>
    </w:p>
    <w:p w14:paraId="2A8A24CA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14:paraId="10B2330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14:paraId="1F5B43C5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14:paraId="0B439BF6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14:paraId="3BC2D31B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непрерывное совершенствование функционирования системы управления охраной труда.</w:t>
      </w:r>
    </w:p>
    <w:p w14:paraId="3C29892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14:paraId="207E740F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2.4. Планирование.</w:t>
      </w:r>
    </w:p>
    <w:p w14:paraId="2E37185A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которую</w:t>
      </w:r>
      <w:proofErr w:type="gramEnd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входят:</w:t>
      </w:r>
    </w:p>
    <w:p w14:paraId="12ADF151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определение сроков выполнения работ, связанных со специальной оценкой рабочих мест;</w:t>
      </w:r>
    </w:p>
    <w:p w14:paraId="360F61E1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14:paraId="072ACA16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2.4.2. Анализ документации по данному процессу проводится руководителем.</w:t>
      </w:r>
    </w:p>
    <w:p w14:paraId="0F975D3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14:paraId="3CDF31A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2.4.4.Перечень работ повышенной опасности утверждается руководителем.</w:t>
      </w:r>
    </w:p>
    <w:p w14:paraId="5980185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2.4.5.Процедура управления нормативной правовой документацией включает в себя:</w:t>
      </w:r>
    </w:p>
    <w:p w14:paraId="2232076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фиксирование и идентификацию данных и документации по правовым и иным требованиям;</w:t>
      </w:r>
    </w:p>
    <w:p w14:paraId="745235A2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оценку и анализ документации по данному процессу;</w:t>
      </w:r>
    </w:p>
    <w:p w14:paraId="10E06B6F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актуализацию данных и документации, связанных с правовыми требованиями.</w:t>
      </w:r>
    </w:p>
    <w:p w14:paraId="0C86443D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14:paraId="15F49382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14:paraId="62CB904E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14:paraId="366BF56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отбор критериев сравнения для подтверждения достижения цели;</w:t>
      </w:r>
    </w:p>
    <w:p w14:paraId="66B13312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предоставление необходимой технической поддержки, ресурсов.</w:t>
      </w:r>
    </w:p>
    <w:p w14:paraId="37013984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5086015" w14:textId="6C30097B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 Внедрение и обеспечение функционирования 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УО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 </w:t>
      </w:r>
    </w:p>
    <w:p w14:paraId="6D5AEB61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14:paraId="5404DBB4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3.1.1. Обязанности Главы муниципального образования.</w:t>
      </w:r>
    </w:p>
    <w:p w14:paraId="596D5EC8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Ответственность за обеспечение охраны труда в Администрации несет Глава муниципального образования. Он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14:paraId="53DA090E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14:paraId="6E9A353A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3.1.2. Обязанности работников Администрации установлены статьей 214 ТК РФ.</w:t>
      </w:r>
    </w:p>
    <w:p w14:paraId="2CF8D56D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Обязанности работников в области охраны труда прописаны в их должностных инструкциях.</w:t>
      </w:r>
    </w:p>
    <w:p w14:paraId="61208AE4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3.1.3. Комиссии по охране труда.</w:t>
      </w:r>
    </w:p>
    <w:p w14:paraId="387D33EE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14:paraId="363E08E7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14:paraId="04E85EC9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3.2. Обучение, квалификация и компетентность персонала.</w:t>
      </w:r>
    </w:p>
    <w:p w14:paraId="618908D4" w14:textId="503A0403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3.2.1. Для достижения наибольшей эффективности внедрения и функционирования СУОТ Глава 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 сельского поселения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обеспечивает непрерывное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обучение по охране</w:t>
      </w:r>
      <w:proofErr w:type="gramEnd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труда, включая специальную подготовку и повышение квалификации всего персонала.</w:t>
      </w:r>
    </w:p>
    <w:p w14:paraId="6124959D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14:paraId="538C97C1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14:paraId="53A69A48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3.3. Процедура внутреннего обмена информацией.</w:t>
      </w:r>
    </w:p>
    <w:p w14:paraId="3979ADD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Процедура содержит описание как минимум следующих элементов обмена информацией:</w:t>
      </w:r>
    </w:p>
    <w:p w14:paraId="0C0E403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14:paraId="19C11E52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14:paraId="20B5021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14:paraId="5B1CE439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3.4. Управление документами СУОТ.</w:t>
      </w:r>
    </w:p>
    <w:p w14:paraId="7E6C325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14:paraId="17D38F45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14:paraId="2A2BF9F2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3.4.3.Документация системы управления охраной труда:</w:t>
      </w:r>
    </w:p>
    <w:p w14:paraId="7420955F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 периодически анализируется и при необходимости, своевременно корректируется;</w:t>
      </w:r>
    </w:p>
    <w:p w14:paraId="210F634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доступна для работников, которых она касается и кому предназначена.</w:t>
      </w:r>
    </w:p>
    <w:p w14:paraId="665FBDA8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1FBB857" w14:textId="3B532ACA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4. Мониторинг и контроль результативности 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УО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</w:t>
      </w:r>
    </w:p>
    <w:p w14:paraId="30DBA112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4.1. Администрация устанавливает и своевременно корректирует методы периодической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оценки соответствия состояния охраны труда</w:t>
      </w:r>
      <w:proofErr w:type="gramEnd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государственным нормативным требованиям охраны труда.</w:t>
      </w:r>
    </w:p>
    <w:p w14:paraId="74BF039C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14:paraId="5EFA60DF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14:paraId="466325C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14:paraId="64AC0F5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текущий контроль выполнения плановых мероприятий по охране труда;</w:t>
      </w:r>
    </w:p>
    <w:p w14:paraId="37D464BA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постоянный контроль состояния производственной среды:</w:t>
      </w:r>
    </w:p>
    <w:p w14:paraId="6A29064A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реагирующий контроль;</w:t>
      </w:r>
    </w:p>
    <w:p w14:paraId="42E3331A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внутреннюю проверку (аудит) системы управления.</w:t>
      </w:r>
    </w:p>
    <w:p w14:paraId="212C4DB4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14:paraId="3BADC364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4.4. Контроль обеспечивает:</w:t>
      </w:r>
    </w:p>
    <w:p w14:paraId="142D945E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обратную связь по результатам деятельности в области охраны труда;</w:t>
      </w:r>
    </w:p>
    <w:p w14:paraId="33A1A71A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14:paraId="5B9458D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14:paraId="65208253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4.5. Методы периодической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оценки соответствия состояния охраны труда</w:t>
      </w:r>
      <w:proofErr w:type="gramEnd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14:paraId="2B3484AB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4.6. Наблюдение за состоянием здоровья работников.</w:t>
      </w:r>
    </w:p>
    <w:p w14:paraId="18D257C9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14:paraId="587E6E51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14:paraId="055B1164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14:paraId="11B6D564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14:paraId="2E25095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4.7. Текущий контроль.</w:t>
      </w:r>
    </w:p>
    <w:p w14:paraId="5DE30D70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14:paraId="6A87778C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4.8. Постоянный контроль состояния условий труда.</w:t>
      </w:r>
    </w:p>
    <w:p w14:paraId="6A022B58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14:paraId="7045C7FA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14:paraId="4015A912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4.9. Аудит функционирования СУОТ.</w:t>
      </w:r>
    </w:p>
    <w:p w14:paraId="1A03FCEB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14:paraId="260A93FF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4.10. Реагирующий контроль.</w:t>
      </w:r>
    </w:p>
    <w:p w14:paraId="7EDC6231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14:paraId="67AFF9B8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14:paraId="650BF4B6" w14:textId="77777777" w:rsidR="006B1FCE" w:rsidRPr="006B1FCE" w:rsidRDefault="006B1FCE" w:rsidP="006B1FCE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14:paraId="28350282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009D5DB4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2C039E50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21DD3423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3E25EAB9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4FAA8409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5B983C63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5CB8B504" w14:textId="77777777" w:rsidR="00C14E52" w:rsidRDefault="00C14E52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7A518A1D" w14:textId="77777777" w:rsidR="006B1FCE" w:rsidRP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6BF8AD10" w14:textId="20BE1142" w:rsidR="003E0D21" w:rsidRDefault="003E0D21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ОЗНАКОМЛЕНИЯ</w:t>
      </w:r>
    </w:p>
    <w:p w14:paraId="27D104A6" w14:textId="63D1F0EA" w:rsidR="003E0D21" w:rsidRDefault="003E0D21" w:rsidP="006B1FC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постановлением администрации</w:t>
      </w:r>
      <w:r w:rsidR="00F62A33">
        <w:rPr>
          <w:rFonts w:ascii="Times New Roman" w:hAnsi="Times New Roman" w:cs="Times New Roman"/>
          <w:sz w:val="28"/>
          <w:szCs w:val="28"/>
        </w:rPr>
        <w:t xml:space="preserve"> </w:t>
      </w:r>
      <w:r w:rsidR="00C14E5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F62A3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C14E52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C14E52">
        <w:rPr>
          <w:rFonts w:ascii="Times New Roman" w:hAnsi="Times New Roman" w:cs="Times New Roman"/>
          <w:sz w:val="28"/>
          <w:szCs w:val="28"/>
        </w:rPr>
        <w:t xml:space="preserve">     </w:t>
      </w:r>
      <w:r w:rsidR="006B1FCE">
        <w:rPr>
          <w:rFonts w:ascii="Times New Roman" w:hAnsi="Times New Roman" w:cs="Times New Roman"/>
          <w:sz w:val="28"/>
          <w:szCs w:val="28"/>
        </w:rPr>
        <w:t>2023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C14E52">
        <w:rPr>
          <w:rFonts w:ascii="Times New Roman" w:hAnsi="Times New Roman" w:cs="Times New Roman"/>
          <w:sz w:val="28"/>
          <w:szCs w:val="28"/>
        </w:rPr>
        <w:t xml:space="preserve">   </w:t>
      </w:r>
      <w:r w:rsidRPr="006B1FCE">
        <w:rPr>
          <w:rFonts w:ascii="Times New Roman" w:hAnsi="Times New Roman" w:cs="Times New Roman"/>
          <w:sz w:val="28"/>
          <w:szCs w:val="28"/>
        </w:rPr>
        <w:t>«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Положения о системе управления охраной труда в администрации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Пурдошанского 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  <w:r w:rsid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14:paraId="43E529EC" w14:textId="77777777" w:rsidR="003E0D21" w:rsidRDefault="003E0D21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2232"/>
        <w:gridCol w:w="1914"/>
        <w:gridCol w:w="1915"/>
      </w:tblGrid>
      <w:tr w:rsidR="003E0D21" w14:paraId="3DDF30C3" w14:textId="77777777" w:rsidTr="003E0D21">
        <w:tc>
          <w:tcPr>
            <w:tcW w:w="817" w:type="dxa"/>
          </w:tcPr>
          <w:p w14:paraId="2C08B1E4" w14:textId="651479DA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93" w:type="dxa"/>
          </w:tcPr>
          <w:p w14:paraId="649D3AD0" w14:textId="5D9391A3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2232" w:type="dxa"/>
          </w:tcPr>
          <w:p w14:paraId="7EE6263C" w14:textId="46D0A1EE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1914" w:type="dxa"/>
          </w:tcPr>
          <w:p w14:paraId="5E55C27B" w14:textId="4CA1C1B3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ознакомления</w:t>
            </w:r>
          </w:p>
        </w:tc>
        <w:tc>
          <w:tcPr>
            <w:tcW w:w="1915" w:type="dxa"/>
          </w:tcPr>
          <w:p w14:paraId="1B12DE19" w14:textId="508F1AF6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Подпись </w:t>
            </w:r>
          </w:p>
        </w:tc>
      </w:tr>
      <w:tr w:rsidR="003E0D21" w14:paraId="7C0FCFD7" w14:textId="77777777" w:rsidTr="003E0D21">
        <w:tc>
          <w:tcPr>
            <w:tcW w:w="817" w:type="dxa"/>
          </w:tcPr>
          <w:p w14:paraId="1D0A1E1F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5E6DDA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FA902D5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71DE9FE2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04A8A0A2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54272052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D21" w14:paraId="6BCF0362" w14:textId="77777777" w:rsidTr="003E0D21">
        <w:tc>
          <w:tcPr>
            <w:tcW w:w="817" w:type="dxa"/>
          </w:tcPr>
          <w:p w14:paraId="28323B11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A55415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2976F8A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769EC6AA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4438572D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0753715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0D1FC826" w14:textId="77777777" w:rsidTr="003E0D21">
        <w:tc>
          <w:tcPr>
            <w:tcW w:w="817" w:type="dxa"/>
          </w:tcPr>
          <w:p w14:paraId="174E1FA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2CA126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12EF64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01AB334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1FDBD037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ECF98A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2628520F" w14:textId="77777777" w:rsidTr="003E0D21">
        <w:tc>
          <w:tcPr>
            <w:tcW w:w="817" w:type="dxa"/>
          </w:tcPr>
          <w:p w14:paraId="73E0D8B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319712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287D5B3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6C221ADC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736D52B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40C47B9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72F870F5" w14:textId="77777777" w:rsidTr="003E0D21">
        <w:tc>
          <w:tcPr>
            <w:tcW w:w="817" w:type="dxa"/>
          </w:tcPr>
          <w:p w14:paraId="40126C9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743B20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70CEC1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25C9909C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40BD863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1D3BCA2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2585C153" w14:textId="77777777" w:rsidTr="003E0D21">
        <w:tc>
          <w:tcPr>
            <w:tcW w:w="817" w:type="dxa"/>
          </w:tcPr>
          <w:p w14:paraId="175649EC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79BF83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1B4BFF0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5E34084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0D2E0DBF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3AD20139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2F26EA42" w14:textId="77777777" w:rsidTr="003E0D21">
        <w:tc>
          <w:tcPr>
            <w:tcW w:w="817" w:type="dxa"/>
          </w:tcPr>
          <w:p w14:paraId="02F5BE9F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39F57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F8A1C0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406173C2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75A2BD0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7F3BAB4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7C5733BE" w14:textId="77777777" w:rsidTr="003E0D21">
        <w:tc>
          <w:tcPr>
            <w:tcW w:w="817" w:type="dxa"/>
          </w:tcPr>
          <w:p w14:paraId="38690279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1A5C36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1506CF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7571288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112DADD9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207324CB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63058CCC" w14:textId="77777777" w:rsidTr="003E0D21">
        <w:tc>
          <w:tcPr>
            <w:tcW w:w="817" w:type="dxa"/>
          </w:tcPr>
          <w:p w14:paraId="66F7633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80BA31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B73DA57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068C353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4BE25140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453EF06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27DEA177" w14:textId="77777777" w:rsidTr="003E0D21">
        <w:tc>
          <w:tcPr>
            <w:tcW w:w="817" w:type="dxa"/>
          </w:tcPr>
          <w:p w14:paraId="22E51EE2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C8029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317C5A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420661FF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09EA54A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7DBF1D9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76FE85D1" w14:textId="77777777" w:rsidTr="003E0D21">
        <w:tc>
          <w:tcPr>
            <w:tcW w:w="817" w:type="dxa"/>
          </w:tcPr>
          <w:p w14:paraId="1D609FD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CA73E6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0CD025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23E09263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795CA951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72D881F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36742D6E" w14:textId="77777777" w:rsidTr="003E0D21">
        <w:tc>
          <w:tcPr>
            <w:tcW w:w="817" w:type="dxa"/>
          </w:tcPr>
          <w:p w14:paraId="21FF946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D18BDB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0EF37CF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543CE5B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3F45EF21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78F3A7A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3BDDA2EF" w14:textId="77777777" w:rsidTr="003E0D21">
        <w:tc>
          <w:tcPr>
            <w:tcW w:w="817" w:type="dxa"/>
          </w:tcPr>
          <w:p w14:paraId="40C07C6C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ECB78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B4A17E1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2482D80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4AA71EDF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08583B0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176D023E" w14:textId="77777777" w:rsidTr="003E0D21">
        <w:tc>
          <w:tcPr>
            <w:tcW w:w="817" w:type="dxa"/>
          </w:tcPr>
          <w:p w14:paraId="4BFBD2D3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A8AB22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5BA0C0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2D6BFF66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2331AEE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40F3B91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1FB794DD" w14:textId="77777777" w:rsidTr="003E0D21">
        <w:tc>
          <w:tcPr>
            <w:tcW w:w="817" w:type="dxa"/>
          </w:tcPr>
          <w:p w14:paraId="60D69EE7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3F7A73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849625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324FB320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3697999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70EBC37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867CC0F" w14:textId="77777777" w:rsidR="003E0D21" w:rsidRPr="003E0D21" w:rsidRDefault="003E0D21" w:rsidP="003E0D2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E0D21" w:rsidRPr="003E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03F4BE" w14:textId="77777777" w:rsidR="00955A6F" w:rsidRDefault="00955A6F" w:rsidP="004202BB">
      <w:pPr>
        <w:spacing w:after="0" w:line="240" w:lineRule="auto"/>
      </w:pPr>
      <w:r>
        <w:separator/>
      </w:r>
    </w:p>
  </w:endnote>
  <w:endnote w:type="continuationSeparator" w:id="0">
    <w:p w14:paraId="549A9FEB" w14:textId="77777777" w:rsidR="00955A6F" w:rsidRDefault="00955A6F" w:rsidP="00420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entury Gothic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DB4466" w14:textId="77777777" w:rsidR="00955A6F" w:rsidRDefault="00955A6F" w:rsidP="004202BB">
      <w:pPr>
        <w:spacing w:after="0" w:line="240" w:lineRule="auto"/>
      </w:pPr>
      <w:r>
        <w:separator/>
      </w:r>
    </w:p>
  </w:footnote>
  <w:footnote w:type="continuationSeparator" w:id="0">
    <w:p w14:paraId="3C6C1EF1" w14:textId="77777777" w:rsidR="00955A6F" w:rsidRDefault="00955A6F" w:rsidP="004202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542F"/>
    <w:multiLevelType w:val="multilevel"/>
    <w:tmpl w:val="D368D9BC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">
    <w:nsid w:val="0B2820A6"/>
    <w:multiLevelType w:val="multilevel"/>
    <w:tmpl w:val="72267F9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0DDC5745"/>
    <w:multiLevelType w:val="hybridMultilevel"/>
    <w:tmpl w:val="76784FB6"/>
    <w:lvl w:ilvl="0" w:tplc="641C0838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0C0B75"/>
    <w:multiLevelType w:val="hybridMultilevel"/>
    <w:tmpl w:val="906021CA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A2CE4"/>
    <w:multiLevelType w:val="multilevel"/>
    <w:tmpl w:val="A3A2ED8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>
    <w:nsid w:val="16CE122E"/>
    <w:multiLevelType w:val="hybridMultilevel"/>
    <w:tmpl w:val="4B3487C8"/>
    <w:lvl w:ilvl="0" w:tplc="6C36DC94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177800"/>
    <w:multiLevelType w:val="hybridMultilevel"/>
    <w:tmpl w:val="CF98A87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C4861"/>
    <w:multiLevelType w:val="hybridMultilevel"/>
    <w:tmpl w:val="07D49CE6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6C5C27"/>
    <w:multiLevelType w:val="hybridMultilevel"/>
    <w:tmpl w:val="FFC0364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4C5E01"/>
    <w:multiLevelType w:val="hybridMultilevel"/>
    <w:tmpl w:val="2E606D96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8D5EA3"/>
    <w:multiLevelType w:val="hybridMultilevel"/>
    <w:tmpl w:val="DB922BD0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9243A1"/>
    <w:multiLevelType w:val="hybridMultilevel"/>
    <w:tmpl w:val="80AA9E3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A0652A"/>
    <w:multiLevelType w:val="hybridMultilevel"/>
    <w:tmpl w:val="84B2058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EF115A"/>
    <w:multiLevelType w:val="hybridMultilevel"/>
    <w:tmpl w:val="B470B2DA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61663"/>
    <w:multiLevelType w:val="hybridMultilevel"/>
    <w:tmpl w:val="24FADA72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AE5B89"/>
    <w:multiLevelType w:val="hybridMultilevel"/>
    <w:tmpl w:val="CE54FA1A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50639"/>
    <w:multiLevelType w:val="hybridMultilevel"/>
    <w:tmpl w:val="F1947E76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953F2D"/>
    <w:multiLevelType w:val="hybridMultilevel"/>
    <w:tmpl w:val="EB4AF2A2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8708CC"/>
    <w:multiLevelType w:val="hybridMultilevel"/>
    <w:tmpl w:val="467215F4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536273"/>
    <w:multiLevelType w:val="hybridMultilevel"/>
    <w:tmpl w:val="B59462AA"/>
    <w:lvl w:ilvl="0" w:tplc="A86A7F9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5663EE"/>
    <w:multiLevelType w:val="hybridMultilevel"/>
    <w:tmpl w:val="C07CEEB8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CC7A8C"/>
    <w:multiLevelType w:val="hybridMultilevel"/>
    <w:tmpl w:val="26002482"/>
    <w:lvl w:ilvl="0" w:tplc="15E8DE3E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3E245C"/>
    <w:multiLevelType w:val="hybridMultilevel"/>
    <w:tmpl w:val="A06CC6BC"/>
    <w:lvl w:ilvl="0" w:tplc="486E2B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3EB2F32"/>
    <w:multiLevelType w:val="hybridMultilevel"/>
    <w:tmpl w:val="B8C4D840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6B31BD"/>
    <w:multiLevelType w:val="hybridMultilevel"/>
    <w:tmpl w:val="9D601410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686AB3"/>
    <w:multiLevelType w:val="hybridMultilevel"/>
    <w:tmpl w:val="3490EACE"/>
    <w:lvl w:ilvl="0" w:tplc="0419000F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1587F"/>
    <w:multiLevelType w:val="hybridMultilevel"/>
    <w:tmpl w:val="A506416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BE5F92"/>
    <w:multiLevelType w:val="hybridMultilevel"/>
    <w:tmpl w:val="4FD05C2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0027D8"/>
    <w:multiLevelType w:val="hybridMultilevel"/>
    <w:tmpl w:val="6338CFD8"/>
    <w:lvl w:ilvl="0" w:tplc="DF36DC4C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F6413A"/>
    <w:multiLevelType w:val="hybridMultilevel"/>
    <w:tmpl w:val="3508DF0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4B3DEF"/>
    <w:multiLevelType w:val="hybridMultilevel"/>
    <w:tmpl w:val="79589974"/>
    <w:lvl w:ilvl="0" w:tplc="641C0838">
      <w:start w:val="1"/>
      <w:numFmt w:val="bullet"/>
      <w:lvlText w:val="­"/>
      <w:lvlJc w:val="left"/>
      <w:pPr>
        <w:ind w:left="108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CE00AE2"/>
    <w:multiLevelType w:val="hybridMultilevel"/>
    <w:tmpl w:val="58C0170E"/>
    <w:lvl w:ilvl="0" w:tplc="693C891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FF2BD3"/>
    <w:multiLevelType w:val="hybridMultilevel"/>
    <w:tmpl w:val="1172BA2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803E0E"/>
    <w:multiLevelType w:val="hybridMultilevel"/>
    <w:tmpl w:val="B7B6529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ED7A12"/>
    <w:multiLevelType w:val="hybridMultilevel"/>
    <w:tmpl w:val="F59AD8DC"/>
    <w:lvl w:ilvl="0" w:tplc="F38621F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F819A9"/>
    <w:multiLevelType w:val="hybridMultilevel"/>
    <w:tmpl w:val="C84479BA"/>
    <w:lvl w:ilvl="0" w:tplc="60C01B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48241D"/>
    <w:multiLevelType w:val="hybridMultilevel"/>
    <w:tmpl w:val="2CA8ADE2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BE49A7"/>
    <w:multiLevelType w:val="hybridMultilevel"/>
    <w:tmpl w:val="A5A2CBE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F02CEF"/>
    <w:multiLevelType w:val="hybridMultilevel"/>
    <w:tmpl w:val="25F0E370"/>
    <w:lvl w:ilvl="0" w:tplc="641C0838">
      <w:start w:val="1"/>
      <w:numFmt w:val="bullet"/>
      <w:lvlText w:val="­"/>
      <w:lvlJc w:val="left"/>
      <w:pPr>
        <w:ind w:left="100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7B1D5A13"/>
    <w:multiLevelType w:val="hybridMultilevel"/>
    <w:tmpl w:val="A4087912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940A19"/>
    <w:multiLevelType w:val="hybridMultilevel"/>
    <w:tmpl w:val="1EE240A6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CB2C58"/>
    <w:multiLevelType w:val="hybridMultilevel"/>
    <w:tmpl w:val="B7D4D5AC"/>
    <w:lvl w:ilvl="0" w:tplc="5B42856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B5338C"/>
    <w:multiLevelType w:val="hybridMultilevel"/>
    <w:tmpl w:val="7B9EC87E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66469C"/>
    <w:multiLevelType w:val="hybridMultilevel"/>
    <w:tmpl w:val="04489B46"/>
    <w:lvl w:ilvl="0" w:tplc="641C0838">
      <w:start w:val="1"/>
      <w:numFmt w:val="bullet"/>
      <w:lvlText w:val="­"/>
      <w:lvlJc w:val="left"/>
      <w:pPr>
        <w:ind w:left="100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4">
    <w:nsid w:val="7FFE1326"/>
    <w:multiLevelType w:val="hybridMultilevel"/>
    <w:tmpl w:val="60561A60"/>
    <w:lvl w:ilvl="0" w:tplc="1C1825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19"/>
  </w:num>
  <w:num w:numId="4">
    <w:abstractNumId w:val="35"/>
  </w:num>
  <w:num w:numId="5">
    <w:abstractNumId w:val="16"/>
  </w:num>
  <w:num w:numId="6">
    <w:abstractNumId w:val="40"/>
  </w:num>
  <w:num w:numId="7">
    <w:abstractNumId w:val="14"/>
  </w:num>
  <w:num w:numId="8">
    <w:abstractNumId w:val="18"/>
  </w:num>
  <w:num w:numId="9">
    <w:abstractNumId w:val="37"/>
  </w:num>
  <w:num w:numId="10">
    <w:abstractNumId w:val="8"/>
  </w:num>
  <w:num w:numId="11">
    <w:abstractNumId w:val="7"/>
  </w:num>
  <w:num w:numId="12">
    <w:abstractNumId w:val="15"/>
  </w:num>
  <w:num w:numId="13">
    <w:abstractNumId w:val="32"/>
  </w:num>
  <w:num w:numId="14">
    <w:abstractNumId w:val="31"/>
  </w:num>
  <w:num w:numId="15">
    <w:abstractNumId w:val="6"/>
  </w:num>
  <w:num w:numId="16">
    <w:abstractNumId w:val="36"/>
  </w:num>
  <w:num w:numId="17">
    <w:abstractNumId w:val="41"/>
  </w:num>
  <w:num w:numId="18">
    <w:abstractNumId w:val="11"/>
  </w:num>
  <w:num w:numId="19">
    <w:abstractNumId w:val="17"/>
  </w:num>
  <w:num w:numId="20">
    <w:abstractNumId w:val="5"/>
  </w:num>
  <w:num w:numId="21">
    <w:abstractNumId w:val="9"/>
  </w:num>
  <w:num w:numId="22">
    <w:abstractNumId w:val="24"/>
  </w:num>
  <w:num w:numId="23">
    <w:abstractNumId w:val="33"/>
  </w:num>
  <w:num w:numId="24">
    <w:abstractNumId w:val="23"/>
  </w:num>
  <w:num w:numId="25">
    <w:abstractNumId w:val="34"/>
  </w:num>
  <w:num w:numId="26">
    <w:abstractNumId w:val="42"/>
  </w:num>
  <w:num w:numId="27">
    <w:abstractNumId w:val="28"/>
  </w:num>
  <w:num w:numId="28">
    <w:abstractNumId w:val="3"/>
  </w:num>
  <w:num w:numId="29">
    <w:abstractNumId w:val="27"/>
  </w:num>
  <w:num w:numId="30">
    <w:abstractNumId w:val="21"/>
  </w:num>
  <w:num w:numId="31">
    <w:abstractNumId w:val="12"/>
  </w:num>
  <w:num w:numId="32">
    <w:abstractNumId w:val="10"/>
  </w:num>
  <w:num w:numId="33">
    <w:abstractNumId w:val="13"/>
  </w:num>
  <w:num w:numId="34">
    <w:abstractNumId w:val="39"/>
  </w:num>
  <w:num w:numId="35">
    <w:abstractNumId w:val="29"/>
  </w:num>
  <w:num w:numId="36">
    <w:abstractNumId w:val="26"/>
  </w:num>
  <w:num w:numId="37">
    <w:abstractNumId w:val="44"/>
  </w:num>
  <w:num w:numId="38">
    <w:abstractNumId w:val="22"/>
  </w:num>
  <w:num w:numId="39">
    <w:abstractNumId w:val="30"/>
  </w:num>
  <w:num w:numId="40">
    <w:abstractNumId w:val="38"/>
  </w:num>
  <w:num w:numId="41">
    <w:abstractNumId w:val="1"/>
  </w:num>
  <w:num w:numId="42">
    <w:abstractNumId w:val="43"/>
  </w:num>
  <w:num w:numId="43">
    <w:abstractNumId w:val="0"/>
  </w:num>
  <w:num w:numId="44">
    <w:abstractNumId w:val="4"/>
  </w:num>
  <w:num w:numId="45">
    <w:abstractNumId w:val="2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506"/>
    <w:rsid w:val="000012D5"/>
    <w:rsid w:val="000076C8"/>
    <w:rsid w:val="000134D5"/>
    <w:rsid w:val="00014EE1"/>
    <w:rsid w:val="00041776"/>
    <w:rsid w:val="00055C41"/>
    <w:rsid w:val="00066A1F"/>
    <w:rsid w:val="00067FF0"/>
    <w:rsid w:val="00075B41"/>
    <w:rsid w:val="00075C27"/>
    <w:rsid w:val="00090FE3"/>
    <w:rsid w:val="00094F46"/>
    <w:rsid w:val="000B2207"/>
    <w:rsid w:val="000B49C9"/>
    <w:rsid w:val="000C467B"/>
    <w:rsid w:val="000D1B06"/>
    <w:rsid w:val="000E546F"/>
    <w:rsid w:val="00100411"/>
    <w:rsid w:val="001031A4"/>
    <w:rsid w:val="00117276"/>
    <w:rsid w:val="00117EB9"/>
    <w:rsid w:val="001201C4"/>
    <w:rsid w:val="00121039"/>
    <w:rsid w:val="00154733"/>
    <w:rsid w:val="00174DDD"/>
    <w:rsid w:val="00191D99"/>
    <w:rsid w:val="001939C4"/>
    <w:rsid w:val="001A099D"/>
    <w:rsid w:val="001A498C"/>
    <w:rsid w:val="001A75D5"/>
    <w:rsid w:val="001C014B"/>
    <w:rsid w:val="001E53C3"/>
    <w:rsid w:val="001F6C3D"/>
    <w:rsid w:val="00210ECB"/>
    <w:rsid w:val="00211508"/>
    <w:rsid w:val="00226071"/>
    <w:rsid w:val="0023464F"/>
    <w:rsid w:val="00256599"/>
    <w:rsid w:val="00264981"/>
    <w:rsid w:val="002707A3"/>
    <w:rsid w:val="00290288"/>
    <w:rsid w:val="00293319"/>
    <w:rsid w:val="002A0E3E"/>
    <w:rsid w:val="002A0F22"/>
    <w:rsid w:val="002C0393"/>
    <w:rsid w:val="002C0E9A"/>
    <w:rsid w:val="002D499D"/>
    <w:rsid w:val="002F6C49"/>
    <w:rsid w:val="00314CC8"/>
    <w:rsid w:val="00330F4A"/>
    <w:rsid w:val="00341191"/>
    <w:rsid w:val="0035115D"/>
    <w:rsid w:val="00356306"/>
    <w:rsid w:val="00365843"/>
    <w:rsid w:val="003667A3"/>
    <w:rsid w:val="003768DE"/>
    <w:rsid w:val="0038156A"/>
    <w:rsid w:val="00386800"/>
    <w:rsid w:val="003934B2"/>
    <w:rsid w:val="00395506"/>
    <w:rsid w:val="00397F4E"/>
    <w:rsid w:val="003A2484"/>
    <w:rsid w:val="003A6F93"/>
    <w:rsid w:val="003B604A"/>
    <w:rsid w:val="003D74A6"/>
    <w:rsid w:val="003E0D21"/>
    <w:rsid w:val="003F31CE"/>
    <w:rsid w:val="00412DB5"/>
    <w:rsid w:val="00413681"/>
    <w:rsid w:val="004202BB"/>
    <w:rsid w:val="00421CA8"/>
    <w:rsid w:val="004423D4"/>
    <w:rsid w:val="00454379"/>
    <w:rsid w:val="00460D6B"/>
    <w:rsid w:val="00466EDC"/>
    <w:rsid w:val="00474BC1"/>
    <w:rsid w:val="0049194D"/>
    <w:rsid w:val="004A26DC"/>
    <w:rsid w:val="004A3780"/>
    <w:rsid w:val="004B2024"/>
    <w:rsid w:val="004C4EBE"/>
    <w:rsid w:val="004C7CE7"/>
    <w:rsid w:val="004D3A18"/>
    <w:rsid w:val="004E76C1"/>
    <w:rsid w:val="00511034"/>
    <w:rsid w:val="00511F90"/>
    <w:rsid w:val="00522781"/>
    <w:rsid w:val="00523500"/>
    <w:rsid w:val="005276D8"/>
    <w:rsid w:val="005402EA"/>
    <w:rsid w:val="00544536"/>
    <w:rsid w:val="005667B0"/>
    <w:rsid w:val="00571BEB"/>
    <w:rsid w:val="005806B5"/>
    <w:rsid w:val="00580B10"/>
    <w:rsid w:val="0058402F"/>
    <w:rsid w:val="005929D4"/>
    <w:rsid w:val="005B7132"/>
    <w:rsid w:val="005D22DD"/>
    <w:rsid w:val="005D7668"/>
    <w:rsid w:val="005E1D14"/>
    <w:rsid w:val="005E1E8D"/>
    <w:rsid w:val="006151AF"/>
    <w:rsid w:val="00640A48"/>
    <w:rsid w:val="0064603A"/>
    <w:rsid w:val="00655996"/>
    <w:rsid w:val="00663031"/>
    <w:rsid w:val="0067076B"/>
    <w:rsid w:val="00674370"/>
    <w:rsid w:val="00675FA9"/>
    <w:rsid w:val="00695C7E"/>
    <w:rsid w:val="006B1FCE"/>
    <w:rsid w:val="006E2C0A"/>
    <w:rsid w:val="00706F79"/>
    <w:rsid w:val="00722145"/>
    <w:rsid w:val="007465A0"/>
    <w:rsid w:val="00751B84"/>
    <w:rsid w:val="00761757"/>
    <w:rsid w:val="00764063"/>
    <w:rsid w:val="00767337"/>
    <w:rsid w:val="007710FA"/>
    <w:rsid w:val="007742CE"/>
    <w:rsid w:val="00775264"/>
    <w:rsid w:val="0078189D"/>
    <w:rsid w:val="00786AFC"/>
    <w:rsid w:val="00796DDE"/>
    <w:rsid w:val="007A0A22"/>
    <w:rsid w:val="007A12EC"/>
    <w:rsid w:val="007C4899"/>
    <w:rsid w:val="007D473D"/>
    <w:rsid w:val="007F2598"/>
    <w:rsid w:val="0080145D"/>
    <w:rsid w:val="008038AE"/>
    <w:rsid w:val="00803AAC"/>
    <w:rsid w:val="0080643B"/>
    <w:rsid w:val="00813CED"/>
    <w:rsid w:val="008220CC"/>
    <w:rsid w:val="00827807"/>
    <w:rsid w:val="0085757B"/>
    <w:rsid w:val="00865285"/>
    <w:rsid w:val="00873B65"/>
    <w:rsid w:val="00882259"/>
    <w:rsid w:val="00890DC9"/>
    <w:rsid w:val="008D2772"/>
    <w:rsid w:val="008D5F2F"/>
    <w:rsid w:val="008E72D2"/>
    <w:rsid w:val="00906DD5"/>
    <w:rsid w:val="0092330F"/>
    <w:rsid w:val="0094199C"/>
    <w:rsid w:val="00955A6F"/>
    <w:rsid w:val="00972233"/>
    <w:rsid w:val="00977EEE"/>
    <w:rsid w:val="009800D5"/>
    <w:rsid w:val="009849C3"/>
    <w:rsid w:val="00992E2F"/>
    <w:rsid w:val="009A5F3C"/>
    <w:rsid w:val="009A6851"/>
    <w:rsid w:val="009A7AD1"/>
    <w:rsid w:val="009D575E"/>
    <w:rsid w:val="009D6CDB"/>
    <w:rsid w:val="009F5FD8"/>
    <w:rsid w:val="00A315C9"/>
    <w:rsid w:val="00A36E48"/>
    <w:rsid w:val="00A421A7"/>
    <w:rsid w:val="00A52F8A"/>
    <w:rsid w:val="00A62CB1"/>
    <w:rsid w:val="00A761CC"/>
    <w:rsid w:val="00A842EE"/>
    <w:rsid w:val="00AB2DD7"/>
    <w:rsid w:val="00AC2FC2"/>
    <w:rsid w:val="00AD157F"/>
    <w:rsid w:val="00AD5C3D"/>
    <w:rsid w:val="00AE7C6E"/>
    <w:rsid w:val="00AF2AE4"/>
    <w:rsid w:val="00B060DE"/>
    <w:rsid w:val="00B24E45"/>
    <w:rsid w:val="00B33728"/>
    <w:rsid w:val="00B352D9"/>
    <w:rsid w:val="00B36683"/>
    <w:rsid w:val="00B37EAC"/>
    <w:rsid w:val="00B56479"/>
    <w:rsid w:val="00B852D1"/>
    <w:rsid w:val="00BB0B41"/>
    <w:rsid w:val="00BB14B5"/>
    <w:rsid w:val="00BC0C64"/>
    <w:rsid w:val="00BF230E"/>
    <w:rsid w:val="00C072C8"/>
    <w:rsid w:val="00C14E52"/>
    <w:rsid w:val="00C21966"/>
    <w:rsid w:val="00C45E8A"/>
    <w:rsid w:val="00C672B8"/>
    <w:rsid w:val="00C7235C"/>
    <w:rsid w:val="00C77FC9"/>
    <w:rsid w:val="00C918D3"/>
    <w:rsid w:val="00CA28C6"/>
    <w:rsid w:val="00CA3919"/>
    <w:rsid w:val="00CB75BE"/>
    <w:rsid w:val="00CD2237"/>
    <w:rsid w:val="00CF023A"/>
    <w:rsid w:val="00D14CAE"/>
    <w:rsid w:val="00D178BE"/>
    <w:rsid w:val="00D219E0"/>
    <w:rsid w:val="00D32348"/>
    <w:rsid w:val="00D86F50"/>
    <w:rsid w:val="00DA488E"/>
    <w:rsid w:val="00DA5E49"/>
    <w:rsid w:val="00DB754F"/>
    <w:rsid w:val="00DD7ECB"/>
    <w:rsid w:val="00E15365"/>
    <w:rsid w:val="00E215F0"/>
    <w:rsid w:val="00E71841"/>
    <w:rsid w:val="00E778FE"/>
    <w:rsid w:val="00E87944"/>
    <w:rsid w:val="00E93095"/>
    <w:rsid w:val="00EB1B4B"/>
    <w:rsid w:val="00EB502D"/>
    <w:rsid w:val="00ED0D65"/>
    <w:rsid w:val="00ED162E"/>
    <w:rsid w:val="00ED1C9D"/>
    <w:rsid w:val="00ED3317"/>
    <w:rsid w:val="00EF1AC7"/>
    <w:rsid w:val="00F21B5A"/>
    <w:rsid w:val="00F363A8"/>
    <w:rsid w:val="00F53359"/>
    <w:rsid w:val="00F57C77"/>
    <w:rsid w:val="00F62181"/>
    <w:rsid w:val="00F62A33"/>
    <w:rsid w:val="00F70639"/>
    <w:rsid w:val="00F866DA"/>
    <w:rsid w:val="00FA63A7"/>
    <w:rsid w:val="00FC7D43"/>
    <w:rsid w:val="00FD4DBA"/>
    <w:rsid w:val="00FD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84A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2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EDC"/>
    <w:pPr>
      <w:ind w:left="720"/>
      <w:contextualSpacing/>
    </w:pPr>
  </w:style>
  <w:style w:type="table" w:styleId="a4">
    <w:name w:val="Table Grid"/>
    <w:basedOn w:val="a1"/>
    <w:uiPriority w:val="39"/>
    <w:rsid w:val="00466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6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PRIL-txt">
    <w:name w:val="17PRIL-txt"/>
    <w:basedOn w:val="a"/>
    <w:uiPriority w:val="99"/>
    <w:rsid w:val="00AE7C6E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</w:rPr>
  </w:style>
  <w:style w:type="paragraph" w:customStyle="1" w:styleId="17PRIL-1st">
    <w:name w:val="17PRIL-1st"/>
    <w:basedOn w:val="17PRIL-txt"/>
    <w:uiPriority w:val="99"/>
    <w:rsid w:val="00AE7C6E"/>
    <w:pPr>
      <w:ind w:firstLine="0"/>
    </w:pPr>
  </w:style>
  <w:style w:type="table" w:customStyle="1" w:styleId="1">
    <w:name w:val="Сетка таблицы1"/>
    <w:basedOn w:val="a1"/>
    <w:next w:val="a4"/>
    <w:uiPriority w:val="39"/>
    <w:rsid w:val="004202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02BB"/>
  </w:style>
  <w:style w:type="paragraph" w:styleId="a8">
    <w:name w:val="footer"/>
    <w:basedOn w:val="a"/>
    <w:link w:val="a9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02BB"/>
  </w:style>
  <w:style w:type="paragraph" w:styleId="aa">
    <w:name w:val="Balloon Text"/>
    <w:basedOn w:val="a"/>
    <w:link w:val="ab"/>
    <w:uiPriority w:val="99"/>
    <w:semiHidden/>
    <w:unhideWhenUsed/>
    <w:rsid w:val="00001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1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2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EDC"/>
    <w:pPr>
      <w:ind w:left="720"/>
      <w:contextualSpacing/>
    </w:pPr>
  </w:style>
  <w:style w:type="table" w:styleId="a4">
    <w:name w:val="Table Grid"/>
    <w:basedOn w:val="a1"/>
    <w:uiPriority w:val="39"/>
    <w:rsid w:val="00466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6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PRIL-txt">
    <w:name w:val="17PRIL-txt"/>
    <w:basedOn w:val="a"/>
    <w:uiPriority w:val="99"/>
    <w:rsid w:val="00AE7C6E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</w:rPr>
  </w:style>
  <w:style w:type="paragraph" w:customStyle="1" w:styleId="17PRIL-1st">
    <w:name w:val="17PRIL-1st"/>
    <w:basedOn w:val="17PRIL-txt"/>
    <w:uiPriority w:val="99"/>
    <w:rsid w:val="00AE7C6E"/>
    <w:pPr>
      <w:ind w:firstLine="0"/>
    </w:pPr>
  </w:style>
  <w:style w:type="table" w:customStyle="1" w:styleId="1">
    <w:name w:val="Сетка таблицы1"/>
    <w:basedOn w:val="a1"/>
    <w:next w:val="a4"/>
    <w:uiPriority w:val="39"/>
    <w:rsid w:val="004202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02BB"/>
  </w:style>
  <w:style w:type="paragraph" w:styleId="a8">
    <w:name w:val="footer"/>
    <w:basedOn w:val="a"/>
    <w:link w:val="a9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02BB"/>
  </w:style>
  <w:style w:type="paragraph" w:styleId="aa">
    <w:name w:val="Balloon Text"/>
    <w:basedOn w:val="a"/>
    <w:link w:val="ab"/>
    <w:uiPriority w:val="99"/>
    <w:semiHidden/>
    <w:unhideWhenUsed/>
    <w:rsid w:val="00001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1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3008</Words>
  <Characters>17147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</dc:creator>
  <cp:lastModifiedBy>Администрация</cp:lastModifiedBy>
  <cp:revision>3</cp:revision>
  <cp:lastPrinted>2023-03-29T07:33:00Z</cp:lastPrinted>
  <dcterms:created xsi:type="dcterms:W3CDTF">2023-07-31T06:37:00Z</dcterms:created>
  <dcterms:modified xsi:type="dcterms:W3CDTF">2023-07-31T06:57:00Z</dcterms:modified>
</cp:coreProperties>
</file>