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D1B" w:rsidRDefault="00E81D1B" w:rsidP="00E81D1B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Информация для желающих вступить в Программу</w:t>
      </w:r>
    </w:p>
    <w:p w:rsidR="00E81D1B" w:rsidRPr="00A27B9A" w:rsidRDefault="00E81D1B" w:rsidP="00E81D1B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софинансирования</w:t>
      </w:r>
      <w:proofErr w:type="spellEnd"/>
      <w:r>
        <w:rPr>
          <w:b/>
          <w:bCs/>
          <w:color w:val="000000"/>
          <w:sz w:val="28"/>
          <w:szCs w:val="28"/>
        </w:rPr>
        <w:t xml:space="preserve"> и </w:t>
      </w:r>
      <w:proofErr w:type="spellStart"/>
      <w:r>
        <w:rPr>
          <w:b/>
          <w:bCs/>
          <w:color w:val="000000"/>
          <w:sz w:val="28"/>
          <w:szCs w:val="28"/>
        </w:rPr>
        <w:t>трансферагентов</w:t>
      </w:r>
      <w:proofErr w:type="spellEnd"/>
    </w:p>
    <w:p w:rsidR="00E81D1B" w:rsidRDefault="00E81D1B" w:rsidP="00E81D1B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lang w:val="en-US"/>
        </w:rPr>
      </w:pPr>
    </w:p>
    <w:p w:rsidR="00E81D1B" w:rsidRPr="00E81D1B" w:rsidRDefault="00E81D1B" w:rsidP="00E81D1B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E81D1B">
        <w:rPr>
          <w:color w:val="000000"/>
          <w:sz w:val="28"/>
          <w:szCs w:val="28"/>
        </w:rPr>
        <w:t xml:space="preserve">До истечения срока подачи заявлений на участие в программе государственного </w:t>
      </w:r>
      <w:proofErr w:type="spellStart"/>
      <w:r w:rsidRPr="00E81D1B">
        <w:rPr>
          <w:color w:val="000000"/>
          <w:sz w:val="28"/>
          <w:szCs w:val="28"/>
        </w:rPr>
        <w:t>софинансирования</w:t>
      </w:r>
      <w:proofErr w:type="spellEnd"/>
      <w:r w:rsidRPr="00E81D1B">
        <w:rPr>
          <w:color w:val="000000"/>
          <w:sz w:val="28"/>
          <w:szCs w:val="28"/>
        </w:rPr>
        <w:t xml:space="preserve"> пенсий остается менее двух недель. Возможность стать участником Программы и увеличить будущую пенсию за счет государственных средств сохраняется для всех россиян до 1 октября 2013 года.</w:t>
      </w:r>
    </w:p>
    <w:p w:rsidR="00E81D1B" w:rsidRPr="00E81D1B" w:rsidRDefault="00E81D1B" w:rsidP="00E81D1B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E81D1B">
        <w:rPr>
          <w:color w:val="000000"/>
          <w:sz w:val="28"/>
          <w:szCs w:val="28"/>
        </w:rPr>
        <w:t xml:space="preserve">Это означает, что последним днем для подачи соответствующих заявлений от физических лиц является </w:t>
      </w:r>
      <w:r w:rsidRPr="00E81D1B">
        <w:rPr>
          <w:b/>
          <w:color w:val="000000"/>
          <w:sz w:val="28"/>
          <w:szCs w:val="28"/>
        </w:rPr>
        <w:t>30 сентября 2013 года</w:t>
      </w:r>
      <w:r w:rsidRPr="00E81D1B">
        <w:rPr>
          <w:color w:val="000000"/>
          <w:sz w:val="28"/>
          <w:szCs w:val="28"/>
        </w:rPr>
        <w:t xml:space="preserve">. Заявление может быть подано как в территориальном отделении Пенсионного фонда, так и через </w:t>
      </w:r>
      <w:proofErr w:type="spellStart"/>
      <w:r w:rsidRPr="00E81D1B">
        <w:rPr>
          <w:color w:val="000000"/>
          <w:sz w:val="28"/>
          <w:szCs w:val="28"/>
        </w:rPr>
        <w:t>трансферагента</w:t>
      </w:r>
      <w:proofErr w:type="spellEnd"/>
      <w:r w:rsidRPr="00E81D1B">
        <w:rPr>
          <w:color w:val="000000"/>
          <w:sz w:val="28"/>
          <w:szCs w:val="28"/>
        </w:rPr>
        <w:t xml:space="preserve">. При этом полученные заявления </w:t>
      </w:r>
      <w:proofErr w:type="spellStart"/>
      <w:r w:rsidRPr="00E81D1B">
        <w:rPr>
          <w:color w:val="000000"/>
          <w:sz w:val="28"/>
          <w:szCs w:val="28"/>
        </w:rPr>
        <w:t>трансферагенты</w:t>
      </w:r>
      <w:proofErr w:type="spellEnd"/>
      <w:r w:rsidRPr="00E81D1B">
        <w:rPr>
          <w:color w:val="000000"/>
          <w:sz w:val="28"/>
          <w:szCs w:val="28"/>
        </w:rPr>
        <w:t xml:space="preserve"> обязаны передать в ПФР в течение 3-х дней – по 3 октября включительно.</w:t>
      </w:r>
    </w:p>
    <w:p w:rsidR="00E81D1B" w:rsidRPr="00E81D1B" w:rsidRDefault="00E81D1B" w:rsidP="00E81D1B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color w:val="000000"/>
          <w:sz w:val="28"/>
          <w:szCs w:val="28"/>
        </w:rPr>
      </w:pPr>
      <w:r w:rsidRPr="00E81D1B">
        <w:rPr>
          <w:color w:val="000000"/>
          <w:sz w:val="28"/>
          <w:szCs w:val="28"/>
        </w:rPr>
        <w:t xml:space="preserve">Всем вступившим в указанные сроки участникам государство обеспечит </w:t>
      </w:r>
      <w:proofErr w:type="spellStart"/>
      <w:r w:rsidRPr="00E81D1B">
        <w:rPr>
          <w:color w:val="000000"/>
          <w:sz w:val="28"/>
          <w:szCs w:val="28"/>
        </w:rPr>
        <w:t>софинансирование</w:t>
      </w:r>
      <w:proofErr w:type="spellEnd"/>
      <w:r w:rsidRPr="00E81D1B">
        <w:rPr>
          <w:color w:val="000000"/>
          <w:sz w:val="28"/>
          <w:szCs w:val="28"/>
        </w:rPr>
        <w:t xml:space="preserve"> личных добровольных взносов на будущую пенсию в течение 10 лет при условии добровольных взносов в сумме не менее 2 000 рублей в год. Первый взнос по Программе необходимо сделать в 2013 году.</w:t>
      </w:r>
    </w:p>
    <w:p w:rsidR="00E81D1B" w:rsidRPr="00E81D1B" w:rsidRDefault="00E81D1B" w:rsidP="00E81D1B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E81D1B">
        <w:rPr>
          <w:color w:val="000000"/>
          <w:sz w:val="28"/>
          <w:szCs w:val="28"/>
        </w:rPr>
        <w:t xml:space="preserve">На сегодняшний день в Программе участвует </w:t>
      </w:r>
      <w:r w:rsidRPr="00E81D1B">
        <w:rPr>
          <w:b/>
          <w:color w:val="000000"/>
          <w:sz w:val="28"/>
          <w:szCs w:val="28"/>
        </w:rPr>
        <w:t xml:space="preserve">23,5 </w:t>
      </w:r>
      <w:r w:rsidRPr="00E81D1B">
        <w:rPr>
          <w:color w:val="000000"/>
          <w:sz w:val="28"/>
          <w:szCs w:val="28"/>
        </w:rPr>
        <w:t xml:space="preserve">тысячи </w:t>
      </w:r>
      <w:r>
        <w:rPr>
          <w:color w:val="000000"/>
          <w:sz w:val="28"/>
          <w:szCs w:val="28"/>
        </w:rPr>
        <w:t>жителей Мордовии</w:t>
      </w:r>
      <w:r w:rsidRPr="00E81D1B">
        <w:rPr>
          <w:color w:val="000000"/>
          <w:sz w:val="28"/>
          <w:szCs w:val="28"/>
        </w:rPr>
        <w:t>. 2 тысячи 400 человек</w:t>
      </w:r>
      <w:r>
        <w:rPr>
          <w:b/>
          <w:color w:val="000000"/>
          <w:sz w:val="28"/>
          <w:szCs w:val="28"/>
        </w:rPr>
        <w:t xml:space="preserve"> </w:t>
      </w:r>
      <w:r w:rsidRPr="00E81D1B">
        <w:rPr>
          <w:color w:val="000000"/>
          <w:sz w:val="28"/>
          <w:szCs w:val="28"/>
        </w:rPr>
        <w:t xml:space="preserve"> присоединились к Программе в 2013 году. Вместе они перечислили почти </w:t>
      </w:r>
      <w:r w:rsidRPr="00E81D1B">
        <w:rPr>
          <w:b/>
          <w:color w:val="000000"/>
          <w:sz w:val="28"/>
          <w:szCs w:val="28"/>
        </w:rPr>
        <w:t>140</w:t>
      </w:r>
      <w:r w:rsidRPr="00E81D1B">
        <w:rPr>
          <w:color w:val="000000"/>
          <w:sz w:val="28"/>
          <w:szCs w:val="28"/>
        </w:rPr>
        <w:t xml:space="preserve"> м</w:t>
      </w:r>
      <w:r>
        <w:rPr>
          <w:color w:val="000000"/>
          <w:sz w:val="28"/>
          <w:szCs w:val="28"/>
        </w:rPr>
        <w:t xml:space="preserve">иллионов </w:t>
      </w:r>
      <w:r w:rsidRPr="00E81D1B">
        <w:rPr>
          <w:color w:val="000000"/>
          <w:sz w:val="28"/>
          <w:szCs w:val="28"/>
        </w:rPr>
        <w:t>рублей взносов на свою будущую пенсию.</w:t>
      </w:r>
    </w:p>
    <w:p w:rsidR="00E81D1B" w:rsidRPr="00E81D1B" w:rsidRDefault="00E81D1B" w:rsidP="00E81D1B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E81D1B">
        <w:rPr>
          <w:color w:val="000000"/>
          <w:sz w:val="28"/>
          <w:szCs w:val="28"/>
        </w:rPr>
        <w:t xml:space="preserve">В текущем году взносы участников уже составили </w:t>
      </w:r>
      <w:r w:rsidRPr="00E81D1B">
        <w:rPr>
          <w:b/>
          <w:color w:val="000000"/>
          <w:sz w:val="28"/>
          <w:szCs w:val="28"/>
        </w:rPr>
        <w:t xml:space="preserve">26 </w:t>
      </w:r>
      <w:r w:rsidRPr="00E81D1B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иллионов </w:t>
      </w:r>
      <w:r w:rsidRPr="00E81D1B">
        <w:rPr>
          <w:color w:val="000000"/>
          <w:sz w:val="28"/>
          <w:szCs w:val="28"/>
        </w:rPr>
        <w:t>рублей, что вдвое превышает показатель аналогичного периода прошлого года.</w:t>
      </w:r>
    </w:p>
    <w:p w:rsidR="00E81D1B" w:rsidRPr="00E81D1B" w:rsidRDefault="00E81D1B" w:rsidP="00E81D1B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E81D1B">
        <w:rPr>
          <w:color w:val="000000"/>
          <w:sz w:val="28"/>
          <w:szCs w:val="28"/>
        </w:rPr>
        <w:t xml:space="preserve">За 2009-2012 годы государство в полном объеме </w:t>
      </w:r>
      <w:proofErr w:type="spellStart"/>
      <w:r w:rsidRPr="00E81D1B">
        <w:rPr>
          <w:color w:val="000000"/>
          <w:sz w:val="28"/>
          <w:szCs w:val="28"/>
        </w:rPr>
        <w:t>прософинансировало</w:t>
      </w:r>
      <w:proofErr w:type="spellEnd"/>
      <w:r w:rsidRPr="00E81D1B">
        <w:rPr>
          <w:color w:val="000000"/>
          <w:sz w:val="28"/>
          <w:szCs w:val="28"/>
        </w:rPr>
        <w:t xml:space="preserve"> добровольные взносы участников Программы. Начиная с июля прошлого года эти средства, увеличенные за счет </w:t>
      </w:r>
      <w:proofErr w:type="spellStart"/>
      <w:r w:rsidRPr="00E81D1B">
        <w:rPr>
          <w:color w:val="000000"/>
          <w:sz w:val="28"/>
          <w:szCs w:val="28"/>
        </w:rPr>
        <w:t>софинансирования</w:t>
      </w:r>
      <w:proofErr w:type="spellEnd"/>
      <w:r w:rsidRPr="00E81D1B">
        <w:rPr>
          <w:color w:val="000000"/>
          <w:sz w:val="28"/>
          <w:szCs w:val="28"/>
        </w:rPr>
        <w:t xml:space="preserve"> государства и инвестиционной доходности управляющих компаний, уже начали выплачиваться участникам Программы, которые обратились за назначением пенсии.</w:t>
      </w:r>
    </w:p>
    <w:p w:rsidR="00E81D1B" w:rsidRPr="00E81D1B" w:rsidRDefault="00E81D1B" w:rsidP="00E81D1B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E81D1B">
        <w:rPr>
          <w:color w:val="000000"/>
          <w:sz w:val="28"/>
          <w:szCs w:val="28"/>
        </w:rPr>
        <w:t xml:space="preserve">Для всех, кто уже участвует в </w:t>
      </w:r>
      <w:proofErr w:type="spellStart"/>
      <w:r w:rsidRPr="00E81D1B">
        <w:rPr>
          <w:color w:val="000000"/>
          <w:sz w:val="28"/>
          <w:szCs w:val="28"/>
        </w:rPr>
        <w:t>софинансировании</w:t>
      </w:r>
      <w:proofErr w:type="spellEnd"/>
      <w:r w:rsidRPr="00E81D1B">
        <w:rPr>
          <w:color w:val="000000"/>
          <w:sz w:val="28"/>
          <w:szCs w:val="28"/>
        </w:rPr>
        <w:t xml:space="preserve"> пенсии, и тех, кто вступит в Программу до 1 октября, государство будет ежегодно удваивать добровольные взносы на пенсию в пределах от 2 000 до 12 000 рублей в год. Помимо этого, Программа предусматривает дополнительные возможности увеличения будущей пенсии, среди которых участие работодателей в </w:t>
      </w:r>
      <w:proofErr w:type="spellStart"/>
      <w:r w:rsidRPr="00E81D1B">
        <w:rPr>
          <w:color w:val="000000"/>
          <w:sz w:val="28"/>
          <w:szCs w:val="28"/>
        </w:rPr>
        <w:t>софинансировании</w:t>
      </w:r>
      <w:proofErr w:type="spellEnd"/>
      <w:r w:rsidRPr="00E81D1B">
        <w:rPr>
          <w:color w:val="000000"/>
          <w:sz w:val="28"/>
          <w:szCs w:val="28"/>
        </w:rPr>
        <w:t xml:space="preserve"> пенсии своих сотрудников или четырехкратное увеличение взносов для тех, кто достиг общеустановленного пенсионного возраста, но не обратился за назначением пенсии.</w:t>
      </w:r>
    </w:p>
    <w:p w:rsidR="00E81D1B" w:rsidRPr="00E81D1B" w:rsidRDefault="00E81D1B" w:rsidP="00E81D1B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E81D1B">
        <w:rPr>
          <w:color w:val="000000"/>
          <w:sz w:val="28"/>
          <w:szCs w:val="28"/>
        </w:rPr>
        <w:t xml:space="preserve">Заявление о вступлении </w:t>
      </w:r>
      <w:r w:rsidR="00384D64">
        <w:rPr>
          <w:color w:val="000000"/>
          <w:sz w:val="28"/>
          <w:szCs w:val="28"/>
        </w:rPr>
        <w:t xml:space="preserve">в Программу </w:t>
      </w:r>
      <w:r w:rsidRPr="00E81D1B">
        <w:rPr>
          <w:color w:val="000000"/>
          <w:sz w:val="28"/>
          <w:szCs w:val="28"/>
        </w:rPr>
        <w:t xml:space="preserve">можно подать либо лично, обратившись в территориальное орган Пенсионного фонда по месту жительства, либо через </w:t>
      </w:r>
      <w:proofErr w:type="spellStart"/>
      <w:r w:rsidRPr="00E81D1B">
        <w:rPr>
          <w:color w:val="000000"/>
          <w:sz w:val="28"/>
          <w:szCs w:val="28"/>
        </w:rPr>
        <w:t>трансферагента</w:t>
      </w:r>
      <w:proofErr w:type="spellEnd"/>
      <w:r w:rsidRPr="00E81D1B">
        <w:rPr>
          <w:color w:val="000000"/>
          <w:sz w:val="28"/>
          <w:szCs w:val="28"/>
        </w:rPr>
        <w:t xml:space="preserve"> (к ним относятся организации, с которыми ПФР заключил соглашение о взаимном удостоверении подписей: банки, включая Сбербанк России, большинство негосударственных </w:t>
      </w:r>
      <w:r w:rsidRPr="00E81D1B">
        <w:rPr>
          <w:color w:val="000000"/>
          <w:sz w:val="28"/>
          <w:szCs w:val="28"/>
        </w:rPr>
        <w:lastRenderedPageBreak/>
        <w:t>пенсионных фондов и др.).</w:t>
      </w:r>
      <w:r w:rsidRPr="00E81D1B">
        <w:rPr>
          <w:sz w:val="28"/>
          <w:szCs w:val="28"/>
        </w:rPr>
        <w:t xml:space="preserve"> </w:t>
      </w:r>
      <w:r w:rsidRPr="00E81D1B">
        <w:rPr>
          <w:color w:val="000000"/>
          <w:sz w:val="28"/>
          <w:szCs w:val="28"/>
        </w:rPr>
        <w:t xml:space="preserve">Подать заявление также можно через интернет-портал государственных услуг </w:t>
      </w:r>
      <w:hyperlink r:id="rId4" w:history="1">
        <w:r w:rsidRPr="00E81D1B">
          <w:rPr>
            <w:rStyle w:val="a3"/>
            <w:sz w:val="28"/>
            <w:szCs w:val="28"/>
            <w:lang w:val="en-US"/>
          </w:rPr>
          <w:t>www</w:t>
        </w:r>
        <w:r w:rsidRPr="00E81D1B">
          <w:rPr>
            <w:rStyle w:val="a3"/>
            <w:sz w:val="28"/>
            <w:szCs w:val="28"/>
          </w:rPr>
          <w:t>.</w:t>
        </w:r>
        <w:proofErr w:type="spellStart"/>
        <w:r w:rsidRPr="00E81D1B">
          <w:rPr>
            <w:rStyle w:val="a3"/>
            <w:sz w:val="28"/>
            <w:szCs w:val="28"/>
          </w:rPr>
          <w:t>gosuslugi.ru</w:t>
        </w:r>
        <w:proofErr w:type="spellEnd"/>
      </w:hyperlink>
      <w:r w:rsidRPr="00E81D1B">
        <w:rPr>
          <w:color w:val="000000"/>
          <w:sz w:val="28"/>
          <w:szCs w:val="28"/>
        </w:rPr>
        <w:t>.</w:t>
      </w:r>
    </w:p>
    <w:p w:rsidR="00E81D1B" w:rsidRPr="00E81D1B" w:rsidRDefault="00E81D1B" w:rsidP="00E81D1B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E81D1B">
        <w:rPr>
          <w:color w:val="000000"/>
          <w:sz w:val="28"/>
          <w:szCs w:val="28"/>
        </w:rPr>
        <w:t xml:space="preserve">Бланк заявления о вступлении в Программу и инструкцию по заполнению можно скачать </w:t>
      </w:r>
      <w:hyperlink r:id="rId5" w:history="1">
        <w:r w:rsidRPr="00E81D1B">
          <w:rPr>
            <w:rStyle w:val="a3"/>
            <w:sz w:val="28"/>
            <w:szCs w:val="28"/>
          </w:rPr>
          <w:t>на сайте Пенсионного фонда</w:t>
        </w:r>
      </w:hyperlink>
      <w:r w:rsidRPr="00E81D1B">
        <w:rPr>
          <w:color w:val="000000"/>
          <w:sz w:val="28"/>
          <w:szCs w:val="28"/>
        </w:rPr>
        <w:t>.</w:t>
      </w:r>
    </w:p>
    <w:p w:rsidR="00146F77" w:rsidRPr="00E81D1B" w:rsidRDefault="00E81D1B" w:rsidP="00E81D1B">
      <w:pPr>
        <w:jc w:val="both"/>
        <w:rPr>
          <w:sz w:val="28"/>
          <w:szCs w:val="28"/>
        </w:rPr>
      </w:pPr>
      <w:proofErr w:type="gramStart"/>
      <w:r w:rsidRPr="00E81D1B">
        <w:rPr>
          <w:color w:val="000000"/>
          <w:sz w:val="28"/>
          <w:szCs w:val="28"/>
        </w:rPr>
        <w:t xml:space="preserve">Рассчитать прибавку к будущей пенсии за счет средств </w:t>
      </w:r>
      <w:proofErr w:type="spellStart"/>
      <w:r w:rsidRPr="00E81D1B">
        <w:rPr>
          <w:color w:val="000000"/>
          <w:sz w:val="28"/>
          <w:szCs w:val="28"/>
        </w:rPr>
        <w:t>софинансирования</w:t>
      </w:r>
      <w:proofErr w:type="spellEnd"/>
      <w:r w:rsidRPr="00E81D1B">
        <w:rPr>
          <w:color w:val="000000"/>
          <w:sz w:val="28"/>
          <w:szCs w:val="28"/>
        </w:rPr>
        <w:t xml:space="preserve">, узнать, какие налоговые льготы предусмотрены для участников Программы, как наследуются средства </w:t>
      </w:r>
      <w:proofErr w:type="spellStart"/>
      <w:r w:rsidRPr="00E81D1B">
        <w:rPr>
          <w:color w:val="000000"/>
          <w:sz w:val="28"/>
          <w:szCs w:val="28"/>
        </w:rPr>
        <w:t>софинансирования</w:t>
      </w:r>
      <w:proofErr w:type="spellEnd"/>
      <w:r w:rsidRPr="00E81D1B">
        <w:rPr>
          <w:color w:val="000000"/>
          <w:sz w:val="28"/>
          <w:szCs w:val="28"/>
        </w:rPr>
        <w:t xml:space="preserve"> и о других преимуществах Программы государственного </w:t>
      </w:r>
      <w:proofErr w:type="spellStart"/>
      <w:r w:rsidRPr="00E81D1B">
        <w:rPr>
          <w:color w:val="000000"/>
          <w:sz w:val="28"/>
          <w:szCs w:val="28"/>
        </w:rPr>
        <w:t>софинансирования</w:t>
      </w:r>
      <w:proofErr w:type="spellEnd"/>
      <w:r w:rsidRPr="00E81D1B">
        <w:rPr>
          <w:color w:val="000000"/>
          <w:sz w:val="28"/>
          <w:szCs w:val="28"/>
        </w:rPr>
        <w:t xml:space="preserve"> пенсии в наглядной интерактивной форме можно </w:t>
      </w:r>
      <w:hyperlink r:id="rId6" w:history="1">
        <w:r w:rsidRPr="00E81D1B">
          <w:rPr>
            <w:rStyle w:val="a3"/>
            <w:sz w:val="28"/>
            <w:szCs w:val="28"/>
          </w:rPr>
          <w:t>в специальном р</w:t>
        </w:r>
        <w:r w:rsidRPr="00E81D1B">
          <w:rPr>
            <w:rStyle w:val="a3"/>
            <w:sz w:val="28"/>
            <w:szCs w:val="28"/>
          </w:rPr>
          <w:t>а</w:t>
        </w:r>
        <w:r w:rsidRPr="00E81D1B">
          <w:rPr>
            <w:rStyle w:val="a3"/>
            <w:sz w:val="28"/>
            <w:szCs w:val="28"/>
          </w:rPr>
          <w:t>зделе</w:t>
        </w:r>
      </w:hyperlink>
      <w:r w:rsidR="00384D64">
        <w:rPr>
          <w:color w:val="000000"/>
          <w:sz w:val="28"/>
          <w:szCs w:val="28"/>
        </w:rPr>
        <w:t xml:space="preserve"> сайта.</w:t>
      </w:r>
      <w:proofErr w:type="gramEnd"/>
    </w:p>
    <w:sectPr w:rsidR="00146F77" w:rsidRPr="00E81D1B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D1B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84D64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94E10"/>
    <w:rsid w:val="00DE2BEF"/>
    <w:rsid w:val="00E21184"/>
    <w:rsid w:val="00E2121E"/>
    <w:rsid w:val="00E51D5C"/>
    <w:rsid w:val="00E81D1B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D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81D1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84D6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frf.ru/spec/sofinans2013/" TargetMode="External"/><Relationship Id="rId5" Type="http://schemas.openxmlformats.org/officeDocument/2006/relationships/hyperlink" Target="http://www.pfrf.ru/application_blank_participatio/" TargetMode="External"/><Relationship Id="rId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2013-09-18T05:11:00Z</dcterms:created>
  <dcterms:modified xsi:type="dcterms:W3CDTF">2013-09-18T05:27:00Z</dcterms:modified>
</cp:coreProperties>
</file>