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1C014F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86001E">
        <w:rPr>
          <w:sz w:val="28"/>
          <w:szCs w:val="28"/>
        </w:rPr>
        <w:t>7</w:t>
      </w:r>
      <w:r w:rsidR="006E3E7F">
        <w:rPr>
          <w:sz w:val="28"/>
          <w:szCs w:val="28"/>
        </w:rPr>
        <w:t xml:space="preserve"> декаб</w:t>
      </w:r>
      <w:r w:rsidR="00392770">
        <w:rPr>
          <w:sz w:val="28"/>
          <w:szCs w:val="28"/>
        </w:rPr>
        <w:t>ря</w:t>
      </w:r>
      <w:r w:rsidR="00664828">
        <w:rPr>
          <w:sz w:val="28"/>
          <w:szCs w:val="28"/>
        </w:rPr>
        <w:t xml:space="preserve"> 2023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92770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EE34E9">
        <w:rPr>
          <w:sz w:val="28"/>
          <w:szCs w:val="28"/>
        </w:rPr>
        <w:t>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Об антикоррупционной экспертизе муниципальных нормативных правовых актов и проектов муниципальных нормативных правовых актов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                                                               </w:t>
      </w:r>
    </w:p>
    <w:p w:rsidR="004A7CEF" w:rsidRDefault="00EE34E9" w:rsidP="004A7CEF">
      <w:pPr>
        <w:ind w:firstLine="709"/>
        <w:rPr>
          <w:rStyle w:val="1"/>
          <w:b w:val="0"/>
          <w:sz w:val="28"/>
          <w:szCs w:val="28"/>
          <w:u w:val="none"/>
        </w:rPr>
      </w:pPr>
      <w:r w:rsidRPr="00EE34E9">
        <w:rPr>
          <w:rStyle w:val="1"/>
          <w:b w:val="0"/>
          <w:sz w:val="28"/>
          <w:szCs w:val="28"/>
          <w:u w:val="none"/>
        </w:rPr>
        <w:t>В соответствии с Федеральным законом от 25.12.2008г.</w:t>
      </w:r>
      <w:r>
        <w:rPr>
          <w:rStyle w:val="1"/>
          <w:b w:val="0"/>
          <w:sz w:val="28"/>
          <w:szCs w:val="28"/>
          <w:u w:val="none"/>
        </w:rPr>
        <w:t xml:space="preserve"> </w:t>
      </w:r>
      <w:r w:rsidRPr="00EE34E9">
        <w:rPr>
          <w:rStyle w:val="1"/>
          <w:b w:val="0"/>
          <w:sz w:val="28"/>
          <w:szCs w:val="28"/>
          <w:u w:val="none"/>
        </w:rPr>
        <w:t>№ 273-</w:t>
      </w:r>
      <w:r>
        <w:rPr>
          <w:rStyle w:val="1"/>
          <w:b w:val="0"/>
          <w:sz w:val="28"/>
          <w:szCs w:val="28"/>
          <w:u w:val="none"/>
        </w:rPr>
        <w:t>Ф</w:t>
      </w:r>
      <w:r w:rsidRPr="00EE34E9">
        <w:rPr>
          <w:rStyle w:val="1"/>
          <w:b w:val="0"/>
          <w:sz w:val="28"/>
          <w:szCs w:val="28"/>
          <w:u w:val="none"/>
        </w:rPr>
        <w:t>З «О противодействии коррупции», Федеральным законом от 17.07.2009г № 172-ФЗ «Об антикоррупционной экспертизе нормативных правовых актов и проектов  нормативных</w:t>
      </w:r>
      <w:r>
        <w:rPr>
          <w:rStyle w:val="1"/>
          <w:b w:val="0"/>
          <w:sz w:val="28"/>
          <w:szCs w:val="28"/>
          <w:u w:val="none"/>
        </w:rPr>
        <w:t xml:space="preserve"> </w:t>
      </w:r>
      <w:r w:rsidRPr="00EE34E9">
        <w:rPr>
          <w:rStyle w:val="1"/>
          <w:b w:val="0"/>
          <w:sz w:val="28"/>
          <w:szCs w:val="28"/>
          <w:u w:val="none"/>
        </w:rPr>
        <w:t>правовых  актов», </w:t>
      </w:r>
      <w:r>
        <w:rPr>
          <w:rStyle w:val="1"/>
          <w:b w:val="0"/>
          <w:sz w:val="28"/>
          <w:szCs w:val="28"/>
          <w:u w:val="none"/>
        </w:rPr>
        <w:t xml:space="preserve"> </w:t>
      </w:r>
      <w:r w:rsidRPr="00EE34E9">
        <w:rPr>
          <w:rStyle w:val="1"/>
          <w:b w:val="0"/>
          <w:sz w:val="28"/>
          <w:szCs w:val="28"/>
          <w:u w:val="none"/>
        </w:rPr>
        <w:t>администрация </w:t>
      </w:r>
      <w:r>
        <w:rPr>
          <w:rStyle w:val="1"/>
          <w:b w:val="0"/>
          <w:sz w:val="28"/>
          <w:szCs w:val="28"/>
          <w:u w:val="none"/>
        </w:rPr>
        <w:t>Русско- Тювеевского</w:t>
      </w:r>
      <w:r w:rsidRPr="00EE34E9">
        <w:rPr>
          <w:rStyle w:val="1"/>
          <w:b w:val="0"/>
          <w:sz w:val="28"/>
          <w:szCs w:val="28"/>
          <w:u w:val="none"/>
        </w:rPr>
        <w:t xml:space="preserve"> сельского поселения Темниковского муниципального  района </w:t>
      </w:r>
      <w:r w:rsidR="004A7CEF">
        <w:rPr>
          <w:rStyle w:val="1"/>
          <w:b w:val="0"/>
          <w:sz w:val="28"/>
          <w:szCs w:val="28"/>
          <w:u w:val="none"/>
        </w:rPr>
        <w:t xml:space="preserve">                   </w:t>
      </w:r>
      <w:r w:rsidRPr="00EE34E9">
        <w:rPr>
          <w:rStyle w:val="1"/>
          <w:b w:val="0"/>
          <w:sz w:val="28"/>
          <w:szCs w:val="28"/>
          <w:u w:val="none"/>
        </w:rPr>
        <w:t xml:space="preserve">постановляет: </w:t>
      </w:r>
      <w:r>
        <w:rPr>
          <w:rStyle w:val="1"/>
          <w:b w:val="0"/>
          <w:sz w:val="28"/>
          <w:szCs w:val="28"/>
          <w:u w:val="none"/>
        </w:rPr>
        <w:t xml:space="preserve">                </w:t>
      </w:r>
      <w:r w:rsidR="004A7CEF">
        <w:rPr>
          <w:rStyle w:val="1"/>
          <w:b w:val="0"/>
          <w:sz w:val="28"/>
          <w:szCs w:val="28"/>
          <w:u w:val="none"/>
        </w:rPr>
        <w:t xml:space="preserve">  </w:t>
      </w:r>
    </w:p>
    <w:p w:rsidR="00EE34E9" w:rsidRPr="004C3D02" w:rsidRDefault="00EE34E9" w:rsidP="004A7CEF">
      <w:pPr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1</w:t>
      </w:r>
      <w:r>
        <w:rPr>
          <w:sz w:val="28"/>
          <w:szCs w:val="28"/>
          <w:lang w:eastAsia="ar-SA"/>
        </w:rPr>
        <w:t>.</w:t>
      </w:r>
      <w:r w:rsidRPr="004C3D02">
        <w:rPr>
          <w:sz w:val="28"/>
          <w:szCs w:val="28"/>
          <w:lang w:eastAsia="ar-SA"/>
        </w:rPr>
        <w:t xml:space="preserve">Утвердить Порядок проведении антикоррупционной экспертизы муниципальных нормативных правовых актов и проектов муниципальных нормативных правовых актов (приложение).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2.Обеспечить обнародование настоящего постановления в установленном порядке и его размещение на официальном сайте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 Темниковского муниципального района в информационно-телекоммуникационной сети «Интернет».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4A74DB" w:rsidRDefault="00EE34E9" w:rsidP="00EE34E9">
      <w:pPr>
        <w:ind w:firstLine="709"/>
        <w:rPr>
          <w:bCs/>
          <w:sz w:val="28"/>
          <w:szCs w:val="28"/>
        </w:rPr>
      </w:pPr>
      <w:r w:rsidRPr="004C3D02">
        <w:rPr>
          <w:sz w:val="28"/>
          <w:szCs w:val="28"/>
          <w:lang w:eastAsia="ar-SA"/>
        </w:rPr>
        <w:t>4.Постановление вступает в силу после дня его официального опубликования</w:t>
      </w:r>
      <w:r>
        <w:rPr>
          <w:sz w:val="28"/>
          <w:szCs w:val="28"/>
          <w:lang w:eastAsia="ar-SA"/>
        </w:rPr>
        <w:t>.</w:t>
      </w:r>
    </w:p>
    <w:p w:rsidR="004A74DB" w:rsidRDefault="004A74DB" w:rsidP="0086001E">
      <w:pPr>
        <w:ind w:firstLine="360"/>
        <w:rPr>
          <w:bCs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EE34E9" w:rsidRDefault="00EE34E9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4A74DB" w:rsidRDefault="004A74DB">
      <w:pPr>
        <w:ind w:firstLine="0"/>
        <w:jc w:val="left"/>
        <w:rPr>
          <w:sz w:val="28"/>
          <w:szCs w:val="28"/>
        </w:rPr>
      </w:pPr>
    </w:p>
    <w:p w:rsidR="005B3406" w:rsidRDefault="005B3406">
      <w:pPr>
        <w:ind w:firstLine="0"/>
        <w:jc w:val="left"/>
        <w:rPr>
          <w:sz w:val="28"/>
          <w:szCs w:val="28"/>
        </w:rPr>
      </w:pPr>
    </w:p>
    <w:p w:rsidR="004A7CEF" w:rsidRDefault="004A7CEF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lastRenderedPageBreak/>
        <w:t xml:space="preserve">Приложение 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УТВЕРЖДЕН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постановлением администрации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 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Темниковского муниципального района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от  2</w:t>
      </w:r>
      <w:r>
        <w:rPr>
          <w:sz w:val="28"/>
          <w:szCs w:val="28"/>
          <w:lang w:eastAsia="ar-SA"/>
        </w:rPr>
        <w:t>7</w:t>
      </w:r>
      <w:r w:rsidRPr="004C3D02">
        <w:rPr>
          <w:sz w:val="28"/>
          <w:szCs w:val="28"/>
          <w:lang w:eastAsia="ar-SA"/>
        </w:rPr>
        <w:t>.12.2023 г №  1</w:t>
      </w:r>
      <w:r>
        <w:rPr>
          <w:sz w:val="28"/>
          <w:szCs w:val="28"/>
          <w:lang w:eastAsia="ar-SA"/>
        </w:rPr>
        <w:t>36</w:t>
      </w:r>
    </w:p>
    <w:p w:rsidR="00EE34E9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 xml:space="preserve">ПОРЯДОК 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проведения антикоррупционной экспертизы муниципальных нормативных правовых актов и проектов муниципальных нормативных правовых актов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1. Общие положения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1.1.Порядок проведения антикоррупционной экспертизы муниципальных нормативных правовых актов и проектов муниципальных нормативных правовых актов (далее - нормативные правовые акты (их проекты) определяет процедуру проведения экспертизы нормативных правовых актов (их проектов) на предмет выявления в них коррупциогенных факторов, определенных  Федеральным  законом  от 17 июля 2009 г. № 172-ФЗ «Об антикоррупционной экспертизе нормативных пра</w:t>
      </w:r>
      <w:r>
        <w:rPr>
          <w:sz w:val="28"/>
          <w:szCs w:val="28"/>
          <w:lang w:eastAsia="ar-SA"/>
        </w:rPr>
        <w:t>во</w:t>
      </w:r>
      <w:r w:rsidRPr="004C3D02">
        <w:rPr>
          <w:sz w:val="28"/>
          <w:szCs w:val="28"/>
          <w:lang w:eastAsia="ar-SA"/>
        </w:rPr>
        <w:t xml:space="preserve">вых актов и проектов нормативных правовых актов».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1.2.Коррупциогенными факторами являются положения нормативных правовых актов (проектов нормативных правовых актов), устанавливающие для правопримените 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1.3. Антикоррупционная экспертиза проводится в отношении нормативных правовых актов (их проектов)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1.4 Антикоррупционная экспертиза нормативных правовых актов (их проектов) проводится при проведении их правовой экспертизы и мониторинге их применения.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1.5. Основными принципами организации антикоррупционной экспертизы нормативных правовых актов (проектов нормативных правовых актов) являются: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1) обязательность проведения антикоррупционной экспертизы проектов нормативных правовых актов;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2) оценка нормативного правового акта (проекта нормативного правового акта) во взаимосвязи с другими нормативными правовыми актами;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3) обоснованность, объективность и проверяемость результатов антикоррупцион ной экспертизы нормативных правовых актов (проектов нормативных правовых актов);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4) компетентность лиц, проводящих антикоррупционную экспертизу нормативных правовых актов (проектов нормативных правовых актов);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lastRenderedPageBreak/>
        <w:t xml:space="preserve">5) 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 </w:t>
      </w:r>
    </w:p>
    <w:p w:rsidR="00EE34E9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 xml:space="preserve">2. Порядок проведения антикоррупционной экспертизы </w:t>
      </w:r>
    </w:p>
    <w:p w:rsidR="00EE34E9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нормативных правовых актов (их проектов)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2.1. Антикоррупционная экспертиза нормативных правовых актов проводится при мониторинге их применения.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2.2. Антикоррупционная экспертиза проектов нормативных правовых актов проводится на стадии их согласования. Согласованный проект нормативного правового акта представляется составителем ответственному специалисту для проведения экспертизы.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2.3. Антикоррупционная экспертиза нормативных правовых актов (их проектов) проводится ответственным специалистом согласно Методике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26 февраля </w:t>
      </w:r>
      <w:smartTag w:uri="urn:schemas-microsoft-com:office:smarttags" w:element="metricconverter">
        <w:smartTagPr>
          <w:attr w:name="ProductID" w:val="2010 г"/>
        </w:smartTagPr>
        <w:r w:rsidRPr="004C3D02">
          <w:rPr>
            <w:sz w:val="28"/>
            <w:szCs w:val="28"/>
            <w:lang w:eastAsia="ar-SA"/>
          </w:rPr>
          <w:t>2010 г</w:t>
        </w:r>
      </w:smartTag>
      <w:r w:rsidRPr="004C3D02">
        <w:rPr>
          <w:sz w:val="28"/>
          <w:szCs w:val="28"/>
          <w:lang w:eastAsia="ar-SA"/>
        </w:rPr>
        <w:t xml:space="preserve">. № 96 (далее - Методика).                      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2.4. Антикоррупционная экспертиза нормативных правовых актов (проектов) проводится в течение 10 дней. По результатам проведения антикоррупционной экспертизы нормативного правового акта ответственный специалист при выявлении коррупциогенных факторов составляет заключение, в котором указываются: - основание для проведения антикоррупционной экспертизы;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- реквизиты нормативного правового акта (вид нормативного правового акта, дата его принятия или подписания, регистрационный номер и наименование нормативного правового акта); - выявленные коррупциогенные факторы (с указанием структурных единиц нормативного правового акта, в которых они выявлены); - предложения по устранению выявленных коррупциогенных факторов.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2.5. В заключении могут быть отражены возможные негативные последствия сохранения в нормативном правовом акте выявленных коррупциогенных факторов.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2.6. В случае если при проведении антикоррупционной экспертизы нормативного правового акта не выявлены коррупциогенные факторы, соответствующий вывод отражается в заключении.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2.7.При проведении антикоррупционной экспертизы проекта нормативного правового акта, его разработчик может привлекаться в рабочем порядке для дачи пояснений по проекту.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2.8. Заключения ответственного специалиста по результатам проведения антикоррупционной экспертизы нормативного правового акта направляются составителю проекта.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2.9. Заключения ответственного специалиста носят рекомендательный характер и подлежат обязательному рассмотрению составителем проекта нормативного правового акта. При несогласии составителя проекта с заключением </w:t>
      </w:r>
      <w:r w:rsidRPr="004C3D02">
        <w:rPr>
          <w:sz w:val="28"/>
          <w:szCs w:val="28"/>
          <w:lang w:eastAsia="ar-SA"/>
        </w:rPr>
        <w:lastRenderedPageBreak/>
        <w:t xml:space="preserve">ответственного специалиста он выносится на рассмотрение Совета по противодействию коррупции в администрации 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поселения. 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 xml:space="preserve">3. Учет результатов антикоррупционной экспертизы, </w:t>
      </w:r>
    </w:p>
    <w:p w:rsidR="00EE34E9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проводимой органами прокуратуры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3.1. Прокуроры в ходе осуществления своих полномочий проводят антикоррупционную экспертизу нормативных правовых актов по вопросам, касающимся: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1) прав, свобод и обязанностей человека и гражданина;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земельного,градостроительного,природоохранного законодательства,законодательства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3.2. Требование прокурора об изменении нормативного правового акта подлежит обязательному рассмотрению должностным лицом не позднее чем в десятидневный срок со дня поступления требования и учитывается в установленном порядке должностным лицом, которые издали этот акт, в соответствии с их компетенцией.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3.3.Заключения по результатам антикоррупционной экспертизы нормативных правовых актов (их проектов), проведенной в соответствии со статьей 3 Федерального закона от 17 июля </w:t>
      </w:r>
      <w:smartTag w:uri="urn:schemas-microsoft-com:office:smarttags" w:element="metricconverter">
        <w:smartTagPr>
          <w:attr w:name="ProductID" w:val="2009 г"/>
        </w:smartTagPr>
        <w:r w:rsidRPr="004C3D02">
          <w:rPr>
            <w:sz w:val="28"/>
            <w:szCs w:val="28"/>
            <w:lang w:eastAsia="ar-SA"/>
          </w:rPr>
          <w:t>2009 г</w:t>
        </w:r>
      </w:smartTag>
      <w:r w:rsidRPr="004C3D02">
        <w:rPr>
          <w:sz w:val="28"/>
          <w:szCs w:val="28"/>
          <w:lang w:eastAsia="ar-SA"/>
        </w:rPr>
        <w:t xml:space="preserve">. № 172-ФЗ «Об антикоррупционной экспертизе нормативных правовых актов и проектов нормативных правовых актов» органами прокуратуры, рассматриваются составителями проектов нормативных правовых актов и ответственным специалистом.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3.4. В случае согласия с результатами антикоррупционной экспертизы прокуратуры, составитель проекта нормативного правового акта составляет проект нормативного правового акта о внесении изменений в нормативный правовой акт (проект), в котором выявлены коррупционные факторы, при несогласии вопрос выносится для обсуждения в Совет по противодействию коррупции в администрации 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поселения.</w:t>
      </w:r>
    </w:p>
    <w:p w:rsidR="00EE34E9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  <w:r w:rsidRPr="004C3D02">
        <w:rPr>
          <w:b/>
          <w:sz w:val="28"/>
          <w:szCs w:val="28"/>
          <w:lang w:eastAsia="ar-SA"/>
        </w:rPr>
        <w:t>4.Учет результатов независимой антикоррупционной экспертизы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b/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4.1.В целях обеспечения возможности проведения институтами гражданского общества и гражданами независимой антикоррупционной экспертизы  нормативных правовых актов  (проектов), затрагивающих права, свободы и обязанности человека и гражданина, по поручению главы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 сельского поселения, решению Совета по противодействию коррупции в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поселения, предложению специалиста, нормативные </w:t>
      </w:r>
      <w:r w:rsidRPr="004C3D02">
        <w:rPr>
          <w:sz w:val="28"/>
          <w:szCs w:val="28"/>
          <w:lang w:eastAsia="ar-SA"/>
        </w:rPr>
        <w:lastRenderedPageBreak/>
        <w:t xml:space="preserve">правовые акты (проекты) в течение рабочего дня, соответствующего дню их направления на экспертизу ответственному специалисту, размещаются на официальном сайте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 в сети Интернет.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4.2. Размещение на официальном сайте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 в сети Интернет нормативных правовых актов (проектов) обеспечивает 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 сельского поселения в день передачи нормативного правового акта на экспертизу.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4.3. Независимая антикоррупционная экспертиза нормативных правовых актов (проектов) проводится согласно Методике.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4.4. Не допускается проведение независимой антикоррупционной экспертизы нормативных правовых актов (проектов нормативных правовых актов):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1) гражданами, имеющими неснятую или непогашенную судимость;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3) гражданами, осуществляющими деятельность в органах и организациях, указанных в пункте 3 части 1 статьи 3 настоящего Федерального закона;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4) международными и иностранными организациями;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5) иностранными агентами. Заключение по результатам независимой антикоррупционной экспертизы должно содержать: - наименование (фамилию, имя, отчество), адрес независимого эксперта; - выявленные коррупциогенные факторы (с указанием структурных единиц проекта, в которых они выявлены); - предложения по устранению коррупциогенных факторов.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4.5. В заключении могут быть отражены возможные негативные последствия сохранения в проекте выявленных коррупциогенных факторов.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4.6. Заключение по результатам независимой антикоррупционной экспертизы в семидневный срок со дня размещения нормативного правового акта (проекта) на официальном сайте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 сельского поселения в сети Интернет направляется в администрацию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сельского поселения по почте, курьерским способом, либо в виде электронного документа.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4.7.Заключение по результатам независимой антикоррупционной экспертизы носит рекомендательный характер и подлежит обязательному рассмотрению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</w:p>
    <w:p w:rsidR="00EE34E9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П</w:t>
      </w:r>
      <w:r w:rsidRPr="004C3D02">
        <w:rPr>
          <w:sz w:val="28"/>
          <w:szCs w:val="28"/>
          <w:lang w:eastAsia="ar-SA"/>
        </w:rPr>
        <w:t>риложение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к Порядку проведения 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антикоррупционной экспертизы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муниципальных нормативных правовых актов 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и проектов муниципальных нормативных правовых актов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Администрация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Русско-Тювеевского</w:t>
      </w:r>
      <w:r w:rsidRPr="004C3D02">
        <w:rPr>
          <w:sz w:val="28"/>
          <w:szCs w:val="28"/>
          <w:lang w:eastAsia="ar-SA"/>
        </w:rPr>
        <w:t xml:space="preserve">  сельского поселения 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Темниковского муниципального района</w:t>
      </w:r>
    </w:p>
    <w:p w:rsidR="00EE34E9" w:rsidRPr="004C3D02" w:rsidRDefault="00EE34E9" w:rsidP="00EE34E9">
      <w:pPr>
        <w:tabs>
          <w:tab w:val="left" w:pos="8640"/>
        </w:tabs>
        <w:ind w:firstLine="709"/>
        <w:jc w:val="right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Заключение по результатам антикоррупционной экспертизы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________________________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(наименование документа)</w:t>
      </w:r>
    </w:p>
    <w:p w:rsidR="00EE34E9" w:rsidRPr="004C3D02" w:rsidRDefault="00EE34E9" w:rsidP="00EE34E9">
      <w:pPr>
        <w:tabs>
          <w:tab w:val="left" w:pos="8640"/>
        </w:tabs>
        <w:ind w:firstLine="709"/>
        <w:jc w:val="center"/>
        <w:rPr>
          <w:sz w:val="28"/>
          <w:szCs w:val="28"/>
          <w:lang w:eastAsia="ar-SA"/>
        </w:rPr>
      </w:pP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В соответствии с частью 3  статьи 3 Федерального  закона от 17 июля </w:t>
      </w:r>
      <w:smartTag w:uri="urn:schemas-microsoft-com:office:smarttags" w:element="metricconverter">
        <w:smartTagPr>
          <w:attr w:name="ProductID" w:val="2009 г"/>
        </w:smartTagPr>
        <w:r w:rsidRPr="004C3D02">
          <w:rPr>
            <w:sz w:val="28"/>
            <w:szCs w:val="28"/>
            <w:lang w:eastAsia="ar-SA"/>
          </w:rPr>
          <w:t>2009 г</w:t>
        </w:r>
      </w:smartTag>
      <w:r w:rsidRPr="004C3D02">
        <w:rPr>
          <w:sz w:val="28"/>
          <w:szCs w:val="28"/>
          <w:lang w:eastAsia="ar-SA"/>
        </w:rPr>
        <w:t xml:space="preserve">. № 172-ФЗ «Об антикоррупционной  экспертизе нормативных  правовых  актов  и  проектов нормативных правовых актов» и пунктом 2 Правил проведения антикоррупционной экспертизы нормативных правовых актов и проектов нормативных правовых актов,  утвержденных  постановлением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 w:rsidRPr="004C3D02">
          <w:rPr>
            <w:sz w:val="28"/>
            <w:szCs w:val="28"/>
            <w:lang w:eastAsia="ar-SA"/>
          </w:rPr>
          <w:t>2010 г</w:t>
        </w:r>
      </w:smartTag>
      <w:r w:rsidRPr="004C3D02">
        <w:rPr>
          <w:sz w:val="28"/>
          <w:szCs w:val="28"/>
          <w:lang w:eastAsia="ar-SA"/>
        </w:rPr>
        <w:t xml:space="preserve">. № 96, проведена антикоррупционная экспертиза       __________________                       .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                     (наименование документа)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                                                                          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Вариант 1: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В представленном     ________________      коррупциогенные   факторы не выявлены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                                     (наименование документа)                                                                                                 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Вариант 2: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В представленном     ________________        выявлены  коррупционные факторы                                                             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                                     (наименование документа)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В целях устранения выявленных коррупциогенных факторов предлагается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____________________________________________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>(указывается способ устранения коррупциогенных факторов)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_______________________                           ____________.           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  <w:r w:rsidRPr="004C3D02">
        <w:rPr>
          <w:sz w:val="28"/>
          <w:szCs w:val="28"/>
          <w:lang w:eastAsia="ar-SA"/>
        </w:rPr>
        <w:t xml:space="preserve"> (наименование должности)                                       (подпись)                         (инициалы, фамилия)  </w:t>
      </w:r>
    </w:p>
    <w:p w:rsidR="00EE34E9" w:rsidRPr="004C3D02" w:rsidRDefault="00EE34E9" w:rsidP="00EE34E9">
      <w:pPr>
        <w:tabs>
          <w:tab w:val="left" w:pos="8640"/>
        </w:tabs>
        <w:ind w:firstLine="709"/>
        <w:rPr>
          <w:sz w:val="28"/>
          <w:szCs w:val="28"/>
          <w:lang w:eastAsia="ar-SA"/>
        </w:rPr>
      </w:pPr>
    </w:p>
    <w:p w:rsidR="004A74DB" w:rsidRDefault="00EE34E9" w:rsidP="00EE34E9">
      <w:pPr>
        <w:tabs>
          <w:tab w:val="left" w:pos="8640"/>
        </w:tabs>
        <w:ind w:firstLine="709"/>
        <w:rPr>
          <w:sz w:val="28"/>
          <w:szCs w:val="28"/>
        </w:rPr>
      </w:pPr>
      <w:r w:rsidRPr="004C3D02">
        <w:rPr>
          <w:sz w:val="28"/>
          <w:szCs w:val="28"/>
          <w:lang w:eastAsia="ar-SA"/>
        </w:rPr>
        <w:t>Отражаются все положения документа, в котором выявлены коррупциогенные факторы, с указанием его структурных единиц (разделов, глав, статей, частей, пунктов, подпунктов, абзацев) и соответствующих коррупциогенных факторов со ссылкой на положения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</w:t>
      </w:r>
      <w:r w:rsidRPr="009B0DD8">
        <w:rPr>
          <w:sz w:val="28"/>
          <w:szCs w:val="28"/>
          <w:lang w:eastAsia="ar-SA"/>
        </w:rPr>
        <w:t xml:space="preserve">враля </w:t>
      </w:r>
      <w:smartTag w:uri="urn:schemas-microsoft-com:office:smarttags" w:element="metricconverter">
        <w:smartTagPr>
          <w:attr w:name="ProductID" w:val="2010 г"/>
        </w:smartTagPr>
        <w:r w:rsidRPr="009B0DD8">
          <w:rPr>
            <w:sz w:val="28"/>
            <w:szCs w:val="28"/>
            <w:lang w:eastAsia="ar-SA"/>
          </w:rPr>
          <w:t>2010 г</w:t>
        </w:r>
      </w:smartTag>
      <w:r w:rsidRPr="009B0DD8">
        <w:rPr>
          <w:sz w:val="28"/>
          <w:szCs w:val="28"/>
          <w:lang w:eastAsia="ar-SA"/>
        </w:rPr>
        <w:t>. № 96.</w:t>
      </w:r>
    </w:p>
    <w:sectPr w:rsidR="004A74DB" w:rsidSect="005B340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2B9" w:rsidRDefault="005252B9">
      <w:r>
        <w:separator/>
      </w:r>
    </w:p>
  </w:endnote>
  <w:endnote w:type="continuationSeparator" w:id="1">
    <w:p w:rsidR="005252B9" w:rsidRDefault="00525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2B9" w:rsidRDefault="005252B9">
      <w:r>
        <w:separator/>
      </w:r>
    </w:p>
  </w:footnote>
  <w:footnote w:type="continuationSeparator" w:id="1">
    <w:p w:rsidR="005252B9" w:rsidRDefault="005252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2009"/>
    <w:rsid w:val="00097269"/>
    <w:rsid w:val="000A11A8"/>
    <w:rsid w:val="000C5238"/>
    <w:rsid w:val="000D5482"/>
    <w:rsid w:val="000E6D9A"/>
    <w:rsid w:val="000E7EB9"/>
    <w:rsid w:val="000F47FE"/>
    <w:rsid w:val="000F6087"/>
    <w:rsid w:val="00104420"/>
    <w:rsid w:val="00144BAD"/>
    <w:rsid w:val="001650F9"/>
    <w:rsid w:val="001824DD"/>
    <w:rsid w:val="001B2FF7"/>
    <w:rsid w:val="001C014F"/>
    <w:rsid w:val="001D5FCC"/>
    <w:rsid w:val="001E72F7"/>
    <w:rsid w:val="0020567C"/>
    <w:rsid w:val="002159CF"/>
    <w:rsid w:val="0022307D"/>
    <w:rsid w:val="00227D3F"/>
    <w:rsid w:val="00232AFE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5C65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74DB"/>
    <w:rsid w:val="004A7CEF"/>
    <w:rsid w:val="004C0398"/>
    <w:rsid w:val="004D7445"/>
    <w:rsid w:val="004E653A"/>
    <w:rsid w:val="004F41A1"/>
    <w:rsid w:val="004F6475"/>
    <w:rsid w:val="004F7D6F"/>
    <w:rsid w:val="00511F13"/>
    <w:rsid w:val="00523D34"/>
    <w:rsid w:val="005252B9"/>
    <w:rsid w:val="00536294"/>
    <w:rsid w:val="005467AE"/>
    <w:rsid w:val="00566725"/>
    <w:rsid w:val="00571AD0"/>
    <w:rsid w:val="00596856"/>
    <w:rsid w:val="005A058C"/>
    <w:rsid w:val="005B265C"/>
    <w:rsid w:val="005B3406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73C40"/>
    <w:rsid w:val="00696130"/>
    <w:rsid w:val="006A3642"/>
    <w:rsid w:val="006B3C66"/>
    <w:rsid w:val="006C2182"/>
    <w:rsid w:val="006C40D9"/>
    <w:rsid w:val="006E2177"/>
    <w:rsid w:val="006E3E7F"/>
    <w:rsid w:val="006F2346"/>
    <w:rsid w:val="006F2CE9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143B8"/>
    <w:rsid w:val="0082233C"/>
    <w:rsid w:val="00840980"/>
    <w:rsid w:val="00850058"/>
    <w:rsid w:val="0086001E"/>
    <w:rsid w:val="008B0070"/>
    <w:rsid w:val="008B0F14"/>
    <w:rsid w:val="008B145E"/>
    <w:rsid w:val="008B4FA6"/>
    <w:rsid w:val="008B6EDB"/>
    <w:rsid w:val="008F0A99"/>
    <w:rsid w:val="008F111B"/>
    <w:rsid w:val="009040B4"/>
    <w:rsid w:val="00922FFE"/>
    <w:rsid w:val="00946837"/>
    <w:rsid w:val="00953083"/>
    <w:rsid w:val="00962A2A"/>
    <w:rsid w:val="00963E96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5C50"/>
    <w:rsid w:val="00A06BFF"/>
    <w:rsid w:val="00A574F3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548F7"/>
    <w:rsid w:val="00C60AFB"/>
    <w:rsid w:val="00C7021A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28F1"/>
    <w:rsid w:val="00D2317F"/>
    <w:rsid w:val="00D34CBA"/>
    <w:rsid w:val="00D401B1"/>
    <w:rsid w:val="00D61186"/>
    <w:rsid w:val="00D63F8E"/>
    <w:rsid w:val="00DA4961"/>
    <w:rsid w:val="00DB22D1"/>
    <w:rsid w:val="00DB5A6E"/>
    <w:rsid w:val="00DC4427"/>
    <w:rsid w:val="00DD43A9"/>
    <w:rsid w:val="00DE77C9"/>
    <w:rsid w:val="00E0025A"/>
    <w:rsid w:val="00E44B3A"/>
    <w:rsid w:val="00E569D2"/>
    <w:rsid w:val="00E64F30"/>
    <w:rsid w:val="00E6513A"/>
    <w:rsid w:val="00E87846"/>
    <w:rsid w:val="00EE34E9"/>
    <w:rsid w:val="00EF0598"/>
    <w:rsid w:val="00F122A4"/>
    <w:rsid w:val="00F33874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Гипертекстовая ссылка"/>
    <w:rsid w:val="0086001E"/>
    <w:rPr>
      <w:color w:val="106BBE"/>
    </w:rPr>
  </w:style>
  <w:style w:type="character" w:customStyle="1" w:styleId="1">
    <w:name w:val="Знак Знак1"/>
    <w:rsid w:val="00EE34E9"/>
    <w:rPr>
      <w:b/>
      <w:sz w:val="22"/>
      <w:u w:val="single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2111</Words>
  <Characters>12037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2023-12-27T13:11:00Z</dcterms:created>
  <dcterms:modified xsi:type="dcterms:W3CDTF">2023-12-28T08:33:00Z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