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6BE" w:rsidRDefault="005876BE" w:rsidP="005876BE">
      <w:pPr>
        <w:pStyle w:val="a5"/>
        <w:jc w:val="right"/>
        <w:rPr>
          <w:sz w:val="24"/>
          <w:szCs w:val="24"/>
        </w:rPr>
      </w:pPr>
    </w:p>
    <w:p w:rsidR="005876BE" w:rsidRDefault="005876BE" w:rsidP="005876BE">
      <w:pPr>
        <w:pStyle w:val="a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   </w:t>
      </w:r>
    </w:p>
    <w:p w:rsidR="005876BE" w:rsidRDefault="005876BE" w:rsidP="005876BE">
      <w:pPr>
        <w:pStyle w:val="a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АНДРЕЕВСКОГО СЕЛЬСКОГО ПОСЕЛЕНИЯ    </w:t>
      </w:r>
    </w:p>
    <w:p w:rsidR="005876BE" w:rsidRDefault="005876BE" w:rsidP="005876BE">
      <w:pPr>
        <w:pStyle w:val="a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Темниковского МУНИЦИПАЛЬНОГО РАЙОНА                      Республики мордовия</w:t>
      </w:r>
    </w:p>
    <w:p w:rsidR="005876BE" w:rsidRDefault="005876BE" w:rsidP="005876BE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5876BE" w:rsidRPr="00D8015E" w:rsidRDefault="005876BE" w:rsidP="005876BE">
      <w:pPr>
        <w:pStyle w:val="a7"/>
        <w:jc w:val="center"/>
        <w:rPr>
          <w:rFonts w:ascii="Times New Roman" w:hAnsi="Times New Roman" w:cs="Times New Roman"/>
          <w:sz w:val="16"/>
          <w:szCs w:val="16"/>
        </w:rPr>
      </w:pPr>
      <w:r w:rsidRPr="00D8015E">
        <w:rPr>
          <w:rFonts w:ascii="Times New Roman" w:hAnsi="Times New Roman" w:cs="Times New Roman"/>
          <w:sz w:val="16"/>
          <w:szCs w:val="16"/>
        </w:rPr>
        <w:t>ул. Молодежная, д. 10,  д. Андреевка, 431237, тел. 2-76-19,</w:t>
      </w:r>
    </w:p>
    <w:p w:rsidR="005876BE" w:rsidRPr="00D8015E" w:rsidRDefault="005876BE" w:rsidP="005876BE">
      <w:pPr>
        <w:pStyle w:val="a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8015E">
        <w:rPr>
          <w:rFonts w:ascii="Times New Roman" w:hAnsi="Times New Roman" w:cs="Times New Roman"/>
          <w:sz w:val="16"/>
          <w:szCs w:val="16"/>
        </w:rPr>
        <w:t xml:space="preserve">факс 2-76-19,  </w:t>
      </w:r>
      <w:r w:rsidRPr="00D8015E">
        <w:rPr>
          <w:rFonts w:ascii="Times New Roman" w:hAnsi="Times New Roman" w:cs="Times New Roman"/>
          <w:b/>
          <w:sz w:val="16"/>
          <w:szCs w:val="16"/>
          <w:lang w:val="en-US"/>
        </w:rPr>
        <w:t>andreevka</w:t>
      </w:r>
      <w:r w:rsidRPr="00D8015E">
        <w:rPr>
          <w:rFonts w:ascii="Times New Roman" w:hAnsi="Times New Roman" w:cs="Times New Roman"/>
          <w:b/>
          <w:sz w:val="16"/>
          <w:szCs w:val="16"/>
        </w:rPr>
        <w:t>.</w:t>
      </w:r>
      <w:r w:rsidRPr="00D8015E">
        <w:rPr>
          <w:rFonts w:ascii="Times New Roman" w:hAnsi="Times New Roman" w:cs="Times New Roman"/>
          <w:b/>
          <w:sz w:val="16"/>
          <w:szCs w:val="16"/>
          <w:lang w:val="en-US"/>
        </w:rPr>
        <w:t>adm</w:t>
      </w:r>
      <w:r w:rsidRPr="00D8015E">
        <w:rPr>
          <w:rFonts w:ascii="Times New Roman" w:hAnsi="Times New Roman" w:cs="Times New Roman"/>
          <w:b/>
          <w:sz w:val="16"/>
          <w:szCs w:val="16"/>
        </w:rPr>
        <w:t>1@</w:t>
      </w:r>
      <w:r w:rsidRPr="00D8015E">
        <w:rPr>
          <w:rFonts w:ascii="Times New Roman" w:hAnsi="Times New Roman" w:cs="Times New Roman"/>
          <w:b/>
          <w:sz w:val="16"/>
          <w:szCs w:val="16"/>
          <w:lang w:val="en-US"/>
        </w:rPr>
        <w:t>mail</w:t>
      </w:r>
      <w:r w:rsidRPr="00D8015E">
        <w:rPr>
          <w:rFonts w:ascii="Times New Roman" w:hAnsi="Times New Roman" w:cs="Times New Roman"/>
          <w:b/>
          <w:sz w:val="16"/>
          <w:szCs w:val="16"/>
        </w:rPr>
        <w:t>.</w:t>
      </w:r>
      <w:r w:rsidRPr="00D8015E">
        <w:rPr>
          <w:rFonts w:ascii="Times New Roman" w:hAnsi="Times New Roman" w:cs="Times New Roman"/>
          <w:b/>
          <w:sz w:val="16"/>
          <w:szCs w:val="16"/>
          <w:lang w:val="en-US"/>
        </w:rPr>
        <w:t>ru</w:t>
      </w:r>
    </w:p>
    <w:p w:rsidR="005876BE" w:rsidRPr="00D8015E" w:rsidRDefault="005876BE" w:rsidP="005876BE">
      <w:pPr>
        <w:pStyle w:val="a7"/>
        <w:jc w:val="center"/>
        <w:rPr>
          <w:rFonts w:ascii="Times New Roman" w:hAnsi="Times New Roman" w:cs="Times New Roman"/>
          <w:sz w:val="16"/>
          <w:szCs w:val="16"/>
        </w:rPr>
      </w:pPr>
      <w:r w:rsidRPr="00D8015E">
        <w:rPr>
          <w:rFonts w:ascii="Times New Roman" w:hAnsi="Times New Roman" w:cs="Times New Roman"/>
          <w:sz w:val="16"/>
          <w:szCs w:val="16"/>
        </w:rPr>
        <w:t>расчетный счет 4020481010000000385, ИНН 1319109082, КПП 131901001</w:t>
      </w:r>
    </w:p>
    <w:p w:rsidR="005876BE" w:rsidRPr="00D8015E" w:rsidRDefault="005876BE" w:rsidP="005876BE">
      <w:pPr>
        <w:jc w:val="center"/>
        <w:rPr>
          <w:rFonts w:ascii="Times New Roman" w:hAnsi="Times New Roman" w:cs="Times New Roman"/>
          <w:sz w:val="16"/>
          <w:szCs w:val="16"/>
        </w:rPr>
      </w:pPr>
      <w:r w:rsidRPr="00D8015E"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tbl>
      <w:tblPr>
        <w:tblW w:w="4960" w:type="pct"/>
        <w:tblCellMar>
          <w:left w:w="70" w:type="dxa"/>
          <w:right w:w="70" w:type="dxa"/>
        </w:tblCellMar>
        <w:tblLook w:val="04A0"/>
      </w:tblPr>
      <w:tblGrid>
        <w:gridCol w:w="10059"/>
      </w:tblGrid>
      <w:tr w:rsidR="005876BE" w:rsidTr="00883CBB">
        <w:trPr>
          <w:trHeight w:val="580"/>
        </w:trPr>
        <w:tc>
          <w:tcPr>
            <w:tcW w:w="5000" w:type="pct"/>
          </w:tcPr>
          <w:p w:rsidR="005876BE" w:rsidRDefault="005876BE" w:rsidP="00883C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5876BE" w:rsidRDefault="005876BE" w:rsidP="008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76BE" w:rsidRDefault="005876BE" w:rsidP="005876B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  16   »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2013 г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№_29_</w:t>
      </w:r>
    </w:p>
    <w:p w:rsidR="005876BE" w:rsidRDefault="005876BE" w:rsidP="005876BE">
      <w:pPr>
        <w:pStyle w:val="a7"/>
      </w:pPr>
      <w:hyperlink r:id="rId4" w:history="1">
        <w:r>
          <w:rPr>
            <w:rStyle w:val="aa"/>
            <w:color w:val="000000" w:themeColor="text1"/>
            <w:sz w:val="24"/>
            <w:szCs w:val="24"/>
          </w:rPr>
          <w:br/>
          <w:t>Об утверждении адресной программы                                                                                        "Переселение граждан из аварийного                                                                                                   жилищного фонда в Андреевском                                                                                                         сельском поселении" на 2014 - 2016 годы</w:t>
        </w:r>
      </w:hyperlink>
    </w:p>
    <w:p w:rsidR="005876BE" w:rsidRDefault="005876BE" w:rsidP="005876BE">
      <w:pPr>
        <w:pStyle w:val="a7"/>
      </w:pPr>
    </w:p>
    <w:p w:rsidR="005876BE" w:rsidRPr="002153B8" w:rsidRDefault="005876BE" w:rsidP="005876B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153B8">
        <w:rPr>
          <w:rFonts w:ascii="Times New Roman" w:hAnsi="Times New Roman" w:cs="Times New Roman"/>
          <w:sz w:val="28"/>
          <w:szCs w:val="28"/>
        </w:rPr>
        <w:t xml:space="preserve">     В соответствии со </w:t>
      </w:r>
      <w:hyperlink r:id="rId5" w:history="1">
        <w:r w:rsidRPr="002153B8">
          <w:rPr>
            <w:rStyle w:val="aa"/>
            <w:color w:val="000000" w:themeColor="text1"/>
            <w:sz w:val="28"/>
            <w:szCs w:val="28"/>
          </w:rPr>
          <w:t>статьей 16</w:t>
        </w:r>
      </w:hyperlink>
      <w:r w:rsidRPr="002153B8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7 г"/>
        </w:smartTagPr>
        <w:r w:rsidRPr="002153B8">
          <w:rPr>
            <w:rFonts w:ascii="Times New Roman" w:hAnsi="Times New Roman" w:cs="Times New Roman"/>
            <w:sz w:val="28"/>
            <w:szCs w:val="28"/>
          </w:rPr>
          <w:t>2007 г</w:t>
        </w:r>
      </w:smartTag>
      <w:r w:rsidRPr="002153B8">
        <w:rPr>
          <w:rFonts w:ascii="Times New Roman" w:hAnsi="Times New Roman" w:cs="Times New Roman"/>
          <w:sz w:val="28"/>
          <w:szCs w:val="28"/>
        </w:rPr>
        <w:t xml:space="preserve">. N 185-ФЗ "О Фонде содействия реформированию жилищно-коммунального хозяйства" и в целях ликвидации аварийного жилищного фонда в Андреевском сельском поселении Темниковского муниципального района Республики Мордовия </w:t>
      </w:r>
    </w:p>
    <w:p w:rsidR="005876BE" w:rsidRPr="002153B8" w:rsidRDefault="005876BE" w:rsidP="005876B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876BE" w:rsidRPr="002153B8" w:rsidRDefault="005876BE" w:rsidP="005876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3B8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5876BE" w:rsidRPr="002153B8" w:rsidRDefault="005876BE" w:rsidP="005876BE">
      <w:pPr>
        <w:pStyle w:val="a7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153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53B8">
        <w:rPr>
          <w:rFonts w:ascii="Times New Roman" w:hAnsi="Times New Roman" w:cs="Times New Roman"/>
          <w:sz w:val="28"/>
          <w:szCs w:val="28"/>
        </w:rPr>
        <w:t xml:space="preserve">. Утвердить прилагаемую </w:t>
      </w:r>
      <w:hyperlink r:id="rId6" w:anchor="sub_1000" w:history="1">
        <w:r w:rsidRPr="002153B8">
          <w:rPr>
            <w:rStyle w:val="aa"/>
            <w:color w:val="000000" w:themeColor="text1"/>
            <w:sz w:val="28"/>
            <w:szCs w:val="28"/>
          </w:rPr>
          <w:t>адресную программу</w:t>
        </w:r>
      </w:hyperlink>
      <w:r w:rsidRPr="002153B8">
        <w:rPr>
          <w:rFonts w:ascii="Times New Roman" w:hAnsi="Times New Roman" w:cs="Times New Roman"/>
          <w:sz w:val="28"/>
          <w:szCs w:val="28"/>
        </w:rPr>
        <w:t xml:space="preserve"> </w:t>
      </w:r>
      <w:r w:rsidRPr="002153B8">
        <w:rPr>
          <w:rFonts w:ascii="Times New Roman" w:hAnsi="Times New Roman" w:cs="Times New Roman"/>
          <w:b/>
          <w:sz w:val="28"/>
          <w:szCs w:val="28"/>
        </w:rPr>
        <w:t>"Переселение граждан из аварийного жилищного фонда в Андреевском сельском поселении на 2014 - 2016 годы»</w:t>
      </w:r>
      <w:r w:rsidRPr="002153B8">
        <w:rPr>
          <w:rFonts w:ascii="Times New Roman" w:hAnsi="Times New Roman" w:cs="Times New Roman"/>
          <w:sz w:val="28"/>
          <w:szCs w:val="28"/>
        </w:rPr>
        <w:t xml:space="preserve"> (далее - Программа).</w:t>
      </w:r>
    </w:p>
    <w:p w:rsidR="005876BE" w:rsidRPr="002153B8" w:rsidRDefault="005876BE" w:rsidP="005876BE">
      <w:pPr>
        <w:pStyle w:val="a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sub_2"/>
      <w:bookmarkEnd w:id="0"/>
      <w:r w:rsidRPr="002153B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153B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153B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</w:t>
      </w:r>
      <w:bookmarkStart w:id="2" w:name="sub_3"/>
      <w:bookmarkEnd w:id="1"/>
      <w:r w:rsidRPr="002153B8">
        <w:rPr>
          <w:rFonts w:ascii="Times New Roman" w:hAnsi="Times New Roman" w:cs="Times New Roman"/>
          <w:sz w:val="28"/>
          <w:szCs w:val="28"/>
        </w:rPr>
        <w:t xml:space="preserve"> оставляю за собой                 3. Настоящее постановление вступает в силу со дня его </w:t>
      </w:r>
      <w:hyperlink r:id="rId7" w:history="1">
        <w:r w:rsidRPr="002153B8">
          <w:rPr>
            <w:rStyle w:val="aa"/>
            <w:color w:val="000000" w:themeColor="text1"/>
            <w:sz w:val="28"/>
            <w:szCs w:val="28"/>
          </w:rPr>
          <w:t>официального опубликования</w:t>
        </w:r>
      </w:hyperlink>
      <w:r w:rsidRPr="002153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bookmarkEnd w:id="2"/>
    <w:p w:rsidR="005876BE" w:rsidRPr="002153B8" w:rsidRDefault="005876BE" w:rsidP="005876B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876BE" w:rsidRPr="002153B8" w:rsidRDefault="005876BE" w:rsidP="005876B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876BE" w:rsidRDefault="005876BE" w:rsidP="005876B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876BE" w:rsidRDefault="005876BE" w:rsidP="005876B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876BE" w:rsidRPr="002153B8" w:rsidRDefault="005876BE" w:rsidP="005876B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5876BE" w:rsidRPr="002153B8" w:rsidTr="00883CBB">
        <w:tc>
          <w:tcPr>
            <w:tcW w:w="6666" w:type="dxa"/>
            <w:vAlign w:val="bottom"/>
            <w:hideMark/>
          </w:tcPr>
          <w:p w:rsidR="005876BE" w:rsidRPr="002153B8" w:rsidRDefault="005876BE" w:rsidP="00883CB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53B8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5876BE" w:rsidRPr="002153B8" w:rsidRDefault="005876BE" w:rsidP="00883CB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53B8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сельского поселения                            </w:t>
            </w:r>
          </w:p>
        </w:tc>
        <w:tc>
          <w:tcPr>
            <w:tcW w:w="3333" w:type="dxa"/>
            <w:vAlign w:val="bottom"/>
            <w:hideMark/>
          </w:tcPr>
          <w:p w:rsidR="005876BE" w:rsidRPr="002153B8" w:rsidRDefault="005876BE" w:rsidP="00883CB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53B8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2153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Т.В.Максимова </w:t>
            </w:r>
          </w:p>
        </w:tc>
      </w:tr>
    </w:tbl>
    <w:p w:rsidR="005876BE" w:rsidRPr="002153B8" w:rsidRDefault="005876BE" w:rsidP="005876B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876BE" w:rsidRPr="002153B8" w:rsidRDefault="005876BE" w:rsidP="005876BE">
      <w:pPr>
        <w:ind w:firstLine="720"/>
        <w:jc w:val="both"/>
        <w:rPr>
          <w:rFonts w:ascii="Arial" w:hAnsi="Arial" w:cs="Arial"/>
          <w:sz w:val="28"/>
          <w:szCs w:val="28"/>
        </w:rPr>
      </w:pPr>
    </w:p>
    <w:p w:rsidR="005876BE" w:rsidRPr="002153B8" w:rsidRDefault="005876BE" w:rsidP="005876BE">
      <w:pPr>
        <w:ind w:firstLine="720"/>
        <w:jc w:val="both"/>
        <w:rPr>
          <w:sz w:val="28"/>
          <w:szCs w:val="28"/>
        </w:rPr>
      </w:pPr>
    </w:p>
    <w:p w:rsidR="005876BE" w:rsidRPr="002153B8" w:rsidRDefault="005876BE" w:rsidP="005876BE">
      <w:pPr>
        <w:ind w:firstLine="720"/>
        <w:jc w:val="both"/>
        <w:rPr>
          <w:sz w:val="28"/>
          <w:szCs w:val="28"/>
        </w:rPr>
      </w:pPr>
    </w:p>
    <w:p w:rsidR="005876BE" w:rsidRDefault="005876BE" w:rsidP="005876BE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5876BE" w:rsidRDefault="005876BE" w:rsidP="005876BE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5876BE" w:rsidRDefault="005876BE" w:rsidP="005876BE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5876BE" w:rsidRPr="002153B8" w:rsidRDefault="005876BE" w:rsidP="005876BE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  <w:r w:rsidRPr="002153B8">
        <w:rPr>
          <w:rFonts w:ascii="Times New Roman" w:hAnsi="Times New Roman" w:cs="Times New Roman"/>
          <w:sz w:val="22"/>
          <w:szCs w:val="22"/>
        </w:rPr>
        <w:t>от «___16____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2153B8">
        <w:rPr>
          <w:rFonts w:ascii="Times New Roman" w:hAnsi="Times New Roman" w:cs="Times New Roman"/>
          <w:sz w:val="22"/>
          <w:szCs w:val="22"/>
        </w:rPr>
        <w:t>____  2013 г. № _29____</w:t>
      </w:r>
    </w:p>
    <w:p w:rsidR="005876BE" w:rsidRPr="002153B8" w:rsidRDefault="005876BE" w:rsidP="005876BE">
      <w:pPr>
        <w:ind w:firstLine="720"/>
        <w:jc w:val="both"/>
        <w:rPr>
          <w:rFonts w:ascii="Arial" w:hAnsi="Arial" w:cs="Arial"/>
        </w:rPr>
      </w:pPr>
    </w:p>
    <w:p w:rsidR="005876BE" w:rsidRDefault="005876BE" w:rsidP="005876BE">
      <w:pPr>
        <w:ind w:firstLine="720"/>
        <w:jc w:val="both"/>
      </w:pPr>
    </w:p>
    <w:p w:rsidR="005876BE" w:rsidRDefault="005876BE" w:rsidP="005876BE">
      <w:pPr>
        <w:pStyle w:val="a7"/>
        <w:tabs>
          <w:tab w:val="left" w:pos="304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sub_1000"/>
      <w:r>
        <w:rPr>
          <w:rFonts w:ascii="Times New Roman" w:hAnsi="Times New Roman" w:cs="Times New Roman"/>
          <w:b/>
          <w:sz w:val="28"/>
          <w:szCs w:val="28"/>
        </w:rPr>
        <w:t>Адресная программа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«Переселение граждан из аварийного жилищного фонда                                                в Андреевском сельском поселении на 2014 - 2016 годы»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5876BE" w:rsidRDefault="005876BE" w:rsidP="005876BE">
      <w:pPr>
        <w:pStyle w:val="a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4" w:name="sub_1050"/>
      <w:bookmarkEnd w:id="3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Паспорт</w:t>
      </w:r>
    </w:p>
    <w:p w:rsidR="005876BE" w:rsidRDefault="005876BE" w:rsidP="005876B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адресной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«Переселение граждан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аварийного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жилищного </w:t>
      </w:r>
    </w:p>
    <w:p w:rsidR="005876BE" w:rsidRDefault="005876BE" w:rsidP="005876BE">
      <w:pPr>
        <w:pStyle w:val="a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фонда в Андреевском сельском поселении на 2014 - 2016 годы»</w:t>
      </w:r>
    </w:p>
    <w:bookmarkEnd w:id="4"/>
    <w:p w:rsidR="005876BE" w:rsidRDefault="005876BE" w:rsidP="005876BE">
      <w:pPr>
        <w:ind w:firstLine="720"/>
        <w:jc w:val="both"/>
        <w:rPr>
          <w:rFonts w:ascii="Arial" w:hAnsi="Arial" w:cs="Arial"/>
          <w:sz w:val="26"/>
          <w:szCs w:val="26"/>
        </w:rPr>
      </w:pPr>
    </w:p>
    <w:tbl>
      <w:tblPr>
        <w:tblW w:w="103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822"/>
        <w:gridCol w:w="6483"/>
      </w:tblGrid>
      <w:tr w:rsidR="005876BE" w:rsidTr="00883CBB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Адресная программа "Переселение граждан из аварийного жилищного фонда в Андреевском сельском поселении на 2014 - 2016 годы» </w:t>
            </w:r>
          </w:p>
        </w:tc>
      </w:tr>
      <w:tr w:rsidR="005876BE" w:rsidTr="00883CBB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Заказчик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</w:tr>
      <w:tr w:rsidR="005876BE" w:rsidTr="00883CBB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Андреевского сельского поселения </w:t>
            </w:r>
          </w:p>
        </w:tc>
      </w:tr>
      <w:tr w:rsidR="005876BE" w:rsidTr="00883CBB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Цели и задачи Программы, важнейшие целевые показатели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Целями Программы являются:</w:t>
            </w:r>
          </w:p>
          <w:p w:rsidR="005876BE" w:rsidRDefault="005876BE" w:rsidP="00883CB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обеспечение жильем граждан, проживающих в аварийных домах на территории Андреевского  сельского поселения Темниковского  муниципального района, признанных в установленном порядке аварийными;                                        - снижение объёмов аварийного жилья, расположенного на территории Андреевского  сельского поселения Темниковского  муниципального района;                                                          - обеспечение роста темпов жилищного строительства;                                                                                   - развитие малоэтажного строительства на территории Андреевского  сельского поселения Темниковского муниципального района.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Программы:</w:t>
            </w:r>
          </w:p>
          <w:p w:rsidR="005876BE" w:rsidRDefault="005876BE" w:rsidP="00883CB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строительство многоквартирных домов </w:t>
            </w:r>
            <w:r>
              <w:rPr>
                <w:rFonts w:ascii="Times New Roman" w:hAnsi="Times New Roman"/>
                <w:sz w:val="28"/>
              </w:rPr>
              <w:lastRenderedPageBreak/>
              <w:t>малоэтажной застройки;</w:t>
            </w:r>
          </w:p>
          <w:p w:rsidR="005876BE" w:rsidRDefault="005876BE" w:rsidP="00883CBB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нормативно – правовое и методологическое обеспечение переселения граждан из аварийного жилищного фонда;                                                                - информационное обеспечение переселения граждан из аварийного жилищного фонда.</w:t>
            </w:r>
          </w:p>
        </w:tc>
      </w:tr>
      <w:tr w:rsidR="005876BE" w:rsidTr="00883CBB">
        <w:trPr>
          <w:trHeight w:val="820"/>
        </w:trPr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Срок и этапы реализации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2014 - 2016 годы</w:t>
            </w:r>
          </w:p>
        </w:tc>
      </w:tr>
      <w:tr w:rsidR="005876BE" w:rsidTr="00883CBB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snapToGrid w:val="0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Перечень основных мероприятий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реестра аварийного жилищного фонда Андреевского сельского поселения Темниковского   муниципального района;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формирование правовой базы для переселения граждан из аварийного жилищного фонда Андреевского сельского поселения Темниковского муниципального района;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разработка проектно-сметной документации на новое строительство;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строительство нового жилья;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переселение граждан из аварийного жилищного фонда;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ликвидация  аварийного жилищного фонда.</w:t>
            </w:r>
          </w:p>
        </w:tc>
      </w:tr>
      <w:tr w:rsidR="005876BE" w:rsidTr="00883CBB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snapToGrid w:val="0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Финансовое обеспечение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Источниками финансирования Программы являются: 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бюджет –   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–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бюджет – 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объем финансовых средств, необходимых для реализации Программы составляет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___________рублей: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 – 2016 гг.  ________  рублей</w:t>
            </w:r>
          </w:p>
        </w:tc>
      </w:tr>
      <w:tr w:rsidR="005876BE" w:rsidTr="00883CBB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конечные результаты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переселение из аварийного жилищного фонда Андреевского сельского поселения Темниковского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18 семей;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ликвидация аварийного жилищного фонда  - 710,6 кв.м.;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объемов ввода жилья в эксплуатацию;</w:t>
            </w:r>
          </w:p>
          <w:p w:rsidR="005876BE" w:rsidRDefault="005876BE" w:rsidP="00883CBB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-оптимизация застройки освободившихся территорий.</w:t>
            </w:r>
          </w:p>
        </w:tc>
      </w:tr>
    </w:tbl>
    <w:p w:rsidR="005876BE" w:rsidRDefault="005876BE" w:rsidP="005876B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876BE" w:rsidRDefault="005876BE" w:rsidP="005876BE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sz w:val="28"/>
          <w:szCs w:val="28"/>
        </w:rPr>
      </w:pPr>
      <w:bookmarkStart w:id="5" w:name="sub_1100"/>
    </w:p>
    <w:p w:rsidR="005876BE" w:rsidRDefault="005876BE" w:rsidP="005876BE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        1. Характеристика проблемы.</w:t>
      </w:r>
    </w:p>
    <w:p w:rsidR="005876BE" w:rsidRDefault="005876BE" w:rsidP="005876BE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5876BE" w:rsidRDefault="005876BE" w:rsidP="005876BE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Одной из важнейших проблем жилищно-коммунальной реформы является проблема ликвидации аварийного жилищного фонда. Его наличие повышает социальную напряженность в обществе, ухудшает качество предоставляемых коммунальных услуг, сдерживает развитие коммунальной инфраструктуры, создает потенциальную угрозу безопасности и комфортности проживания граждан, а также ухудшает внешний облик.          </w:t>
      </w:r>
    </w:p>
    <w:p w:rsidR="005876BE" w:rsidRDefault="005876BE" w:rsidP="005876BE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В настоящее время часть жилищного фонда Андреевского сельского поселения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Темниковского муниципального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 не удовлетворяет потребностям населения по своим качественным характеристикам. Продолжают эксплуатироваться малоэтажные кирпичные и брусчатые дома, построенные еще в 50-60-е годы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  <w:lang w:val="en-US"/>
        </w:rPr>
        <w:t>XX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века.  Износ данных домов составляет более 70%.</w:t>
      </w:r>
    </w:p>
    <w:p w:rsidR="005876BE" w:rsidRDefault="005876BE" w:rsidP="005876BE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Общие сведения по аварийному жилищному фонду в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Андреевском сельском поселении Темниковского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муниципальном района.</w:t>
      </w:r>
    </w:p>
    <w:p w:rsidR="005876BE" w:rsidRDefault="005876BE" w:rsidP="005876BE">
      <w:pPr>
        <w:pStyle w:val="a8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tbl>
      <w:tblPr>
        <w:tblW w:w="0" w:type="auto"/>
        <w:tblInd w:w="1101" w:type="dxa"/>
        <w:tblLayout w:type="fixed"/>
        <w:tblLook w:val="04A0"/>
      </w:tblPr>
      <w:tblGrid>
        <w:gridCol w:w="3118"/>
        <w:gridCol w:w="1701"/>
        <w:gridCol w:w="3544"/>
      </w:tblGrid>
      <w:tr w:rsidR="005876BE" w:rsidTr="00883CBB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76BE" w:rsidRDefault="005876BE" w:rsidP="00883CBB">
            <w:pPr>
              <w:pStyle w:val="a8"/>
              <w:snapToGrid w:val="0"/>
              <w:spacing w:line="276" w:lineRule="auto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Общая площадь, кв.м.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76BE" w:rsidRDefault="005876BE" w:rsidP="00883CBB">
            <w:pPr>
              <w:pStyle w:val="a8"/>
              <w:snapToGrid w:val="0"/>
              <w:spacing w:line="276" w:lineRule="auto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Количество</w:t>
            </w:r>
          </w:p>
          <w:p w:rsidR="005876BE" w:rsidRDefault="005876BE" w:rsidP="00883CBB">
            <w:pPr>
              <w:pStyle w:val="a8"/>
              <w:spacing w:line="276" w:lineRule="auto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квартир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6BE" w:rsidRDefault="005876BE" w:rsidP="00883CBB">
            <w:pPr>
              <w:pStyle w:val="a8"/>
              <w:snapToGrid w:val="0"/>
              <w:spacing w:line="276" w:lineRule="auto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проживающих</w:t>
            </w:r>
            <w:proofErr w:type="gramEnd"/>
          </w:p>
        </w:tc>
      </w:tr>
      <w:tr w:rsidR="005876BE" w:rsidTr="00883CBB"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76BE" w:rsidRDefault="005876BE" w:rsidP="00883CBB">
            <w:pPr>
              <w:pStyle w:val="a8"/>
              <w:snapToGrid w:val="0"/>
              <w:spacing w:line="276" w:lineRule="auto"/>
              <w:jc w:val="center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710,6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76BE" w:rsidRDefault="005876BE" w:rsidP="00883CBB">
            <w:pPr>
              <w:pStyle w:val="a8"/>
              <w:snapToGrid w:val="0"/>
              <w:spacing w:line="276" w:lineRule="auto"/>
              <w:jc w:val="center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18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76BE" w:rsidRDefault="005876BE" w:rsidP="00883CBB">
            <w:pPr>
              <w:pStyle w:val="a8"/>
              <w:snapToGrid w:val="0"/>
              <w:spacing w:line="276" w:lineRule="auto"/>
              <w:jc w:val="center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28</w:t>
            </w:r>
          </w:p>
        </w:tc>
      </w:tr>
    </w:tbl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Перечень многоквартирных домов, признанных до 30.07.2010 года в установленном порядке аварийными и подлежащими сносу в связи с физическим износом в процессе их эксплуатации  приведены в приложении 1. 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Начиная с 90-х годов объемы капвложений, направляемых на жилищное строительство в Андреевском   сельском поселении, значительно сократились. В течение последних лет ввиду неудовлетворительного финансирования объемы проводимых капитальных работ были недостаточны для поддержания жилищного фонда в надлежащем состоянии, что, в конечном счете, обусловило его неуклонное ветшание. В ближайшие годы решить проблему переселения граждан из  аварийного жилищного фонда только за счет средств муниципального и регионального бюджетов не представляется возможным. Учитывая размеры аварийного жилищного фонда, а также среднюю стоимость затрат на переселение </w:t>
      </w:r>
      <w:r>
        <w:rPr>
          <w:rFonts w:ascii="Times New Roman" w:hAnsi="Times New Roman"/>
          <w:sz w:val="28"/>
          <w:szCs w:val="28"/>
        </w:rPr>
        <w:lastRenderedPageBreak/>
        <w:t xml:space="preserve">граждан необходимы средства в сумме  </w:t>
      </w:r>
      <w:r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/>
          <w:sz w:val="28"/>
          <w:szCs w:val="28"/>
        </w:rPr>
        <w:t>рублей. В качестве источников должны быть использованы средства федерального, регионального, районного, сельского бюджетов.</w:t>
      </w:r>
    </w:p>
    <w:p w:rsidR="005876BE" w:rsidRDefault="005876BE" w:rsidP="005876B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Основные цели и задачи программы.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Целью программы является обеспечение жильем граждан, проживающих в аварийном жилищном фонде, признанном таковым до 30.07.2010 года при условии отсутствия на территории сельского поселения многоквартирных домов, признанных аварийными до 30.07.2010 года и ликвидация до 2016 года существующего аварийного жилищного фонда Андреевского   сельского поселения Темниковского   муниципального района. </w:t>
      </w:r>
    </w:p>
    <w:p w:rsidR="005876BE" w:rsidRDefault="005876BE" w:rsidP="005876B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Основными целями программы являются: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жильем граждан, проживающих в многоквартирных домах на территории Андреевского сельского поселения Темниковского муниципального района, признанных в установленном порядке аварийными;</w:t>
      </w:r>
    </w:p>
    <w:p w:rsidR="005876BE" w:rsidRDefault="005876BE" w:rsidP="005876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снижение объёмов аварийного жилья, расположенного на территории Андреевского сельского поселения Темниковского муниципального района;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роста темпов жилищного строительства;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малоэтажного строительства на территории Андреевского сельского поселения Темниковского муниципального района.</w:t>
      </w:r>
    </w:p>
    <w:p w:rsidR="005876BE" w:rsidRDefault="005876BE" w:rsidP="005876B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Основными задачами программы являются: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строительство многоквартирных домов малоэтажной застройки;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нормативно – правовое и методологическое обеспечение переселения граждан из аварийного жилищного фонда;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информационное обеспечение переселения граждан из аварийного жилищного фонда.</w:t>
      </w:r>
    </w:p>
    <w:p w:rsidR="005876BE" w:rsidRDefault="005876BE" w:rsidP="005876B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период 2014-2016 годы предполагается: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строительство нового жилья;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переселение граждан из аварийного жилищного фонда: </w:t>
      </w:r>
    </w:p>
    <w:p w:rsidR="005876BE" w:rsidRDefault="005876BE" w:rsidP="005876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2014 год -   18 человек  -  1  дом;                                                                                                                       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2015 гг. –  10 человек - 2 дома;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ликвидация аварийного жилищного фонда: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-   710,6  кв.м.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Настоящая программа предполагает следующее разграничение уровней ответственности: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уровне республики программа определяет масштаб проблемы, сроки ее решения, формирует нормативно-законодательную базу в рамках жилищного законодательства, определяет методы государственной поддержки муниципального образования.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 уровне муниципального образования программа предусматривает план действий по переселению граждан из аварийного жилищного фонда, эффективное управление направленными на финансирование программных мероприятий средствами, перечень жилых помещений, предназначенных для переселения граждан. 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    3. Сроки и этапы реализации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Программа предусматривает комплекс мероприятий, проведение которых предусмотрено провести в два этапа: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1-й этап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создание необходимых методических, правовых и организационных условий для реализации основных задач Программы;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формирование жилищного фонда для переселения граждан из домов, подлежащих сносу;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упорядочение методологических основ оценки и собственно оценка размеров  аварийного жилищного фонда, подлежащего ликвидации, а также необходимых ресурсов площади жилищного фонда для переселения граждан; 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формирование нормативной правовой базы  по переселению граждан из  аварийного фонда для предоставления жилья переселяемым гражданам;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2-й этап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поэтапное переселение жильцов из многоквартирных домов Андреевского сельского поселения, признанных в установленном порядке аварийными;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ликвидация аварийного жилищного фонда;</w:t>
      </w:r>
    </w:p>
    <w:p w:rsidR="005876BE" w:rsidRDefault="005876BE" w:rsidP="005876B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4. Механизм реализации программы.</w:t>
      </w:r>
    </w:p>
    <w:p w:rsidR="005876BE" w:rsidRDefault="005876BE" w:rsidP="005876B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Мероприятия Программы предусматривают проведение комплекса мер по сносу и переселению граждан из аварийных домов и помещений. </w:t>
      </w:r>
      <w:proofErr w:type="gramStart"/>
      <w:r>
        <w:rPr>
          <w:rFonts w:ascii="Times New Roman" w:hAnsi="Times New Roman"/>
          <w:sz w:val="28"/>
          <w:szCs w:val="28"/>
        </w:rPr>
        <w:t>Представительный орган Андреевского сельского поселения Темниковского муниципального района представляет в Министерство жилищно-коммунального хозяйства и гражданской защиты населения Республики Мордовия заявку на включение многоквартирных домов Андреевского   сельского поселения, признанных в установленном порядке аварийными в республиканскую программу по переселению граждан из аварийного жилищного фонда и на софинансирование мероприятий по переселению граждан из аварийного жилищного фонда с учетом необходимости развития малоэтажного жилищного строительства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5876BE" w:rsidRDefault="005876BE" w:rsidP="005876B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Финансовое обеспечение</w:t>
      </w:r>
      <w:r>
        <w:rPr>
          <w:rFonts w:ascii="Times New Roman" w:hAnsi="Times New Roman"/>
          <w:sz w:val="28"/>
          <w:szCs w:val="28"/>
        </w:rPr>
        <w:t>.</w:t>
      </w:r>
    </w:p>
    <w:p w:rsidR="005876BE" w:rsidRDefault="005876BE" w:rsidP="005876BE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Финансовые средства для решения проблем формируются за счет следующих источников:</w:t>
      </w:r>
    </w:p>
    <w:p w:rsidR="005876BE" w:rsidRDefault="005876BE" w:rsidP="005876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средств федерального бюджета -</w:t>
      </w:r>
    </w:p>
    <w:p w:rsidR="005876BE" w:rsidRDefault="005876BE" w:rsidP="005876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средств республиканского бюджета -</w:t>
      </w:r>
    </w:p>
    <w:p w:rsidR="005876BE" w:rsidRDefault="005876BE" w:rsidP="005876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средств местного бюджета -</w:t>
      </w:r>
    </w:p>
    <w:p w:rsidR="005876BE" w:rsidRDefault="005876BE" w:rsidP="005876BE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Общий объем финансовых средств, необходимых для реализации программы составляет  </w:t>
      </w:r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рублей: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2014 – 2016 гг.   </w:t>
      </w:r>
      <w:r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>рублей.</w:t>
      </w:r>
    </w:p>
    <w:p w:rsidR="005876BE" w:rsidRDefault="005876BE" w:rsidP="005876B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Объемы финансирования Программы ежегодно уточняются при формировании местного бюджета на соответствующий год исходя из возможностей местного бюджета и затрат, необходимых для реализации Программы.</w:t>
      </w:r>
    </w:p>
    <w:p w:rsidR="005876BE" w:rsidRDefault="005876BE" w:rsidP="005876B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Ожидаемые результаты реализации программы</w:t>
      </w:r>
    </w:p>
    <w:p w:rsidR="005876BE" w:rsidRDefault="005876BE" w:rsidP="005876B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выполнения программы будет ликвидировано 710,6 кв. м. аварийного жилищного фонда Андреевского   сельского поселения, планируется переселить в 2016 году.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Реализация программы позволит: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выполнить обязательства государства перед гражданами, проживающими в непригодных для постоянного проживания условиях;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снизить социальную напряженность в обществе;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создать благоприятные условия на территории для наращивания объемов нового жилищного строительства.</w:t>
      </w:r>
    </w:p>
    <w:p w:rsidR="005876BE" w:rsidRDefault="005876BE" w:rsidP="00587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Результатом реализации программы станет не только решение проблемы переселения граждан из аварийного жилищного фонда, но и улучшение облика за счет комплексного освоения территорий путем ликвидации аварийного жилищного фонда.</w:t>
      </w:r>
    </w:p>
    <w:p w:rsidR="005876BE" w:rsidRDefault="005876BE" w:rsidP="005876BE">
      <w:pPr>
        <w:ind w:firstLine="698"/>
        <w:jc w:val="center"/>
        <w:rPr>
          <w:rStyle w:val="a9"/>
          <w:rFonts w:cs="Times New Roman"/>
          <w:sz w:val="28"/>
        </w:rPr>
      </w:pPr>
      <w:r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</w:p>
    <w:bookmarkEnd w:id="5"/>
    <w:p w:rsidR="005876BE" w:rsidRDefault="005876BE" w:rsidP="005876BE">
      <w:pPr>
        <w:spacing w:after="0"/>
        <w:rPr>
          <w:rStyle w:val="a9"/>
          <w:bCs/>
        </w:rPr>
        <w:sectPr w:rsidR="005876BE">
          <w:pgSz w:w="11900" w:h="16800"/>
          <w:pgMar w:top="851" w:right="800" w:bottom="1440" w:left="1100" w:header="720" w:footer="720" w:gutter="0"/>
          <w:cols w:space="720"/>
        </w:sectPr>
      </w:pPr>
    </w:p>
    <w:p w:rsidR="00894E1E" w:rsidRPr="005876BE" w:rsidRDefault="00894E1E">
      <w:pPr>
        <w:rPr>
          <w:rFonts w:ascii="Times New Roman" w:hAnsi="Times New Roman" w:cs="Times New Roman"/>
        </w:rPr>
      </w:pPr>
    </w:p>
    <w:sectPr w:rsidR="00894E1E" w:rsidRPr="00587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5876BE"/>
    <w:rsid w:val="005876BE"/>
    <w:rsid w:val="00894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876BE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6"/>
      <w:szCs w:val="26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5876BE"/>
    <w:rPr>
      <w:rFonts w:ascii="Arial" w:eastAsia="Times New Roman" w:hAnsi="Arial" w:cs="Arial"/>
      <w:sz w:val="26"/>
      <w:szCs w:val="26"/>
      <w:lang w:eastAsia="ar-SA"/>
    </w:rPr>
  </w:style>
  <w:style w:type="paragraph" w:styleId="a5">
    <w:name w:val="Subtitle"/>
    <w:basedOn w:val="a"/>
    <w:link w:val="a6"/>
    <w:qFormat/>
    <w:rsid w:val="005876B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5876BE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No Spacing"/>
    <w:uiPriority w:val="1"/>
    <w:qFormat/>
    <w:rsid w:val="005876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a8">
    <w:name w:val="Заголовок"/>
    <w:basedOn w:val="a"/>
    <w:next w:val="a"/>
    <w:rsid w:val="005876BE"/>
    <w:pPr>
      <w:widowControl w:val="0"/>
      <w:shd w:val="clear" w:color="auto" w:fill="ECE9D8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b/>
      <w:bCs/>
      <w:color w:val="0058A9"/>
      <w:sz w:val="24"/>
      <w:szCs w:val="24"/>
      <w:lang w:eastAsia="ar-SA"/>
    </w:rPr>
  </w:style>
  <w:style w:type="character" w:customStyle="1" w:styleId="a9">
    <w:name w:val="Цветовое выделение"/>
    <w:rsid w:val="005876BE"/>
    <w:rPr>
      <w:b/>
      <w:bCs w:val="0"/>
      <w:color w:val="26282F"/>
      <w:sz w:val="26"/>
    </w:rPr>
  </w:style>
  <w:style w:type="character" w:customStyle="1" w:styleId="aa">
    <w:name w:val="Гипертекстовая ссылка"/>
    <w:basedOn w:val="a9"/>
    <w:rsid w:val="005876BE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988110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1\&#1056;&#1072;&#1073;&#1086;&#1095;&#1080;&#1081;%20&#1089;&#1090;&#1086;&#1083;\&#1078;&#1080;&#1083;&#1100;&#1077;%202013%20(2)\1366106189_787_pereselenie_iz_avarijnogo_zhilya.rtf" TargetMode="External"/><Relationship Id="rId5" Type="http://schemas.openxmlformats.org/officeDocument/2006/relationships/hyperlink" Target="garantf1://12054776.16/" TargetMode="External"/><Relationship Id="rId4" Type="http://schemas.openxmlformats.org/officeDocument/2006/relationships/hyperlink" Target="garantf1://8988109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1829</Words>
  <Characters>10429</Characters>
  <Application>Microsoft Office Word</Application>
  <DocSecurity>0</DocSecurity>
  <Lines>86</Lines>
  <Paragraphs>24</Paragraphs>
  <ScaleCrop>false</ScaleCrop>
  <Company/>
  <LinksUpToDate>false</LinksUpToDate>
  <CharactersWithSpaces>12234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2014-01-22T09:20:00Z</dcterms:created>
  <dcterms:modified xsi:type="dcterms:W3CDTF">2014-01-22T09:20:00Z</dcterms:modified>
</cp:coreProperties>
</file>