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DA5" w:rsidRDefault="00BF1DA5" w:rsidP="005B2703">
      <w:pPr>
        <w:pStyle w:val="Heading1"/>
        <w:rPr>
          <w:u w:val="single"/>
        </w:rPr>
      </w:pPr>
      <w:r>
        <w:t xml:space="preserve">                                                                                                         </w:t>
      </w:r>
    </w:p>
    <w:p w:rsidR="00BF1DA5" w:rsidRDefault="00BF1DA5" w:rsidP="005B2703">
      <w:pPr>
        <w:pStyle w:val="NormalWeb"/>
        <w:jc w:val="center"/>
      </w:pPr>
      <w:r>
        <w:rPr>
          <w:bCs/>
          <w:sz w:val="28"/>
          <w:szCs w:val="28"/>
        </w:rPr>
        <w:t>АДМИНИСТРАЦИЯ РУССКО-ТЮВЕЕВСКОГО  СЕЛЬСКОГО ПОСЕЛЕНИЯ ТЕМНИКОВСКОГО МУНИЦИПАЛЬНОГО РАЙОНА РЕСПУБЛИКИ МОРДОВИЯ</w:t>
      </w:r>
      <w:r>
        <w:t> </w:t>
      </w:r>
    </w:p>
    <w:p w:rsidR="00BF1DA5" w:rsidRDefault="00BF1DA5" w:rsidP="005B2703">
      <w:pPr>
        <w:pStyle w:val="NormalWeb"/>
        <w:jc w:val="center"/>
        <w:rPr>
          <w:sz w:val="28"/>
          <w:szCs w:val="28"/>
        </w:rPr>
      </w:pPr>
    </w:p>
    <w:p w:rsidR="00BF1DA5" w:rsidRPr="00202599" w:rsidRDefault="00BF1DA5" w:rsidP="005B2703">
      <w:pPr>
        <w:pStyle w:val="NormalWeb"/>
        <w:jc w:val="center"/>
      </w:pPr>
      <w:r>
        <w:rPr>
          <w:b/>
          <w:bCs/>
          <w:sz w:val="28"/>
          <w:szCs w:val="28"/>
        </w:rPr>
        <w:t>ПОСТАНОВЛЕНИЕ</w:t>
      </w:r>
      <w:r>
        <w:t xml:space="preserve"> </w:t>
      </w:r>
      <w:r>
        <w:rPr>
          <w:lang w:val="en-US"/>
        </w:rPr>
        <w:t> </w:t>
      </w:r>
    </w:p>
    <w:p w:rsidR="00BF1DA5" w:rsidRDefault="00BF1DA5" w:rsidP="005B2703">
      <w:pPr>
        <w:pStyle w:val="NormalWeb"/>
        <w:spacing w:after="240"/>
        <w:rPr>
          <w:sz w:val="28"/>
          <w:szCs w:val="28"/>
        </w:rPr>
      </w:pPr>
      <w:r w:rsidRPr="007D5C47">
        <w:rPr>
          <w:sz w:val="28"/>
          <w:szCs w:val="28"/>
        </w:rPr>
        <w:t xml:space="preserve">                                                  Д.Русское Тювеево</w:t>
      </w:r>
      <w:r w:rsidRPr="007D5C47">
        <w:rPr>
          <w:sz w:val="28"/>
          <w:szCs w:val="28"/>
        </w:rPr>
        <w:br/>
      </w:r>
      <w:r>
        <w:rPr>
          <w:sz w:val="28"/>
          <w:szCs w:val="28"/>
        </w:rPr>
        <w:t>от «17  »</w:t>
      </w:r>
      <w:r w:rsidRPr="007D5C4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марта  </w:t>
      </w:r>
      <w:smartTag w:uri="urn:schemas-microsoft-com:office:smarttags" w:element="metricconverter">
        <w:smartTagPr>
          <w:attr w:name="ProductID" w:val="2014 г"/>
        </w:smartTagPr>
        <w:r>
          <w:rPr>
            <w:sz w:val="28"/>
            <w:szCs w:val="28"/>
          </w:rPr>
          <w:t>2014 г</w:t>
        </w:r>
      </w:smartTag>
      <w:r>
        <w:rPr>
          <w:sz w:val="28"/>
          <w:szCs w:val="28"/>
        </w:rPr>
        <w:t>.                                                                                   № 4</w:t>
      </w:r>
    </w:p>
    <w:p w:rsidR="00BF1DA5" w:rsidRDefault="00BF1DA5"/>
    <w:p w:rsidR="00BF1DA5" w:rsidRDefault="00BF1DA5">
      <w:r>
        <w:t xml:space="preserve">В соответствии с </w:t>
      </w:r>
      <w:hyperlink r:id="rId4" w:history="1">
        <w:r>
          <w:rPr>
            <w:rStyle w:val="a0"/>
            <w:rFonts w:cs="Arial"/>
          </w:rPr>
          <w:t>Федеральным законом</w:t>
        </w:r>
      </w:hyperlink>
      <w:r>
        <w:t xml:space="preserve"> от 28.12.2009 г. N 381-ФЗ "Об основах государственного регулирования торговой деятельности в Российской Федерации", Уставом Русско-Тювеевского сельского поселения, постановляю:</w:t>
      </w:r>
    </w:p>
    <w:p w:rsidR="00BF1DA5" w:rsidRDefault="00BF1DA5">
      <w:bookmarkStart w:id="0" w:name="sub_1"/>
      <w:r>
        <w:t>1. Утвердить Порядок разработки и утверждения схемы размещения нестационарных торговых объектов (</w:t>
      </w:r>
      <w:hyperlink w:anchor="sub_1000" w:history="1">
        <w:r>
          <w:rPr>
            <w:rStyle w:val="a0"/>
            <w:rFonts w:cs="Arial"/>
          </w:rPr>
          <w:t>приложение N 1</w:t>
        </w:r>
      </w:hyperlink>
      <w:r>
        <w:t>).</w:t>
      </w:r>
    </w:p>
    <w:p w:rsidR="00BF1DA5" w:rsidRDefault="00BF1DA5">
      <w:bookmarkStart w:id="1" w:name="sub_2"/>
      <w:bookmarkEnd w:id="0"/>
      <w:r>
        <w:t>2. Контроль за исполнением настоящего постановления оставляю за собой.</w:t>
      </w:r>
    </w:p>
    <w:p w:rsidR="00BF1DA5" w:rsidRDefault="00BF1DA5">
      <w:bookmarkStart w:id="2" w:name="sub_3"/>
      <w:bookmarkEnd w:id="1"/>
      <w:r>
        <w:t xml:space="preserve">3. Настоящее постановление вступает в силу с момента </w:t>
      </w:r>
      <w:hyperlink r:id="rId5" w:history="1">
        <w:r>
          <w:rPr>
            <w:rStyle w:val="a0"/>
            <w:rFonts w:cs="Arial"/>
          </w:rPr>
          <w:t>официального опубликования</w:t>
        </w:r>
      </w:hyperlink>
      <w:r>
        <w:t xml:space="preserve"> в информационном бюллетене Русско-Тювеевского сельского поселения.</w:t>
      </w:r>
    </w:p>
    <w:bookmarkEnd w:id="2"/>
    <w:p w:rsidR="00BF1DA5" w:rsidRDefault="00BF1DA5"/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BF1DA5" w:rsidRPr="00467E50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BF1DA5" w:rsidRPr="00467E50" w:rsidRDefault="00BF1DA5">
            <w:pPr>
              <w:pStyle w:val="affb"/>
            </w:pPr>
            <w:r w:rsidRPr="00467E50">
              <w:t>Глава Русско-Тювеевского сельского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BF1DA5" w:rsidRPr="00467E50" w:rsidRDefault="00BF1DA5">
            <w:pPr>
              <w:pStyle w:val="aff2"/>
              <w:jc w:val="right"/>
            </w:pPr>
            <w:r w:rsidRPr="00467E50">
              <w:t>С.В.Колпаков</w:t>
            </w:r>
          </w:p>
        </w:tc>
      </w:tr>
    </w:tbl>
    <w:p w:rsidR="00BF1DA5" w:rsidRDefault="00BF1DA5"/>
    <w:p w:rsidR="00BF1DA5" w:rsidRDefault="00BF1DA5">
      <w:pPr>
        <w:ind w:firstLine="698"/>
        <w:jc w:val="right"/>
      </w:pPr>
      <w:bookmarkStart w:id="3" w:name="sub_1000"/>
      <w:r>
        <w:rPr>
          <w:rStyle w:val="a"/>
          <w:bCs/>
        </w:rPr>
        <w:t>Приложение N 1</w:t>
      </w:r>
    </w:p>
    <w:bookmarkEnd w:id="3"/>
    <w:p w:rsidR="00BF1DA5" w:rsidRDefault="00BF1DA5">
      <w:pPr>
        <w:ind w:firstLine="698"/>
        <w:jc w:val="right"/>
      </w:pPr>
      <w:r>
        <w:rPr>
          <w:rStyle w:val="a"/>
          <w:bCs/>
        </w:rPr>
        <w:t xml:space="preserve">к </w:t>
      </w:r>
      <w:hyperlink w:anchor="sub_0" w:history="1">
        <w:r>
          <w:rPr>
            <w:rStyle w:val="a0"/>
            <w:rFonts w:cs="Arial"/>
            <w:b w:val="0"/>
            <w:bCs w:val="0"/>
          </w:rPr>
          <w:t>постановлению</w:t>
        </w:r>
      </w:hyperlink>
      <w:r>
        <w:rPr>
          <w:rStyle w:val="a"/>
          <w:bCs/>
        </w:rPr>
        <w:t xml:space="preserve"> администрации</w:t>
      </w:r>
    </w:p>
    <w:p w:rsidR="00BF1DA5" w:rsidRDefault="00BF1DA5">
      <w:pPr>
        <w:ind w:firstLine="698"/>
        <w:jc w:val="right"/>
      </w:pPr>
      <w:r>
        <w:rPr>
          <w:rStyle w:val="a"/>
          <w:bCs/>
        </w:rPr>
        <w:t>Русско-Тювеевского сельского поселения</w:t>
      </w:r>
    </w:p>
    <w:p w:rsidR="00BF1DA5" w:rsidRDefault="00BF1DA5">
      <w:pPr>
        <w:ind w:firstLine="698"/>
        <w:jc w:val="right"/>
      </w:pPr>
      <w:r>
        <w:rPr>
          <w:rStyle w:val="a"/>
          <w:bCs/>
        </w:rPr>
        <w:t xml:space="preserve">от 17 марта </w:t>
      </w:r>
      <w:smartTag w:uri="urn:schemas-microsoft-com:office:smarttags" w:element="metricconverter">
        <w:smartTagPr>
          <w:attr w:name="ProductID" w:val="2014 г"/>
        </w:smartTagPr>
        <w:r>
          <w:rPr>
            <w:rStyle w:val="a"/>
            <w:bCs/>
          </w:rPr>
          <w:t>2014 г</w:t>
        </w:r>
      </w:smartTag>
      <w:r>
        <w:rPr>
          <w:rStyle w:val="a"/>
          <w:bCs/>
        </w:rPr>
        <w:t>. N 4</w:t>
      </w:r>
    </w:p>
    <w:p w:rsidR="00BF1DA5" w:rsidRDefault="00BF1DA5"/>
    <w:p w:rsidR="00BF1DA5" w:rsidRDefault="00BF1DA5">
      <w:pPr>
        <w:pStyle w:val="Heading1"/>
      </w:pPr>
      <w:r>
        <w:t>Порядок</w:t>
      </w:r>
      <w:r>
        <w:br/>
        <w:t>разработки и утверждения схемы размещения нестационарных торговых объектов в Русско-Тювеевском сельском поселении</w:t>
      </w:r>
    </w:p>
    <w:p w:rsidR="00BF1DA5" w:rsidRDefault="00BF1DA5"/>
    <w:p w:rsidR="00BF1DA5" w:rsidRDefault="00BF1DA5">
      <w:pPr>
        <w:pStyle w:val="Heading1"/>
      </w:pPr>
      <w:bookmarkStart w:id="4" w:name="sub_1100"/>
      <w:r>
        <w:t>1. Общие положения</w:t>
      </w:r>
    </w:p>
    <w:bookmarkEnd w:id="4"/>
    <w:p w:rsidR="00BF1DA5" w:rsidRDefault="00BF1DA5"/>
    <w:p w:rsidR="00BF1DA5" w:rsidRDefault="00BF1DA5">
      <w:r>
        <w:t xml:space="preserve">Порядок разработки и утверждения схемы размещения нестационарных торговых объектов (далее - Порядок) разработан в целях реализации требований </w:t>
      </w:r>
      <w:hyperlink r:id="rId6" w:history="1">
        <w:r>
          <w:rPr>
            <w:rStyle w:val="a0"/>
            <w:rFonts w:cs="Arial"/>
          </w:rPr>
          <w:t>Федерального закона</w:t>
        </w:r>
      </w:hyperlink>
      <w:r>
        <w:t xml:space="preserve"> от 28 декабря 2009 года N 381-ФЗ "Об основах государственного регулирования торговой деятельности в Российской Федерации".</w:t>
      </w:r>
    </w:p>
    <w:p w:rsidR="00BF1DA5" w:rsidRDefault="00BF1DA5">
      <w:r>
        <w:t>Требования Порядка не распространяются на отношения, связанные с размещением нестационарных торговых объектов:</w:t>
      </w:r>
    </w:p>
    <w:p w:rsidR="00BF1DA5" w:rsidRDefault="00BF1DA5">
      <w:r>
        <w:t>- находящихся на территориях розничных рынков;</w:t>
      </w:r>
    </w:p>
    <w:p w:rsidR="00BF1DA5" w:rsidRDefault="00BF1DA5">
      <w:r>
        <w:t>- при проведении праздничных, общественно-политических, культурно-массовых и спортивных мероприятий, имеющих временный характер; при проведении ярмарок, выставок-ярмарок.</w:t>
      </w:r>
    </w:p>
    <w:p w:rsidR="00BF1DA5" w:rsidRDefault="00BF1DA5"/>
    <w:p w:rsidR="00BF1DA5" w:rsidRDefault="00BF1DA5">
      <w:pPr>
        <w:pStyle w:val="Heading1"/>
      </w:pPr>
      <w:bookmarkStart w:id="5" w:name="sub_1200"/>
      <w:r>
        <w:t>2. Основные понятия</w:t>
      </w:r>
    </w:p>
    <w:bookmarkEnd w:id="5"/>
    <w:p w:rsidR="00BF1DA5" w:rsidRDefault="00BF1DA5"/>
    <w:p w:rsidR="00BF1DA5" w:rsidRDefault="00BF1DA5">
      <w:r>
        <w:t>Для целей Порядка используются следующие основные понятия:</w:t>
      </w:r>
    </w:p>
    <w:p w:rsidR="00BF1DA5" w:rsidRDefault="00BF1DA5">
      <w:r>
        <w:rPr>
          <w:rStyle w:val="a"/>
          <w:bCs/>
        </w:rPr>
        <w:t>нестационарный торговый объект</w:t>
      </w:r>
      <w:r>
        <w:t xml:space="preserve"> - торговый объект, представляющий собой временное сооружение или временную конструкцию, не связанные прочно с земельным участком, вне зависимости от присоединения или неприсоединения к сетям инженерно - технического обеспечения, в том числе передвижное сооружение. К нестационарным торговым объектам относятся павильоны, киоски, палатки, лотки, площадки для сезонной торговли, объекты развозной и разносной торговли и другие;</w:t>
      </w:r>
    </w:p>
    <w:p w:rsidR="00BF1DA5" w:rsidRDefault="00BF1DA5">
      <w:r>
        <w:rPr>
          <w:rStyle w:val="a"/>
          <w:bCs/>
        </w:rPr>
        <w:t>схема размещения нестационарных торговых объектов</w:t>
      </w:r>
      <w:r>
        <w:t xml:space="preserve"> - схема, определяющая места размещения нестационарных торговых объектов на земельных участках, в зданиях, строениях, сооружениях, находящихся в государственной или муниципальной собственности.</w:t>
      </w:r>
    </w:p>
    <w:p w:rsidR="00BF1DA5" w:rsidRDefault="00BF1DA5"/>
    <w:p w:rsidR="00BF1DA5" w:rsidRDefault="00BF1DA5">
      <w:pPr>
        <w:pStyle w:val="Heading1"/>
      </w:pPr>
      <w:bookmarkStart w:id="6" w:name="sub_1300"/>
      <w:r>
        <w:t>3. Требования к порядку разработки и утверждения схемы размещения нестационарных торговых объектов</w:t>
      </w:r>
    </w:p>
    <w:bookmarkEnd w:id="6"/>
    <w:p w:rsidR="00BF1DA5" w:rsidRDefault="00BF1DA5"/>
    <w:p w:rsidR="00BF1DA5" w:rsidRDefault="00BF1DA5">
      <w:bookmarkStart w:id="7" w:name="sub_1031"/>
      <w:r>
        <w:t>3.1. Размещение нестационарных торговых объектов на земельных участках, в зданиях, строениях, сооружениях, находящихся в государственной или муниципальной собственности, осуществляется в соответствии со схемой размещения нестационарных торговых объектов с учетом обеспечения устойчивого развития территории Русско-Тювеевского сельского поселения и достижения нормативов минимальной обеспеченности населения площадью торговых объектов.</w:t>
      </w:r>
    </w:p>
    <w:p w:rsidR="00BF1DA5" w:rsidRDefault="00BF1DA5">
      <w:bookmarkStart w:id="8" w:name="sub_1032"/>
      <w:bookmarkEnd w:id="7"/>
      <w:r>
        <w:t>3.2. Включение нестационарных торговых объектов, расположенных на земельных участках, в зданиях, сооружениях, находящихся в государственной собственности, в схему размещения нестационарных торговых объектов производится в соответствии с порядком, установленным Правительством Российской Федерации.</w:t>
      </w:r>
    </w:p>
    <w:p w:rsidR="00BF1DA5" w:rsidRDefault="00BF1DA5">
      <w:bookmarkStart w:id="9" w:name="sub_1033"/>
      <w:bookmarkEnd w:id="8"/>
      <w:r>
        <w:t>3.3. Схема размещения нестационарных торговых объектов разрабатывается и утверждается Администрацией Русско-Тювеевского сельского поселения в соответствии с Уставом Русско-Тювеевского сельского поселения и настоящим Порядком.</w:t>
      </w:r>
    </w:p>
    <w:p w:rsidR="00BF1DA5" w:rsidRDefault="00BF1DA5">
      <w:bookmarkStart w:id="10" w:name="sub_1034"/>
      <w:bookmarkEnd w:id="9"/>
      <w:r>
        <w:t>3.4. Разработанная схема размещения нестационарных торговых объектов должна обеспечивать:</w:t>
      </w:r>
    </w:p>
    <w:bookmarkEnd w:id="10"/>
    <w:p w:rsidR="00BF1DA5" w:rsidRDefault="00BF1DA5">
      <w:r>
        <w:t>- восполнение недостатка стационарной торговой сети;</w:t>
      </w:r>
    </w:p>
    <w:p w:rsidR="00BF1DA5" w:rsidRDefault="00BF1DA5">
      <w:r>
        <w:t>- повышение доступности товаров для населения.</w:t>
      </w:r>
    </w:p>
    <w:p w:rsidR="00BF1DA5" w:rsidRDefault="00BF1DA5">
      <w:bookmarkStart w:id="11" w:name="sub_1035"/>
      <w:r>
        <w:t>3.5. Схема размещения нестационарных торговых объектов должна содержать адресный ориентир, тип нестационарных торговых объектов (павильон, киоск, автомагазин, тонар, торговая площадка и т. д.), количество нестационарных торговых объектов по каждому адресному ориентиру, вид реализуемой продукции, информацию об использовании нестационарного торгового объекта субъектами малого или среднего предпринимательства, осуществляющими торговую деятельность, период размещения нестационарных торговых объектов.</w:t>
      </w:r>
    </w:p>
    <w:p w:rsidR="00BF1DA5" w:rsidRDefault="00BF1DA5">
      <w:bookmarkStart w:id="12" w:name="sub_1036"/>
      <w:bookmarkEnd w:id="11"/>
      <w:r>
        <w:t>3.6. Схемой размещения нестационарных торговых объектов должно предусматриваться размещение не менее шестидесяти процентов нестационарных торговых объектов, используемых субъектами малого или среднего предпринимательства, осуществляющими торговую деятельность, от общего количества нестационарных торговых объектов.</w:t>
      </w:r>
    </w:p>
    <w:p w:rsidR="00BF1DA5" w:rsidRDefault="00BF1DA5">
      <w:bookmarkStart w:id="13" w:name="sub_1037"/>
      <w:bookmarkEnd w:id="12"/>
      <w:r>
        <w:t>3.7. Разработанная схема размещения нестационарных торговых объектов и внесение изменений в схему размещения нестационарных торговых объектов утверждается постановлением администрации Русско-Тювеевского сельского поселения.</w:t>
      </w:r>
    </w:p>
    <w:p w:rsidR="00BF1DA5" w:rsidRDefault="00BF1DA5">
      <w:bookmarkStart w:id="14" w:name="sub_1038"/>
      <w:bookmarkEnd w:id="13"/>
      <w:r>
        <w:t xml:space="preserve">3.8. Схема размещения нестационарных торговых объектов и вносимые в нее изменения подлежат обнародованию в порядке, установленном для официального обнародования муниципальных правовых актов, а также размещению на </w:t>
      </w:r>
      <w:hyperlink r:id="rId7" w:history="1">
        <w:r>
          <w:rPr>
            <w:rStyle w:val="a0"/>
            <w:rFonts w:cs="Arial"/>
          </w:rPr>
          <w:t>официальном сайте</w:t>
        </w:r>
      </w:hyperlink>
      <w:r>
        <w:t xml:space="preserve"> администрации Русско-Тювеевского сельского поселения в сети Интернет.</w:t>
      </w:r>
    </w:p>
    <w:p w:rsidR="00BF1DA5" w:rsidRDefault="00BF1DA5">
      <w:bookmarkStart w:id="15" w:name="sub_14"/>
      <w:bookmarkEnd w:id="14"/>
      <w:r>
        <w:t>3.9. Утверждение схемы размещения нестационарных торговых объектов, равно как и внесение в нее изменений не может служить основанием для пересмотра мест размещения нестационарных торговых объектов, строительство, реконструкция или эксплуатация которых были начаты до утверждения указанной схемы. Такие нестационарные торговые объекты включаются в новую схему размещения нестационарных торговых объектов как действующие, если они размещены в соответствии с действующим законодательством Российской Федерации.</w:t>
      </w:r>
    </w:p>
    <w:bookmarkEnd w:id="15"/>
    <w:p w:rsidR="00BF1DA5" w:rsidRDefault="00BF1DA5" w:rsidP="00693FCF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BF1DA5" w:rsidRPr="00051D66" w:rsidRDefault="00BF1DA5" w:rsidP="00693FCF">
      <w:pPr>
        <w:ind w:left="720" w:firstLine="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051D66">
        <w:rPr>
          <w:rFonts w:ascii="Times New Roman" w:hAnsi="Times New Roman" w:cs="Times New Roman"/>
          <w:sz w:val="28"/>
          <w:szCs w:val="28"/>
          <w:u w:val="single"/>
        </w:rPr>
        <w:t xml:space="preserve">Приложение </w:t>
      </w:r>
    </w:p>
    <w:p w:rsidR="00BF1DA5" w:rsidRPr="00935F99" w:rsidRDefault="00BF1DA5" w:rsidP="00693FCF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5F99">
        <w:rPr>
          <w:rFonts w:ascii="Times New Roman" w:hAnsi="Times New Roman" w:cs="Times New Roman"/>
          <w:sz w:val="28"/>
          <w:szCs w:val="28"/>
        </w:rPr>
        <w:t>Утверждено</w:t>
      </w:r>
    </w:p>
    <w:p w:rsidR="00BF1DA5" w:rsidRPr="00935F99" w:rsidRDefault="00BF1DA5" w:rsidP="00693FCF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</w:t>
      </w:r>
    </w:p>
    <w:p w:rsidR="00BF1DA5" w:rsidRPr="00935F99" w:rsidRDefault="00BF1DA5" w:rsidP="00693FCF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202599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341B8D">
        <w:rPr>
          <w:rFonts w:ascii="Times New Roman" w:hAnsi="Times New Roman" w:cs="Times New Roman"/>
          <w:sz w:val="28"/>
          <w:szCs w:val="28"/>
        </w:rPr>
        <w:t xml:space="preserve"> </w:t>
      </w:r>
      <w:r w:rsidRPr="00935F99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BF1DA5" w:rsidRPr="00935F99" w:rsidRDefault="00BF1DA5" w:rsidP="00693FCF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5F99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BF1DA5" w:rsidRPr="00935F99" w:rsidRDefault="00BF1DA5" w:rsidP="00693FCF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5F99">
        <w:rPr>
          <w:rFonts w:ascii="Times New Roman" w:hAnsi="Times New Roman" w:cs="Times New Roman"/>
          <w:sz w:val="28"/>
          <w:szCs w:val="28"/>
        </w:rPr>
        <w:t xml:space="preserve">от  </w:t>
      </w:r>
      <w:r>
        <w:rPr>
          <w:rFonts w:ascii="Times New Roman" w:hAnsi="Times New Roman" w:cs="Times New Roman"/>
          <w:sz w:val="28"/>
          <w:szCs w:val="28"/>
        </w:rPr>
        <w:t xml:space="preserve">17.03.2014 </w:t>
      </w:r>
      <w:r w:rsidRPr="00935F99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BF1DA5" w:rsidRPr="00935F99" w:rsidRDefault="00BF1DA5" w:rsidP="00693F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35F99">
        <w:rPr>
          <w:rFonts w:ascii="Times New Roman" w:hAnsi="Times New Roman" w:cs="Times New Roman"/>
          <w:b/>
          <w:bCs/>
          <w:sz w:val="28"/>
          <w:szCs w:val="28"/>
        </w:rPr>
        <w:t>Схема</w:t>
      </w:r>
      <w:r w:rsidRPr="00935F99">
        <w:rPr>
          <w:rFonts w:ascii="Times New Roman" w:hAnsi="Times New Roman" w:cs="Times New Roman"/>
          <w:b/>
          <w:bCs/>
          <w:sz w:val="28"/>
          <w:szCs w:val="28"/>
        </w:rPr>
        <w:br/>
        <w:t xml:space="preserve">размещения нестационарных объектов торговли на территории </w:t>
      </w:r>
      <w:r w:rsidRPr="00202599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341B8D">
        <w:rPr>
          <w:rFonts w:ascii="Times New Roman" w:hAnsi="Times New Roman" w:cs="Times New Roman"/>
          <w:sz w:val="28"/>
          <w:szCs w:val="28"/>
        </w:rPr>
        <w:t xml:space="preserve"> </w:t>
      </w:r>
      <w:r w:rsidRPr="00935F99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Темниковского муниципального района Республики Мордовия</w:t>
      </w:r>
      <w:r w:rsidRPr="00935F99"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BF1DA5" w:rsidRDefault="00BF1DA5" w:rsidP="00693FCF"/>
    <w:p w:rsidR="00BF1DA5" w:rsidRDefault="00BF1DA5" w:rsidP="00693FCF"/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0"/>
        <w:gridCol w:w="2015"/>
        <w:gridCol w:w="1701"/>
        <w:gridCol w:w="1701"/>
        <w:gridCol w:w="1843"/>
        <w:gridCol w:w="2126"/>
        <w:gridCol w:w="3402"/>
      </w:tblGrid>
      <w:tr w:rsidR="00BF1DA5" w:rsidTr="00557905">
        <w:tc>
          <w:tcPr>
            <w:tcW w:w="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DA5" w:rsidRPr="00E27056" w:rsidRDefault="00BF1DA5" w:rsidP="00557905">
            <w:pPr>
              <w:pStyle w:val="aff2"/>
              <w:jc w:val="center"/>
              <w:rPr>
                <w:rFonts w:ascii="Times New Roman" w:hAnsi="Times New Roman" w:cs="Times New Roman"/>
              </w:rPr>
            </w:pPr>
            <w:r w:rsidRPr="00E27056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DA5" w:rsidRPr="00E27056" w:rsidRDefault="00BF1DA5" w:rsidP="00557905">
            <w:pPr>
              <w:pStyle w:val="aff2"/>
              <w:jc w:val="center"/>
              <w:rPr>
                <w:rFonts w:ascii="Times New Roman" w:hAnsi="Times New Roman" w:cs="Times New Roman"/>
              </w:rPr>
            </w:pPr>
            <w:r w:rsidRPr="00E27056">
              <w:rPr>
                <w:rFonts w:ascii="Times New Roman" w:hAnsi="Times New Roman" w:cs="Times New Roman"/>
              </w:rPr>
              <w:t>Адрес места нахождения нестационарного торгового 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DA5" w:rsidRPr="00E27056" w:rsidRDefault="00BF1DA5" w:rsidP="00557905">
            <w:pPr>
              <w:pStyle w:val="aff2"/>
              <w:jc w:val="center"/>
              <w:rPr>
                <w:rFonts w:ascii="Times New Roman" w:hAnsi="Times New Roman" w:cs="Times New Roman"/>
              </w:rPr>
            </w:pPr>
            <w:r w:rsidRPr="00E27056">
              <w:rPr>
                <w:rFonts w:ascii="Times New Roman" w:hAnsi="Times New Roman" w:cs="Times New Roman"/>
              </w:rPr>
              <w:t>Форма собственности земельного участка, на котором расположен</w:t>
            </w:r>
            <w:r>
              <w:rPr>
                <w:rFonts w:ascii="Times New Roman" w:hAnsi="Times New Roman" w:cs="Times New Roman"/>
              </w:rPr>
              <w:t xml:space="preserve"> нестационарный торговый</w:t>
            </w:r>
            <w:r w:rsidRPr="00E27056">
              <w:rPr>
                <w:rFonts w:ascii="Times New Roman" w:hAnsi="Times New Roman" w:cs="Times New Roman"/>
              </w:rPr>
              <w:t xml:space="preserve"> объект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DA5" w:rsidRPr="00E27056" w:rsidRDefault="00BF1DA5" w:rsidP="00557905">
            <w:pPr>
              <w:pStyle w:val="aff2"/>
              <w:jc w:val="center"/>
              <w:rPr>
                <w:rFonts w:ascii="Times New Roman" w:hAnsi="Times New Roman" w:cs="Times New Roman"/>
              </w:rPr>
            </w:pPr>
            <w:r w:rsidRPr="00E27056">
              <w:rPr>
                <w:rFonts w:ascii="Times New Roman" w:hAnsi="Times New Roman" w:cs="Times New Roman"/>
              </w:rPr>
              <w:t>Специализация торгового объекта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DA5" w:rsidRPr="00E27056" w:rsidRDefault="00BF1DA5" w:rsidP="00557905">
            <w:pPr>
              <w:pStyle w:val="aff2"/>
              <w:jc w:val="center"/>
              <w:rPr>
                <w:rFonts w:ascii="Times New Roman" w:hAnsi="Times New Roman" w:cs="Times New Roman"/>
              </w:rPr>
            </w:pPr>
            <w:r w:rsidRPr="00E27056">
              <w:rPr>
                <w:rFonts w:ascii="Times New Roman" w:hAnsi="Times New Roman" w:cs="Times New Roman"/>
              </w:rPr>
              <w:t>Тип нестационарного торгового объекта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DA5" w:rsidRPr="00E27056" w:rsidRDefault="00BF1DA5" w:rsidP="00557905">
            <w:pPr>
              <w:pStyle w:val="aff2"/>
              <w:jc w:val="center"/>
              <w:rPr>
                <w:rFonts w:ascii="Times New Roman" w:hAnsi="Times New Roman" w:cs="Times New Roman"/>
              </w:rPr>
            </w:pPr>
            <w:r w:rsidRPr="00E27056">
              <w:rPr>
                <w:rFonts w:ascii="Times New Roman" w:hAnsi="Times New Roman" w:cs="Times New Roman"/>
              </w:rPr>
              <w:t>Площадь земельного участка, площадь торгового объекта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1DA5" w:rsidRPr="00E27056" w:rsidRDefault="00BF1DA5" w:rsidP="00557905">
            <w:pPr>
              <w:pStyle w:val="aff2"/>
              <w:jc w:val="center"/>
              <w:rPr>
                <w:rFonts w:ascii="Times New Roman" w:hAnsi="Times New Roman" w:cs="Times New Roman"/>
              </w:rPr>
            </w:pPr>
            <w:r w:rsidRPr="00E27056">
              <w:rPr>
                <w:rFonts w:ascii="Times New Roman" w:hAnsi="Times New Roman" w:cs="Times New Roman"/>
              </w:rPr>
              <w:t>Период функционирования нестационарного торгового объекта</w:t>
            </w:r>
          </w:p>
        </w:tc>
      </w:tr>
      <w:tr w:rsidR="00BF1DA5" w:rsidTr="00557905">
        <w:trPr>
          <w:trHeight w:val="2230"/>
        </w:trPr>
        <w:tc>
          <w:tcPr>
            <w:tcW w:w="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DA5" w:rsidRPr="00E27056" w:rsidRDefault="00BF1DA5" w:rsidP="00557905">
            <w:pPr>
              <w:pStyle w:val="aff2"/>
              <w:jc w:val="center"/>
              <w:rPr>
                <w:rFonts w:ascii="Times New Roman" w:hAnsi="Times New Roman" w:cs="Times New Roman"/>
              </w:rPr>
            </w:pPr>
            <w:r w:rsidRPr="00E2705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DA5" w:rsidRPr="00E27056" w:rsidRDefault="00BF1DA5" w:rsidP="00557905">
            <w:pPr>
              <w:pStyle w:val="af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Ул.Центральная д.Русское Тювеево(около магазина «Продукты)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DA5" w:rsidRPr="00E27056" w:rsidRDefault="00BF1DA5" w:rsidP="00557905">
            <w:pPr>
              <w:pStyle w:val="aff2"/>
              <w:jc w:val="center"/>
              <w:rPr>
                <w:rFonts w:ascii="Times New Roman" w:hAnsi="Times New Roman" w:cs="Times New Roman"/>
              </w:rPr>
            </w:pPr>
            <w:r w:rsidRPr="00E27056">
              <w:rPr>
                <w:rFonts w:ascii="Times New Roman" w:hAnsi="Times New Roman" w:cs="Times New Roman"/>
              </w:rPr>
              <w:t>земельные участки, госсобственность на которые не разграничена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DA5" w:rsidRPr="00E27056" w:rsidRDefault="00BF1DA5" w:rsidP="00557905">
            <w:pPr>
              <w:pStyle w:val="af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Хлебобулочные изделия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DA5" w:rsidRPr="00E27056" w:rsidRDefault="00BF1DA5" w:rsidP="00557905">
            <w:pPr>
              <w:pStyle w:val="af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Прицеп торговый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DA5" w:rsidRPr="00E27056" w:rsidRDefault="00BF1DA5" w:rsidP="00557905">
            <w:pPr>
              <w:pStyle w:val="af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E27056">
              <w:rPr>
                <w:rFonts w:ascii="Times New Roman" w:hAnsi="Times New Roman" w:cs="Times New Roman"/>
              </w:rPr>
              <w:t>кв. 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1DA5" w:rsidRPr="00E27056" w:rsidRDefault="00BF1DA5" w:rsidP="00557905">
            <w:pPr>
              <w:pStyle w:val="aff2"/>
              <w:jc w:val="center"/>
              <w:rPr>
                <w:rFonts w:ascii="Times New Roman" w:hAnsi="Times New Roman" w:cs="Times New Roman"/>
              </w:rPr>
            </w:pPr>
            <w:r w:rsidRPr="00E27056">
              <w:rPr>
                <w:rFonts w:ascii="Times New Roman" w:hAnsi="Times New Roman" w:cs="Times New Roman"/>
              </w:rPr>
              <w:t>12 месяцев</w:t>
            </w:r>
          </w:p>
        </w:tc>
      </w:tr>
      <w:tr w:rsidR="00BF1DA5" w:rsidTr="00557905">
        <w:trPr>
          <w:trHeight w:val="2230"/>
        </w:trPr>
        <w:tc>
          <w:tcPr>
            <w:tcW w:w="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DA5" w:rsidRPr="00E27056" w:rsidRDefault="00BF1DA5" w:rsidP="00557905">
            <w:pPr>
              <w:pStyle w:val="aff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DA5" w:rsidRDefault="00BF1DA5" w:rsidP="00557905">
            <w:pPr>
              <w:pStyle w:val="af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Ул.Сверная д.2А(коло магазинаПродукты)</w:t>
            </w:r>
          </w:p>
          <w:p w:rsidR="00BF1DA5" w:rsidRPr="00EE300B" w:rsidRDefault="00BF1DA5" w:rsidP="00557905">
            <w:pPr>
              <w:ind w:firstLine="0"/>
              <w:rPr>
                <w:rFonts w:ascii="Times New Roman" w:hAnsi="Times New Roman" w:cs="Times New Roman"/>
              </w:rPr>
            </w:pPr>
            <w:r w:rsidRPr="00EE300B">
              <w:rPr>
                <w:rFonts w:ascii="Times New Roman" w:hAnsi="Times New Roman" w:cs="Times New Roman"/>
              </w:rPr>
              <w:t>Д.Итяково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DA5" w:rsidRPr="00E27056" w:rsidRDefault="00BF1DA5" w:rsidP="00557905">
            <w:pPr>
              <w:pStyle w:val="af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разграниченная государственная собственность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DA5" w:rsidRPr="00E27056" w:rsidRDefault="00BF1DA5" w:rsidP="00557905">
            <w:pPr>
              <w:pStyle w:val="af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Хлебобулочные изделия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DA5" w:rsidRPr="00E27056" w:rsidRDefault="00BF1DA5" w:rsidP="00557905">
            <w:pPr>
              <w:pStyle w:val="af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Прицеп торговый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DA5" w:rsidRPr="00E27056" w:rsidRDefault="00BF1DA5" w:rsidP="00557905">
            <w:pPr>
              <w:pStyle w:val="af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кв.м.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1DA5" w:rsidRPr="00E27056" w:rsidRDefault="00BF1DA5" w:rsidP="00557905">
            <w:pPr>
              <w:pStyle w:val="af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12месяцев</w:t>
            </w:r>
          </w:p>
        </w:tc>
      </w:tr>
      <w:tr w:rsidR="00BF1DA5" w:rsidTr="00557905">
        <w:trPr>
          <w:trHeight w:val="2230"/>
        </w:trPr>
        <w:tc>
          <w:tcPr>
            <w:tcW w:w="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DA5" w:rsidRPr="00E27056" w:rsidRDefault="00BF1DA5" w:rsidP="00557905">
            <w:pPr>
              <w:pStyle w:val="aff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DA5" w:rsidRPr="00E27056" w:rsidRDefault="00BF1DA5" w:rsidP="00557905">
            <w:pPr>
              <w:pStyle w:val="af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Ул.Емашевская , д.43около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DA5" w:rsidRPr="00E27056" w:rsidRDefault="00BF1DA5" w:rsidP="00557905">
            <w:pPr>
              <w:pStyle w:val="af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разграниченная государственная собственность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DA5" w:rsidRPr="00E27056" w:rsidRDefault="00BF1DA5" w:rsidP="00557905">
            <w:pPr>
              <w:pStyle w:val="af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Хлебобулочные изделия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DA5" w:rsidRPr="00E27056" w:rsidRDefault="00BF1DA5" w:rsidP="00557905">
            <w:pPr>
              <w:pStyle w:val="af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Прицеп торговый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DA5" w:rsidRPr="00E27056" w:rsidRDefault="00BF1DA5" w:rsidP="00557905">
            <w:pPr>
              <w:pStyle w:val="af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кв.м.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1DA5" w:rsidRPr="00E27056" w:rsidRDefault="00BF1DA5" w:rsidP="00557905">
            <w:pPr>
              <w:pStyle w:val="af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12месяцев</w:t>
            </w:r>
          </w:p>
        </w:tc>
      </w:tr>
    </w:tbl>
    <w:p w:rsidR="00BF1DA5" w:rsidRDefault="00BF1DA5"/>
    <w:sectPr w:rsidR="00BF1DA5" w:rsidSect="00342B55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6601"/>
    <w:rsid w:val="00051D66"/>
    <w:rsid w:val="00175014"/>
    <w:rsid w:val="00202599"/>
    <w:rsid w:val="00287EB2"/>
    <w:rsid w:val="00341B8D"/>
    <w:rsid w:val="00342B55"/>
    <w:rsid w:val="00467E50"/>
    <w:rsid w:val="00557905"/>
    <w:rsid w:val="005B2703"/>
    <w:rsid w:val="006525F4"/>
    <w:rsid w:val="00693FCF"/>
    <w:rsid w:val="006E6601"/>
    <w:rsid w:val="007D5C47"/>
    <w:rsid w:val="00935F99"/>
    <w:rsid w:val="00A221EA"/>
    <w:rsid w:val="00B17CCB"/>
    <w:rsid w:val="00BF1DA5"/>
    <w:rsid w:val="00C906B6"/>
    <w:rsid w:val="00CA359C"/>
    <w:rsid w:val="00D255CA"/>
    <w:rsid w:val="00D94257"/>
    <w:rsid w:val="00E27056"/>
    <w:rsid w:val="00EE300B"/>
    <w:rsid w:val="00EF7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B5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42B5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342B55"/>
    <w:pPr>
      <w:outlineLvl w:val="1"/>
    </w:pPr>
  </w:style>
  <w:style w:type="paragraph" w:styleId="Heading3">
    <w:name w:val="heading 3"/>
    <w:basedOn w:val="Heading2"/>
    <w:next w:val="Normal"/>
    <w:link w:val="Heading3Char"/>
    <w:uiPriority w:val="99"/>
    <w:qFormat/>
    <w:rsid w:val="00342B55"/>
    <w:pPr>
      <w:outlineLvl w:val="2"/>
    </w:pPr>
  </w:style>
  <w:style w:type="paragraph" w:styleId="Heading4">
    <w:name w:val="heading 4"/>
    <w:basedOn w:val="Heading3"/>
    <w:next w:val="Normal"/>
    <w:link w:val="Heading4Char"/>
    <w:uiPriority w:val="99"/>
    <w:qFormat/>
    <w:rsid w:val="00342B55"/>
    <w:pPr>
      <w:outlineLvl w:val="3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42B5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42B5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42B55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42B55"/>
    <w:rPr>
      <w:rFonts w:cs="Times New Roman"/>
      <w:b/>
      <w:bCs/>
      <w:sz w:val="28"/>
      <w:szCs w:val="28"/>
    </w:rPr>
  </w:style>
  <w:style w:type="character" w:customStyle="1" w:styleId="a">
    <w:name w:val="Цветовое выделение"/>
    <w:uiPriority w:val="99"/>
    <w:rsid w:val="00342B55"/>
    <w:rPr>
      <w:b/>
      <w:color w:val="26282F"/>
    </w:rPr>
  </w:style>
  <w:style w:type="character" w:customStyle="1" w:styleId="a0">
    <w:name w:val="Гипертекстовая ссылка"/>
    <w:basedOn w:val="a"/>
    <w:uiPriority w:val="99"/>
    <w:rsid w:val="00342B55"/>
    <w:rPr>
      <w:rFonts w:cs="Times New Roman"/>
      <w:bCs/>
      <w:color w:val="106BBE"/>
    </w:rPr>
  </w:style>
  <w:style w:type="character" w:customStyle="1" w:styleId="a1">
    <w:name w:val="Активная гипертекстовая ссылка"/>
    <w:basedOn w:val="a0"/>
    <w:uiPriority w:val="99"/>
    <w:rsid w:val="00342B55"/>
    <w:rPr>
      <w:u w:val="single"/>
    </w:rPr>
  </w:style>
  <w:style w:type="paragraph" w:customStyle="1" w:styleId="a2">
    <w:name w:val="Внимание"/>
    <w:basedOn w:val="Normal"/>
    <w:next w:val="Normal"/>
    <w:uiPriority w:val="99"/>
    <w:rsid w:val="00342B55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3">
    <w:name w:val="Внимание: криминал!!"/>
    <w:basedOn w:val="a2"/>
    <w:next w:val="Normal"/>
    <w:uiPriority w:val="99"/>
    <w:rsid w:val="00342B55"/>
  </w:style>
  <w:style w:type="paragraph" w:customStyle="1" w:styleId="a4">
    <w:name w:val="Внимание: недобросовестность!"/>
    <w:basedOn w:val="a2"/>
    <w:next w:val="Normal"/>
    <w:uiPriority w:val="99"/>
    <w:rsid w:val="00342B55"/>
  </w:style>
  <w:style w:type="character" w:customStyle="1" w:styleId="a5">
    <w:name w:val="Выделение для Базового Поиска"/>
    <w:basedOn w:val="a"/>
    <w:uiPriority w:val="99"/>
    <w:rsid w:val="00342B55"/>
    <w:rPr>
      <w:rFonts w:cs="Times New Roman"/>
      <w:bCs/>
      <w:color w:val="0058A9"/>
    </w:rPr>
  </w:style>
  <w:style w:type="character" w:customStyle="1" w:styleId="a6">
    <w:name w:val="Выделение для Базового Поиска (курсив)"/>
    <w:basedOn w:val="a5"/>
    <w:uiPriority w:val="99"/>
    <w:rsid w:val="00342B55"/>
    <w:rPr>
      <w:i/>
      <w:iCs/>
    </w:rPr>
  </w:style>
  <w:style w:type="paragraph" w:customStyle="1" w:styleId="a7">
    <w:name w:val="Дочерний элемент списка"/>
    <w:basedOn w:val="Normal"/>
    <w:next w:val="Normal"/>
    <w:uiPriority w:val="99"/>
    <w:rsid w:val="00342B55"/>
    <w:pPr>
      <w:ind w:firstLine="0"/>
    </w:pPr>
    <w:rPr>
      <w:color w:val="868381"/>
      <w:sz w:val="20"/>
      <w:szCs w:val="20"/>
    </w:rPr>
  </w:style>
  <w:style w:type="paragraph" w:customStyle="1" w:styleId="a8">
    <w:name w:val="Основное меню (преемственное)"/>
    <w:basedOn w:val="Normal"/>
    <w:next w:val="Normal"/>
    <w:uiPriority w:val="99"/>
    <w:rsid w:val="00342B55"/>
    <w:rPr>
      <w:rFonts w:ascii="Verdana" w:hAnsi="Verdana" w:cs="Verdana"/>
      <w:sz w:val="22"/>
      <w:szCs w:val="22"/>
    </w:rPr>
  </w:style>
  <w:style w:type="paragraph" w:customStyle="1" w:styleId="a9">
    <w:name w:val="Заголовок"/>
    <w:basedOn w:val="a8"/>
    <w:next w:val="Normal"/>
    <w:uiPriority w:val="99"/>
    <w:rsid w:val="00342B55"/>
    <w:rPr>
      <w:b/>
      <w:bCs/>
      <w:color w:val="0058A9"/>
      <w:shd w:val="clear" w:color="auto" w:fill="F0F0F0"/>
    </w:rPr>
  </w:style>
  <w:style w:type="paragraph" w:customStyle="1" w:styleId="aa">
    <w:name w:val="Заголовок группы контролов"/>
    <w:basedOn w:val="Normal"/>
    <w:next w:val="Normal"/>
    <w:uiPriority w:val="99"/>
    <w:rsid w:val="00342B55"/>
    <w:rPr>
      <w:b/>
      <w:bCs/>
      <w:color w:val="000000"/>
    </w:rPr>
  </w:style>
  <w:style w:type="paragraph" w:customStyle="1" w:styleId="ab">
    <w:name w:val="Заголовок для информации об изменениях"/>
    <w:basedOn w:val="Heading1"/>
    <w:next w:val="Normal"/>
    <w:uiPriority w:val="99"/>
    <w:rsid w:val="00342B55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c">
    <w:name w:val="Заголовок распахивающейся части диалога"/>
    <w:basedOn w:val="Normal"/>
    <w:next w:val="Normal"/>
    <w:uiPriority w:val="99"/>
    <w:rsid w:val="00342B55"/>
    <w:rPr>
      <w:i/>
      <w:iCs/>
      <w:color w:val="000080"/>
      <w:sz w:val="22"/>
      <w:szCs w:val="22"/>
    </w:rPr>
  </w:style>
  <w:style w:type="character" w:customStyle="1" w:styleId="ad">
    <w:name w:val="Заголовок своего сообщения"/>
    <w:basedOn w:val="a"/>
    <w:uiPriority w:val="99"/>
    <w:rsid w:val="00342B55"/>
    <w:rPr>
      <w:rFonts w:cs="Times New Roman"/>
      <w:bCs/>
    </w:rPr>
  </w:style>
  <w:style w:type="paragraph" w:customStyle="1" w:styleId="ae">
    <w:name w:val="Заголовок статьи"/>
    <w:basedOn w:val="Normal"/>
    <w:next w:val="Normal"/>
    <w:uiPriority w:val="99"/>
    <w:rsid w:val="00342B55"/>
    <w:pPr>
      <w:ind w:left="1612" w:hanging="892"/>
    </w:pPr>
  </w:style>
  <w:style w:type="character" w:customStyle="1" w:styleId="af">
    <w:name w:val="Заголовок чужого сообщения"/>
    <w:basedOn w:val="a"/>
    <w:uiPriority w:val="99"/>
    <w:rsid w:val="00342B55"/>
    <w:rPr>
      <w:rFonts w:cs="Times New Roman"/>
      <w:bCs/>
      <w:color w:val="FF0000"/>
    </w:rPr>
  </w:style>
  <w:style w:type="paragraph" w:customStyle="1" w:styleId="af0">
    <w:name w:val="Заголовок ЭР (левое окно)"/>
    <w:basedOn w:val="Normal"/>
    <w:next w:val="Normal"/>
    <w:uiPriority w:val="99"/>
    <w:rsid w:val="00342B55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1">
    <w:name w:val="Заголовок ЭР (правое окно)"/>
    <w:basedOn w:val="af0"/>
    <w:next w:val="Normal"/>
    <w:uiPriority w:val="99"/>
    <w:rsid w:val="00342B55"/>
    <w:pPr>
      <w:spacing w:after="0"/>
      <w:jc w:val="left"/>
    </w:pPr>
  </w:style>
  <w:style w:type="paragraph" w:customStyle="1" w:styleId="af2">
    <w:name w:val="Интерактивный заголовок"/>
    <w:basedOn w:val="a9"/>
    <w:next w:val="Normal"/>
    <w:uiPriority w:val="99"/>
    <w:rsid w:val="00342B55"/>
    <w:rPr>
      <w:u w:val="single"/>
    </w:rPr>
  </w:style>
  <w:style w:type="paragraph" w:customStyle="1" w:styleId="af3">
    <w:name w:val="Текст информации об изменениях"/>
    <w:basedOn w:val="Normal"/>
    <w:next w:val="Normal"/>
    <w:uiPriority w:val="99"/>
    <w:rsid w:val="00342B55"/>
    <w:rPr>
      <w:color w:val="353842"/>
      <w:sz w:val="18"/>
      <w:szCs w:val="18"/>
    </w:rPr>
  </w:style>
  <w:style w:type="paragraph" w:customStyle="1" w:styleId="af4">
    <w:name w:val="Информация об изменениях"/>
    <w:basedOn w:val="af3"/>
    <w:next w:val="Normal"/>
    <w:uiPriority w:val="99"/>
    <w:rsid w:val="00342B5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5">
    <w:name w:val="Текст (справка)"/>
    <w:basedOn w:val="Normal"/>
    <w:next w:val="Normal"/>
    <w:uiPriority w:val="99"/>
    <w:rsid w:val="00342B55"/>
    <w:pPr>
      <w:ind w:left="170" w:right="170" w:firstLine="0"/>
      <w:jc w:val="left"/>
    </w:pPr>
  </w:style>
  <w:style w:type="paragraph" w:customStyle="1" w:styleId="af6">
    <w:name w:val="Комментарий"/>
    <w:basedOn w:val="af5"/>
    <w:next w:val="Normal"/>
    <w:uiPriority w:val="99"/>
    <w:rsid w:val="00342B5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7">
    <w:name w:val="Информация об изменениях документа"/>
    <w:basedOn w:val="af6"/>
    <w:next w:val="Normal"/>
    <w:uiPriority w:val="99"/>
    <w:rsid w:val="00342B55"/>
    <w:rPr>
      <w:i/>
      <w:iCs/>
    </w:rPr>
  </w:style>
  <w:style w:type="paragraph" w:customStyle="1" w:styleId="af8">
    <w:name w:val="Текст (лев. подпись)"/>
    <w:basedOn w:val="Normal"/>
    <w:next w:val="Normal"/>
    <w:uiPriority w:val="99"/>
    <w:rsid w:val="00342B55"/>
    <w:pPr>
      <w:ind w:firstLine="0"/>
      <w:jc w:val="left"/>
    </w:pPr>
  </w:style>
  <w:style w:type="paragraph" w:customStyle="1" w:styleId="af9">
    <w:name w:val="Колонтитул (левый)"/>
    <w:basedOn w:val="af8"/>
    <w:next w:val="Normal"/>
    <w:uiPriority w:val="99"/>
    <w:rsid w:val="00342B55"/>
    <w:rPr>
      <w:sz w:val="14"/>
      <w:szCs w:val="14"/>
    </w:rPr>
  </w:style>
  <w:style w:type="paragraph" w:customStyle="1" w:styleId="afa">
    <w:name w:val="Текст (прав. подпись)"/>
    <w:basedOn w:val="Normal"/>
    <w:next w:val="Normal"/>
    <w:uiPriority w:val="99"/>
    <w:rsid w:val="00342B55"/>
    <w:pPr>
      <w:ind w:firstLine="0"/>
      <w:jc w:val="right"/>
    </w:pPr>
  </w:style>
  <w:style w:type="paragraph" w:customStyle="1" w:styleId="afb">
    <w:name w:val="Колонтитул (правый)"/>
    <w:basedOn w:val="afa"/>
    <w:next w:val="Normal"/>
    <w:uiPriority w:val="99"/>
    <w:rsid w:val="00342B55"/>
    <w:rPr>
      <w:sz w:val="14"/>
      <w:szCs w:val="14"/>
    </w:rPr>
  </w:style>
  <w:style w:type="paragraph" w:customStyle="1" w:styleId="afc">
    <w:name w:val="Комментарий пользователя"/>
    <w:basedOn w:val="af6"/>
    <w:next w:val="Normal"/>
    <w:uiPriority w:val="99"/>
    <w:rsid w:val="00342B55"/>
    <w:pPr>
      <w:jc w:val="left"/>
    </w:pPr>
    <w:rPr>
      <w:shd w:val="clear" w:color="auto" w:fill="FFDFE0"/>
    </w:rPr>
  </w:style>
  <w:style w:type="paragraph" w:customStyle="1" w:styleId="afd">
    <w:name w:val="Куда обратиться?"/>
    <w:basedOn w:val="a2"/>
    <w:next w:val="Normal"/>
    <w:uiPriority w:val="99"/>
    <w:rsid w:val="00342B55"/>
  </w:style>
  <w:style w:type="paragraph" w:customStyle="1" w:styleId="afe">
    <w:name w:val="Моноширинный"/>
    <w:basedOn w:val="Normal"/>
    <w:next w:val="Normal"/>
    <w:uiPriority w:val="99"/>
    <w:rsid w:val="00342B55"/>
    <w:pPr>
      <w:ind w:firstLine="0"/>
      <w:jc w:val="left"/>
    </w:pPr>
    <w:rPr>
      <w:rFonts w:ascii="Courier New" w:hAnsi="Courier New" w:cs="Courier New"/>
    </w:rPr>
  </w:style>
  <w:style w:type="character" w:customStyle="1" w:styleId="aff">
    <w:name w:val="Найденные слова"/>
    <w:basedOn w:val="a"/>
    <w:uiPriority w:val="99"/>
    <w:rsid w:val="00342B55"/>
    <w:rPr>
      <w:rFonts w:cs="Times New Roman"/>
      <w:bCs/>
      <w:shd w:val="clear" w:color="auto" w:fill="FFF580"/>
    </w:rPr>
  </w:style>
  <w:style w:type="character" w:customStyle="1" w:styleId="aff0">
    <w:name w:val="Не вступил в силу"/>
    <w:basedOn w:val="a"/>
    <w:uiPriority w:val="99"/>
    <w:rsid w:val="00342B55"/>
    <w:rPr>
      <w:rFonts w:cs="Times New Roman"/>
      <w:bCs/>
      <w:color w:val="000000"/>
      <w:shd w:val="clear" w:color="auto" w:fill="D8EDE8"/>
    </w:rPr>
  </w:style>
  <w:style w:type="paragraph" w:customStyle="1" w:styleId="aff1">
    <w:name w:val="Необходимые документы"/>
    <w:basedOn w:val="a2"/>
    <w:next w:val="Normal"/>
    <w:uiPriority w:val="99"/>
    <w:rsid w:val="00342B55"/>
    <w:pPr>
      <w:ind w:firstLine="118"/>
    </w:pPr>
  </w:style>
  <w:style w:type="paragraph" w:customStyle="1" w:styleId="aff2">
    <w:name w:val="Нормальный (таблица)"/>
    <w:basedOn w:val="Normal"/>
    <w:next w:val="Normal"/>
    <w:uiPriority w:val="99"/>
    <w:rsid w:val="00342B55"/>
    <w:pPr>
      <w:ind w:firstLine="0"/>
    </w:pPr>
  </w:style>
  <w:style w:type="paragraph" w:customStyle="1" w:styleId="aff3">
    <w:name w:val="Таблицы (моноширинный)"/>
    <w:basedOn w:val="Normal"/>
    <w:next w:val="Normal"/>
    <w:uiPriority w:val="99"/>
    <w:rsid w:val="00342B55"/>
    <w:pPr>
      <w:ind w:firstLine="0"/>
      <w:jc w:val="left"/>
    </w:pPr>
    <w:rPr>
      <w:rFonts w:ascii="Courier New" w:hAnsi="Courier New" w:cs="Courier New"/>
    </w:rPr>
  </w:style>
  <w:style w:type="paragraph" w:customStyle="1" w:styleId="aff4">
    <w:name w:val="Оглавление"/>
    <w:basedOn w:val="aff3"/>
    <w:next w:val="Normal"/>
    <w:uiPriority w:val="99"/>
    <w:rsid w:val="00342B55"/>
    <w:pPr>
      <w:ind w:left="140"/>
    </w:pPr>
  </w:style>
  <w:style w:type="character" w:customStyle="1" w:styleId="aff5">
    <w:name w:val="Опечатки"/>
    <w:uiPriority w:val="99"/>
    <w:rsid w:val="00342B55"/>
    <w:rPr>
      <w:color w:val="FF0000"/>
    </w:rPr>
  </w:style>
  <w:style w:type="paragraph" w:customStyle="1" w:styleId="aff6">
    <w:name w:val="Переменная часть"/>
    <w:basedOn w:val="a8"/>
    <w:next w:val="Normal"/>
    <w:uiPriority w:val="99"/>
    <w:rsid w:val="00342B55"/>
    <w:rPr>
      <w:sz w:val="18"/>
      <w:szCs w:val="18"/>
    </w:rPr>
  </w:style>
  <w:style w:type="paragraph" w:customStyle="1" w:styleId="aff7">
    <w:name w:val="Подвал для информации об изменениях"/>
    <w:basedOn w:val="Heading1"/>
    <w:next w:val="Normal"/>
    <w:uiPriority w:val="99"/>
    <w:rsid w:val="00342B55"/>
    <w:pPr>
      <w:outlineLvl w:val="9"/>
    </w:pPr>
    <w:rPr>
      <w:b w:val="0"/>
      <w:bCs w:val="0"/>
      <w:sz w:val="18"/>
      <w:szCs w:val="18"/>
    </w:rPr>
  </w:style>
  <w:style w:type="paragraph" w:customStyle="1" w:styleId="aff8">
    <w:name w:val="Подзаголовок для информации об изменениях"/>
    <w:basedOn w:val="af3"/>
    <w:next w:val="Normal"/>
    <w:uiPriority w:val="99"/>
    <w:rsid w:val="00342B55"/>
    <w:rPr>
      <w:b/>
      <w:bCs/>
    </w:rPr>
  </w:style>
  <w:style w:type="paragraph" w:customStyle="1" w:styleId="aff9">
    <w:name w:val="Подчёркнуный текст"/>
    <w:basedOn w:val="Normal"/>
    <w:next w:val="Normal"/>
    <w:uiPriority w:val="99"/>
    <w:rsid w:val="00342B55"/>
  </w:style>
  <w:style w:type="paragraph" w:customStyle="1" w:styleId="affa">
    <w:name w:val="Постоянная часть"/>
    <w:basedOn w:val="a8"/>
    <w:next w:val="Normal"/>
    <w:uiPriority w:val="99"/>
    <w:rsid w:val="00342B55"/>
    <w:rPr>
      <w:sz w:val="20"/>
      <w:szCs w:val="20"/>
    </w:rPr>
  </w:style>
  <w:style w:type="paragraph" w:customStyle="1" w:styleId="affb">
    <w:name w:val="Прижатый влево"/>
    <w:basedOn w:val="Normal"/>
    <w:next w:val="Normal"/>
    <w:uiPriority w:val="99"/>
    <w:rsid w:val="00342B55"/>
    <w:pPr>
      <w:ind w:firstLine="0"/>
      <w:jc w:val="left"/>
    </w:pPr>
  </w:style>
  <w:style w:type="paragraph" w:customStyle="1" w:styleId="affc">
    <w:name w:val="Пример."/>
    <w:basedOn w:val="a2"/>
    <w:next w:val="Normal"/>
    <w:uiPriority w:val="99"/>
    <w:rsid w:val="00342B55"/>
  </w:style>
  <w:style w:type="paragraph" w:customStyle="1" w:styleId="affd">
    <w:name w:val="Примечание."/>
    <w:basedOn w:val="a2"/>
    <w:next w:val="Normal"/>
    <w:uiPriority w:val="99"/>
    <w:rsid w:val="00342B55"/>
  </w:style>
  <w:style w:type="character" w:customStyle="1" w:styleId="affe">
    <w:name w:val="Продолжение ссылки"/>
    <w:basedOn w:val="a0"/>
    <w:uiPriority w:val="99"/>
    <w:rsid w:val="00342B55"/>
  </w:style>
  <w:style w:type="paragraph" w:customStyle="1" w:styleId="afff">
    <w:name w:val="Словарная статья"/>
    <w:basedOn w:val="Normal"/>
    <w:next w:val="Normal"/>
    <w:uiPriority w:val="99"/>
    <w:rsid w:val="00342B55"/>
    <w:pPr>
      <w:ind w:right="118" w:firstLine="0"/>
    </w:pPr>
  </w:style>
  <w:style w:type="character" w:customStyle="1" w:styleId="afff0">
    <w:name w:val="Сравнение редакций"/>
    <w:basedOn w:val="a"/>
    <w:uiPriority w:val="99"/>
    <w:rsid w:val="00342B55"/>
    <w:rPr>
      <w:rFonts w:cs="Times New Roman"/>
      <w:bCs/>
    </w:rPr>
  </w:style>
  <w:style w:type="character" w:customStyle="1" w:styleId="afff1">
    <w:name w:val="Сравнение редакций. Добавленный фрагмент"/>
    <w:uiPriority w:val="99"/>
    <w:rsid w:val="00342B55"/>
    <w:rPr>
      <w:color w:val="000000"/>
      <w:shd w:val="clear" w:color="auto" w:fill="C1D7FF"/>
    </w:rPr>
  </w:style>
  <w:style w:type="character" w:customStyle="1" w:styleId="afff2">
    <w:name w:val="Сравнение редакций. Удаленный фрагмент"/>
    <w:uiPriority w:val="99"/>
    <w:rsid w:val="00342B55"/>
    <w:rPr>
      <w:color w:val="000000"/>
      <w:shd w:val="clear" w:color="auto" w:fill="C4C413"/>
    </w:rPr>
  </w:style>
  <w:style w:type="paragraph" w:customStyle="1" w:styleId="afff3">
    <w:name w:val="Ссылка на официальную публикацию"/>
    <w:basedOn w:val="Normal"/>
    <w:next w:val="Normal"/>
    <w:uiPriority w:val="99"/>
    <w:rsid w:val="00342B55"/>
  </w:style>
  <w:style w:type="paragraph" w:customStyle="1" w:styleId="afff4">
    <w:name w:val="Текст в таблице"/>
    <w:basedOn w:val="aff2"/>
    <w:next w:val="Normal"/>
    <w:uiPriority w:val="99"/>
    <w:rsid w:val="00342B55"/>
    <w:pPr>
      <w:ind w:firstLine="500"/>
    </w:pPr>
  </w:style>
  <w:style w:type="paragraph" w:customStyle="1" w:styleId="afff5">
    <w:name w:val="Текст ЭР (см. также)"/>
    <w:basedOn w:val="Normal"/>
    <w:next w:val="Normal"/>
    <w:uiPriority w:val="99"/>
    <w:rsid w:val="00342B55"/>
    <w:pPr>
      <w:spacing w:before="200"/>
      <w:ind w:firstLine="0"/>
      <w:jc w:val="left"/>
    </w:pPr>
    <w:rPr>
      <w:sz w:val="20"/>
      <w:szCs w:val="20"/>
    </w:rPr>
  </w:style>
  <w:style w:type="paragraph" w:customStyle="1" w:styleId="afff6">
    <w:name w:val="Технический комментарий"/>
    <w:basedOn w:val="Normal"/>
    <w:next w:val="Normal"/>
    <w:uiPriority w:val="99"/>
    <w:rsid w:val="00342B5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7">
    <w:name w:val="Утратил силу"/>
    <w:basedOn w:val="a"/>
    <w:uiPriority w:val="99"/>
    <w:rsid w:val="00342B55"/>
    <w:rPr>
      <w:rFonts w:cs="Times New Roman"/>
      <w:bCs/>
      <w:strike/>
      <w:color w:val="666600"/>
    </w:rPr>
  </w:style>
  <w:style w:type="paragraph" w:customStyle="1" w:styleId="afff8">
    <w:name w:val="Формула"/>
    <w:basedOn w:val="Normal"/>
    <w:next w:val="Normal"/>
    <w:uiPriority w:val="99"/>
    <w:rsid w:val="00342B55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9">
    <w:name w:val="Центрированный (таблица)"/>
    <w:basedOn w:val="aff2"/>
    <w:next w:val="Normal"/>
    <w:uiPriority w:val="99"/>
    <w:rsid w:val="00342B55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342B55"/>
    <w:pPr>
      <w:spacing w:before="300"/>
      <w:ind w:firstLine="0"/>
      <w:jc w:val="left"/>
    </w:pPr>
  </w:style>
  <w:style w:type="paragraph" w:styleId="NormalWeb">
    <w:name w:val="Normal (Web)"/>
    <w:basedOn w:val="Normal"/>
    <w:uiPriority w:val="99"/>
    <w:rsid w:val="005B270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8816657.12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71992.0" TargetMode="External"/><Relationship Id="rId5" Type="http://schemas.openxmlformats.org/officeDocument/2006/relationships/hyperlink" Target="garantF1://8929715.0" TargetMode="External"/><Relationship Id="rId4" Type="http://schemas.openxmlformats.org/officeDocument/2006/relationships/hyperlink" Target="garantF1://12071992.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4</Pages>
  <Words>1056</Words>
  <Characters>6024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zam</cp:lastModifiedBy>
  <cp:revision>7</cp:revision>
  <dcterms:created xsi:type="dcterms:W3CDTF">2014-03-20T07:23:00Z</dcterms:created>
  <dcterms:modified xsi:type="dcterms:W3CDTF">2014-03-20T08:12:00Z</dcterms:modified>
</cp:coreProperties>
</file>