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898" w:rsidRPr="00B65DB7" w:rsidRDefault="003D1898" w:rsidP="003F02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D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Около 14 тысяч страхователей Мордовии зарегистрировались в «Личном кабинете плательщика». </w:t>
      </w:r>
    </w:p>
    <w:p w:rsidR="003D1898" w:rsidRPr="00B65DB7" w:rsidRDefault="003D1898" w:rsidP="003F02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</w:pPr>
    </w:p>
    <w:p w:rsidR="00B65DB7" w:rsidRPr="00B65DB7" w:rsidRDefault="003D1898" w:rsidP="00B65D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Новый электронный сервис ПФР «Личный кабинет плательщика»  набирает всё большую популярность у плательщиков страховых взносов. В Мордовии (по данным на 15 апреля) к нему подключились уже </w:t>
      </w:r>
      <w:r w:rsidR="003F0275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 тысяч 970 страхователей. Это 9 тысяч </w:t>
      </w:r>
      <w:r w:rsidR="003F0275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работодателей и </w:t>
      </w:r>
      <w:r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 тысячи 531 человек из числа </w:t>
      </w:r>
      <w:proofErr w:type="spellStart"/>
      <w:r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самозанятого</w:t>
      </w:r>
      <w:proofErr w:type="spellEnd"/>
      <w:r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населения. </w:t>
      </w:r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Наиболее активно регистрируются в Личном кабинете плательщика страхователи </w:t>
      </w:r>
      <w:proofErr w:type="spellStart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Кочкуровского</w:t>
      </w:r>
      <w:proofErr w:type="spellEnd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Краснослободского</w:t>
      </w:r>
      <w:proofErr w:type="spellEnd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Инсарского</w:t>
      </w:r>
      <w:proofErr w:type="spellEnd"/>
      <w:r w:rsidR="00B65DB7" w:rsidRPr="00B65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районов. </w:t>
      </w:r>
    </w:p>
    <w:p w:rsidR="00B65DB7" w:rsidRPr="00B65DB7" w:rsidRDefault="00B65DB7" w:rsidP="00B65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5DB7" w:rsidRPr="00B65DB7" w:rsidRDefault="00B65DB7" w:rsidP="00B65DB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DB7">
        <w:rPr>
          <w:rFonts w:ascii="Times New Roman" w:hAnsi="Times New Roman" w:cs="Times New Roman"/>
          <w:sz w:val="28"/>
          <w:szCs w:val="28"/>
        </w:rPr>
        <w:t xml:space="preserve">Напомним, что </w:t>
      </w:r>
      <w:r w:rsidRPr="00B65DB7">
        <w:rPr>
          <w:rFonts w:ascii="Times New Roman" w:eastAsia="Calibri" w:hAnsi="Times New Roman" w:cs="Times New Roman"/>
          <w:sz w:val="28"/>
          <w:szCs w:val="28"/>
        </w:rPr>
        <w:t xml:space="preserve">«Личный кабинет плательщика»  разработан для всех категорий плательщиков страховых взносов, как для организаций, так и для </w:t>
      </w:r>
      <w:proofErr w:type="spellStart"/>
      <w:r w:rsidRPr="00B65DB7">
        <w:rPr>
          <w:rFonts w:ascii="Times New Roman" w:eastAsia="Calibri" w:hAnsi="Times New Roman" w:cs="Times New Roman"/>
          <w:sz w:val="28"/>
          <w:szCs w:val="28"/>
        </w:rPr>
        <w:t>самозанятого</w:t>
      </w:r>
      <w:proofErr w:type="spellEnd"/>
      <w:r w:rsidRPr="00B65DB7">
        <w:rPr>
          <w:rFonts w:ascii="Times New Roman" w:eastAsia="Calibri" w:hAnsi="Times New Roman" w:cs="Times New Roman"/>
          <w:sz w:val="28"/>
          <w:szCs w:val="28"/>
        </w:rPr>
        <w:t xml:space="preserve"> населения и размещен на региональной странице сайта ПФР</w:t>
      </w: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B65D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5DB7">
        <w:rPr>
          <w:rFonts w:ascii="Times New Roman" w:hAnsi="Times New Roman" w:cs="Times New Roman"/>
          <w:sz w:val="28"/>
          <w:szCs w:val="28"/>
        </w:rPr>
        <w:t xml:space="preserve">Он </w:t>
      </w:r>
      <w:r w:rsidRPr="00B65DB7">
        <w:rPr>
          <w:rFonts w:ascii="Times New Roman" w:eastAsia="Calibri" w:hAnsi="Times New Roman" w:cs="Times New Roman"/>
          <w:sz w:val="28"/>
          <w:szCs w:val="28"/>
        </w:rPr>
        <w:t xml:space="preserve">включает в себя несколько важных для страхователей сервисов. 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Сервис «Информация о состоянии расчетов (по месяцам – для работодателей, по годам – для </w:t>
      </w:r>
      <w:proofErr w:type="spellStart"/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самозанятых</w:t>
      </w:r>
      <w:proofErr w:type="spellEnd"/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плательщиков)»  позволяет осуществлять контроль собственной платежной дисциплины, а также производить сверку расчетов с ПФР в разрезе обязательств и платежей каждого месяца (года).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Сервис «Справка о состоянии расчетов» позволяет получать в электронном виде информацию о состоянии расчетов в виде справки.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Необходимо отметить, что справка о состоянии расчетов выдается в течение пяти дней со дня поступления в территориальный орган ПФР соответствующего письменного запроса от плательщика страховых взносов. При обращении к сервису «Справка о состоянии расчетов» в ЛКП плательщик получает справку о состоянии расчетов в режиме реального времени.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Сервис «Платежи – реестр платежей» позволяет получать реестр платежей за заданный период с учетом исполненных решений о зачетах и возвратах, в том числе для дистанционной сверки уплаченных сумм страховых взносов при сдаче отчетности.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Сервис «Проверка РСВ-1»  </w:t>
      </w:r>
      <w:r w:rsidRPr="00B65DB7">
        <w:rPr>
          <w:rFonts w:ascii="Times New Roman" w:eastAsia="Calibri" w:hAnsi="Times New Roman" w:cs="Times New Roman"/>
          <w:sz w:val="28"/>
          <w:szCs w:val="28"/>
        </w:rPr>
        <w:t>дает возможность</w:t>
      </w: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сдавать расчеты РСВ-1 без ошибок с первого раза в результате их предварительной проверки на соответствие не только требованиям форматно-логического контроля, но и данным информационной базы органов ПФР об учтенных платежах, а также данным из расчетов РСВ-1 за предыдущие периоды.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Сервис «Платежное поручение» с минимальными трудозатратами позволяет оформить на бумажном носителе безошибочное, в соответствии с требованиями законодательства, платежное поручение для уплаты со счета в безналичной форме страховых взносов, пеней и штрафов по ОПС и ОМС.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t>Сервис «Расчет взносов» позволяет получать информацию о сумме страховых взносов, подлежащих уплате за текущий год.</w:t>
      </w:r>
    </w:p>
    <w:p w:rsidR="00B65DB7" w:rsidRPr="00B65DB7" w:rsidRDefault="00B65DB7" w:rsidP="00B65DB7">
      <w:pPr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5DB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Сервис «Квитанция» с минимальными трудозатратами позволяет оформить на бумажном носителе безошибочную, в соответствии с требованиями законодательства, квитанцию для уплаты наличными средствами страховых взносов, пеней и штрафов по ОПС и ОМС.</w:t>
      </w:r>
    </w:p>
    <w:p w:rsidR="00B65DB7" w:rsidRPr="00B65DB7" w:rsidRDefault="00B65DB7" w:rsidP="00B65DB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5DB7" w:rsidRDefault="00B65DB7" w:rsidP="00B65DB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65DB7" w:rsidRDefault="00B65DB7" w:rsidP="00B65DB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65DB7" w:rsidRDefault="00B65DB7" w:rsidP="00B65DB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B65DB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F0275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D1898"/>
    <w:rsid w:val="003F0275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35F96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65DB7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02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3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2014-04-22T08:11:00Z</dcterms:created>
  <dcterms:modified xsi:type="dcterms:W3CDTF">2014-04-22T10:49:00Z</dcterms:modified>
</cp:coreProperties>
</file>