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FFB" w:rsidRPr="006B4FFB" w:rsidRDefault="006B4FFB" w:rsidP="006B4F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B4FFB">
        <w:rPr>
          <w:rFonts w:ascii="Times New Roman" w:hAnsi="Times New Roman" w:cs="Times New Roman"/>
          <w:sz w:val="28"/>
          <w:szCs w:val="28"/>
        </w:rPr>
        <w:t>Расчет пенсии по новой формуле.</w:t>
      </w:r>
    </w:p>
    <w:p w:rsidR="006B4FFB" w:rsidRPr="008F2FA6" w:rsidRDefault="006B4FFB" w:rsidP="006B4FFB">
      <w:pPr>
        <w:tabs>
          <w:tab w:val="left" w:pos="0"/>
        </w:tabs>
        <w:autoSpaceDE w:val="0"/>
        <w:autoSpaceDN w:val="0"/>
        <w:adjustRightInd w:val="0"/>
        <w:spacing w:before="120" w:after="120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4FFB" w:rsidRPr="006B4FFB" w:rsidRDefault="006B4FFB" w:rsidP="006B4FFB">
      <w:pPr>
        <w:tabs>
          <w:tab w:val="left" w:pos="0"/>
        </w:tabs>
        <w:autoSpaceDE w:val="0"/>
        <w:autoSpaceDN w:val="0"/>
        <w:adjustRightInd w:val="0"/>
        <w:spacing w:before="120" w:after="120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6B4FFB">
        <w:rPr>
          <w:rFonts w:ascii="Times New Roman" w:hAnsi="Times New Roman" w:cs="Times New Roman"/>
          <w:bCs/>
          <w:sz w:val="28"/>
          <w:szCs w:val="28"/>
        </w:rPr>
        <w:t xml:space="preserve"> 2015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года будет введена бальная система расчета пенсии </w:t>
      </w:r>
      <w:r w:rsidR="008F2FA6">
        <w:rPr>
          <w:rFonts w:ascii="Times New Roman" w:hAnsi="Times New Roman" w:cs="Times New Roman"/>
          <w:bCs/>
          <w:sz w:val="28"/>
          <w:szCs w:val="28"/>
        </w:rPr>
        <w:t xml:space="preserve">исходя из индивидуальных пенсионных коэффициентов </w:t>
      </w:r>
      <w:r>
        <w:rPr>
          <w:rFonts w:ascii="Times New Roman" w:hAnsi="Times New Roman" w:cs="Times New Roman"/>
          <w:bCs/>
          <w:sz w:val="28"/>
          <w:szCs w:val="28"/>
        </w:rPr>
        <w:t>и будет действовать новая пенсионная формула.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DB2EB5" w:rsidRPr="00DB2EB5" w:rsidRDefault="00DB2EB5" w:rsidP="00DB2EB5">
      <w:pPr>
        <w:pStyle w:val="a4"/>
        <w:spacing w:line="276" w:lineRule="auto"/>
        <w:ind w:left="-567" w:firstLine="567"/>
        <w:jc w:val="both"/>
        <w:rPr>
          <w:sz w:val="28"/>
          <w:szCs w:val="28"/>
        </w:rPr>
      </w:pPr>
      <w:proofErr w:type="gramStart"/>
      <w:r w:rsidRPr="00DB2EB5">
        <w:rPr>
          <w:bCs/>
          <w:sz w:val="28"/>
          <w:szCs w:val="28"/>
        </w:rPr>
        <w:t xml:space="preserve">На размер пенсии  будут влиять </w:t>
      </w:r>
      <w:r>
        <w:rPr>
          <w:bCs/>
          <w:sz w:val="28"/>
          <w:szCs w:val="28"/>
        </w:rPr>
        <w:t xml:space="preserve"> </w:t>
      </w:r>
      <w:r w:rsidRPr="00DB2EB5">
        <w:rPr>
          <w:bCs/>
          <w:sz w:val="28"/>
          <w:szCs w:val="28"/>
        </w:rPr>
        <w:t>р</w:t>
      </w:r>
      <w:r w:rsidRPr="00DB2EB5">
        <w:rPr>
          <w:sz w:val="28"/>
          <w:szCs w:val="28"/>
        </w:rPr>
        <w:t>азмер заработной платы, с которой будут перечисляться страховые взносы</w:t>
      </w:r>
      <w:r>
        <w:rPr>
          <w:sz w:val="28"/>
          <w:szCs w:val="28"/>
        </w:rPr>
        <w:t xml:space="preserve"> в ПФР</w:t>
      </w:r>
      <w:r w:rsidRPr="00DB2EB5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</w:t>
      </w:r>
      <w:r w:rsidRPr="00DB2EB5">
        <w:rPr>
          <w:sz w:val="28"/>
          <w:szCs w:val="28"/>
        </w:rPr>
        <w:t>длительность страхового стажа и возраст обращения за  трудовой пенсии</w:t>
      </w:r>
      <w:r>
        <w:rPr>
          <w:sz w:val="28"/>
          <w:szCs w:val="28"/>
        </w:rPr>
        <w:t>.</w:t>
      </w:r>
      <w:r w:rsidRPr="00DB2EB5">
        <w:rPr>
          <w:sz w:val="28"/>
          <w:szCs w:val="28"/>
        </w:rPr>
        <w:t xml:space="preserve"> </w:t>
      </w:r>
      <w:proofErr w:type="gramEnd"/>
    </w:p>
    <w:p w:rsidR="006B4FFB" w:rsidRPr="00BE3D09" w:rsidRDefault="00DB2EB5" w:rsidP="00DB2EB5">
      <w:pPr>
        <w:pStyle w:val="a4"/>
        <w:spacing w:line="276" w:lineRule="auto"/>
        <w:ind w:left="-56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6B4FFB">
        <w:rPr>
          <w:bCs/>
          <w:sz w:val="28"/>
          <w:szCs w:val="28"/>
        </w:rPr>
        <w:t xml:space="preserve">асчет пенсии </w:t>
      </w:r>
      <w:r w:rsidR="006B4FFB" w:rsidRPr="00BE3D09">
        <w:rPr>
          <w:bCs/>
          <w:sz w:val="28"/>
          <w:szCs w:val="28"/>
        </w:rPr>
        <w:t>буд</w:t>
      </w:r>
      <w:r>
        <w:rPr>
          <w:bCs/>
          <w:sz w:val="28"/>
          <w:szCs w:val="28"/>
        </w:rPr>
        <w:t>е</w:t>
      </w:r>
      <w:r w:rsidR="006B4FFB" w:rsidRPr="00BE3D09">
        <w:rPr>
          <w:bCs/>
          <w:sz w:val="28"/>
          <w:szCs w:val="28"/>
        </w:rPr>
        <w:t xml:space="preserve">т </w:t>
      </w:r>
      <w:r>
        <w:rPr>
          <w:bCs/>
          <w:sz w:val="28"/>
          <w:szCs w:val="28"/>
        </w:rPr>
        <w:t>идти следующим образом:</w:t>
      </w:r>
      <w:r w:rsidR="006B4FFB">
        <w:rPr>
          <w:bCs/>
          <w:sz w:val="28"/>
          <w:szCs w:val="28"/>
        </w:rPr>
        <w:t xml:space="preserve"> </w:t>
      </w:r>
    </w:p>
    <w:p w:rsidR="00DB2EB5" w:rsidRDefault="006B4FFB" w:rsidP="006B4FFB">
      <w:pPr>
        <w:tabs>
          <w:tab w:val="left" w:pos="0"/>
        </w:tabs>
        <w:autoSpaceDE w:val="0"/>
        <w:autoSpaceDN w:val="0"/>
        <w:adjustRightInd w:val="0"/>
        <w:spacing w:before="120" w:after="120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B2EB5">
        <w:rPr>
          <w:rFonts w:ascii="Times New Roman" w:hAnsi="Times New Roman" w:cs="Times New Roman"/>
          <w:bCs/>
          <w:sz w:val="28"/>
          <w:szCs w:val="28"/>
        </w:rPr>
        <w:t xml:space="preserve"> у человека суммируются все </w:t>
      </w:r>
      <w:r w:rsidRPr="00BE3D09">
        <w:rPr>
          <w:rFonts w:ascii="Times New Roman" w:hAnsi="Times New Roman" w:cs="Times New Roman"/>
          <w:bCs/>
          <w:sz w:val="28"/>
          <w:szCs w:val="28"/>
        </w:rPr>
        <w:t>пенсионны</w:t>
      </w:r>
      <w:r w:rsidR="00DB2EB5">
        <w:rPr>
          <w:rFonts w:ascii="Times New Roman" w:hAnsi="Times New Roman" w:cs="Times New Roman"/>
          <w:bCs/>
          <w:sz w:val="28"/>
          <w:szCs w:val="28"/>
        </w:rPr>
        <w:t>е</w:t>
      </w:r>
      <w:r w:rsidRPr="00BE3D09">
        <w:rPr>
          <w:rFonts w:ascii="Times New Roman" w:hAnsi="Times New Roman" w:cs="Times New Roman"/>
          <w:bCs/>
          <w:sz w:val="28"/>
          <w:szCs w:val="28"/>
        </w:rPr>
        <w:t xml:space="preserve"> балл</w:t>
      </w:r>
      <w:r w:rsidR="00DB2EB5">
        <w:rPr>
          <w:rFonts w:ascii="Times New Roman" w:hAnsi="Times New Roman" w:cs="Times New Roman"/>
          <w:bCs/>
          <w:sz w:val="28"/>
          <w:szCs w:val="28"/>
        </w:rPr>
        <w:t>ы</w:t>
      </w:r>
      <w:r w:rsidRPr="00BE3D09">
        <w:rPr>
          <w:rFonts w:ascii="Times New Roman" w:hAnsi="Times New Roman" w:cs="Times New Roman"/>
          <w:bCs/>
          <w:sz w:val="28"/>
          <w:szCs w:val="28"/>
        </w:rPr>
        <w:t xml:space="preserve">, которые </w:t>
      </w:r>
      <w:r w:rsidR="00DB2EB5">
        <w:rPr>
          <w:rFonts w:ascii="Times New Roman" w:hAnsi="Times New Roman" w:cs="Times New Roman"/>
          <w:bCs/>
          <w:sz w:val="28"/>
          <w:szCs w:val="28"/>
        </w:rPr>
        <w:t xml:space="preserve">он  </w:t>
      </w:r>
      <w:r w:rsidRPr="00BE3D09">
        <w:rPr>
          <w:rFonts w:ascii="Times New Roman" w:hAnsi="Times New Roman" w:cs="Times New Roman"/>
          <w:bCs/>
          <w:sz w:val="28"/>
          <w:szCs w:val="28"/>
        </w:rPr>
        <w:t xml:space="preserve">набрал за весь период работы. </w:t>
      </w:r>
    </w:p>
    <w:p w:rsidR="006B4FFB" w:rsidRDefault="006B4FFB" w:rsidP="006B4FFB">
      <w:pPr>
        <w:tabs>
          <w:tab w:val="left" w:pos="0"/>
        </w:tabs>
        <w:autoSpaceDE w:val="0"/>
        <w:autoSpaceDN w:val="0"/>
        <w:adjustRightInd w:val="0"/>
        <w:spacing w:before="120" w:after="120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BE3D0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</w:t>
      </w:r>
      <w:r w:rsidRPr="00BE3D09">
        <w:rPr>
          <w:rFonts w:ascii="Times New Roman" w:hAnsi="Times New Roman" w:cs="Times New Roman"/>
          <w:bCs/>
          <w:sz w:val="28"/>
          <w:szCs w:val="28"/>
        </w:rPr>
        <w:t xml:space="preserve">алее сумма пенсионных баллов умножается   на стоимость одного </w:t>
      </w:r>
      <w:r w:rsidR="008F2FA6">
        <w:rPr>
          <w:rFonts w:ascii="Times New Roman" w:hAnsi="Times New Roman" w:cs="Times New Roman"/>
          <w:bCs/>
          <w:sz w:val="28"/>
          <w:szCs w:val="28"/>
        </w:rPr>
        <w:t>пенсионного коэффициента</w:t>
      </w:r>
      <w:r w:rsidRPr="00BE3D09">
        <w:rPr>
          <w:rFonts w:ascii="Times New Roman" w:hAnsi="Times New Roman" w:cs="Times New Roman"/>
          <w:bCs/>
          <w:sz w:val="28"/>
          <w:szCs w:val="28"/>
        </w:rPr>
        <w:t>. Стоимость б</w:t>
      </w:r>
      <w:r w:rsidR="00DB2EB5">
        <w:rPr>
          <w:rFonts w:ascii="Times New Roman" w:hAnsi="Times New Roman" w:cs="Times New Roman"/>
          <w:bCs/>
          <w:sz w:val="28"/>
          <w:szCs w:val="28"/>
        </w:rPr>
        <w:t xml:space="preserve">ерется </w:t>
      </w:r>
      <w:r w:rsidRPr="00BE3D09">
        <w:rPr>
          <w:rFonts w:ascii="Times New Roman" w:hAnsi="Times New Roman" w:cs="Times New Roman"/>
          <w:bCs/>
          <w:sz w:val="28"/>
          <w:szCs w:val="28"/>
        </w:rPr>
        <w:t xml:space="preserve">за тот год, когда назначается пенсия.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 этом </w:t>
      </w:r>
      <w:r w:rsidRPr="00BE3D09">
        <w:rPr>
          <w:rFonts w:ascii="Times New Roman" w:hAnsi="Times New Roman" w:cs="Times New Roman"/>
          <w:bCs/>
          <w:sz w:val="28"/>
          <w:szCs w:val="28"/>
        </w:rPr>
        <w:t xml:space="preserve"> стоимость пенсионного балла ежегодно будет устанавливат</w:t>
      </w:r>
      <w:r w:rsidR="008F2FA6">
        <w:rPr>
          <w:rFonts w:ascii="Times New Roman" w:hAnsi="Times New Roman" w:cs="Times New Roman"/>
          <w:bCs/>
          <w:sz w:val="28"/>
          <w:szCs w:val="28"/>
        </w:rPr>
        <w:t>ь</w:t>
      </w:r>
      <w:r w:rsidRPr="00BE3D09">
        <w:rPr>
          <w:rFonts w:ascii="Times New Roman" w:hAnsi="Times New Roman" w:cs="Times New Roman"/>
          <w:bCs/>
          <w:sz w:val="28"/>
          <w:szCs w:val="28"/>
        </w:rPr>
        <w:t xml:space="preserve">ся федеральным </w:t>
      </w:r>
      <w:proofErr w:type="gramStart"/>
      <w:r w:rsidRPr="00BE3D09">
        <w:rPr>
          <w:rFonts w:ascii="Times New Roman" w:hAnsi="Times New Roman" w:cs="Times New Roman"/>
          <w:bCs/>
          <w:sz w:val="28"/>
          <w:szCs w:val="28"/>
        </w:rPr>
        <w:t>законом</w:t>
      </w:r>
      <w:proofErr w:type="gramEnd"/>
      <w:r w:rsidRPr="00BE3D09">
        <w:rPr>
          <w:rFonts w:ascii="Times New Roman" w:hAnsi="Times New Roman" w:cs="Times New Roman"/>
          <w:bCs/>
          <w:sz w:val="28"/>
          <w:szCs w:val="28"/>
        </w:rPr>
        <w:t xml:space="preserve"> и каждый год будет увеличиват</w:t>
      </w:r>
      <w:r w:rsidR="008F2FA6">
        <w:rPr>
          <w:rFonts w:ascii="Times New Roman" w:hAnsi="Times New Roman" w:cs="Times New Roman"/>
          <w:bCs/>
          <w:sz w:val="28"/>
          <w:szCs w:val="28"/>
        </w:rPr>
        <w:t>ь</w:t>
      </w:r>
      <w:r w:rsidRPr="00BE3D09">
        <w:rPr>
          <w:rFonts w:ascii="Times New Roman" w:hAnsi="Times New Roman" w:cs="Times New Roman"/>
          <w:bCs/>
          <w:sz w:val="28"/>
          <w:szCs w:val="28"/>
        </w:rPr>
        <w:t>ся как минимум на уровень инфляции.</w:t>
      </w:r>
      <w:r w:rsidRPr="00BE3D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B4FFB" w:rsidRPr="00BE3D09" w:rsidRDefault="00DB2EB5" w:rsidP="006B4FFB">
      <w:pPr>
        <w:tabs>
          <w:tab w:val="left" w:pos="0"/>
        </w:tabs>
        <w:autoSpaceDE w:val="0"/>
        <w:autoSpaceDN w:val="0"/>
        <w:adjustRightInd w:val="0"/>
        <w:spacing w:before="120" w:after="12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</w:t>
      </w:r>
      <w:r w:rsidR="006B4FFB">
        <w:rPr>
          <w:rFonts w:ascii="Times New Roman" w:hAnsi="Times New Roman" w:cs="Times New Roman"/>
          <w:bCs/>
          <w:sz w:val="28"/>
          <w:szCs w:val="28"/>
        </w:rPr>
        <w:t xml:space="preserve"> полученной сумме плюсуется </w:t>
      </w:r>
      <w:r w:rsidR="006B4FFB" w:rsidRPr="00BE3D09">
        <w:rPr>
          <w:rFonts w:ascii="Times New Roman" w:hAnsi="Times New Roman" w:cs="Times New Roman"/>
          <w:bCs/>
          <w:sz w:val="28"/>
          <w:szCs w:val="28"/>
        </w:rPr>
        <w:t>фиксированная выплата.</w:t>
      </w:r>
      <w:r w:rsidR="006B4FFB" w:rsidRPr="00BE3D09">
        <w:rPr>
          <w:b/>
          <w:bCs/>
          <w:sz w:val="28"/>
          <w:szCs w:val="28"/>
        </w:rPr>
        <w:t xml:space="preserve"> </w:t>
      </w:r>
      <w:r w:rsidR="006B4FFB" w:rsidRPr="00BE3D09">
        <w:rPr>
          <w:rFonts w:ascii="Times New Roman" w:hAnsi="Times New Roman" w:cs="Times New Roman"/>
          <w:bCs/>
          <w:sz w:val="28"/>
          <w:szCs w:val="28"/>
        </w:rPr>
        <w:t xml:space="preserve">Это </w:t>
      </w:r>
      <w:proofErr w:type="gramStart"/>
      <w:r w:rsidR="006B4FFB" w:rsidRPr="00BE3D09">
        <w:rPr>
          <w:rFonts w:ascii="Times New Roman" w:hAnsi="Times New Roman" w:cs="Times New Roman"/>
          <w:bCs/>
          <w:sz w:val="28"/>
          <w:szCs w:val="28"/>
        </w:rPr>
        <w:t>тоже самое</w:t>
      </w:r>
      <w:proofErr w:type="gramEnd"/>
      <w:r w:rsidR="006B4FFB" w:rsidRPr="00BE3D09">
        <w:rPr>
          <w:rFonts w:ascii="Times New Roman" w:hAnsi="Times New Roman" w:cs="Times New Roman"/>
          <w:bCs/>
          <w:sz w:val="28"/>
          <w:szCs w:val="28"/>
        </w:rPr>
        <w:t>, что сегодня фиксированный базовый размер страховой части трудовой пенсии по старости. Фиксированная выплата гарантирована государством.</w:t>
      </w:r>
    </w:p>
    <w:p w:rsidR="008F2FA6" w:rsidRPr="005E7C0F" w:rsidRDefault="008F2FA6" w:rsidP="008F2FA6">
      <w:pPr>
        <w:tabs>
          <w:tab w:val="left" w:pos="0"/>
        </w:tabs>
        <w:autoSpaceDE w:val="0"/>
        <w:autoSpaceDN w:val="0"/>
        <w:adjustRightInd w:val="0"/>
        <w:spacing w:before="120" w:after="120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Надо помнить и о том, что за каждый </w:t>
      </w:r>
      <w:r w:rsidRPr="005E7C0F">
        <w:rPr>
          <w:rFonts w:ascii="Times New Roman" w:hAnsi="Times New Roman" w:cs="Times New Roman"/>
          <w:bCs/>
          <w:sz w:val="28"/>
          <w:szCs w:val="28"/>
        </w:rPr>
        <w:t xml:space="preserve">год более позднего выхода на пенсию даются премиальные баллы и увеличивается фиксированная выплата. Это тоже влияет на размер пенсии. </w:t>
      </w:r>
    </w:p>
    <w:p w:rsidR="006B4FFB" w:rsidRDefault="00DB2EB5" w:rsidP="006B4FFB">
      <w:pPr>
        <w:tabs>
          <w:tab w:val="left" w:pos="0"/>
        </w:tabs>
        <w:autoSpaceDE w:val="0"/>
        <w:autoSpaceDN w:val="0"/>
        <w:adjustRightInd w:val="0"/>
        <w:spacing w:before="120" w:after="120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6B4FFB" w:rsidRPr="00BE3D0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6B4FFB" w:rsidRPr="00BE3D09">
        <w:rPr>
          <w:rFonts w:ascii="Times New Roman" w:hAnsi="Times New Roman" w:cs="Times New Roman"/>
          <w:bCs/>
          <w:sz w:val="28"/>
          <w:szCs w:val="28"/>
        </w:rPr>
        <w:t xml:space="preserve"> последний параметр</w:t>
      </w:r>
      <w:r w:rsidR="008F2FA6">
        <w:rPr>
          <w:rFonts w:ascii="Times New Roman" w:hAnsi="Times New Roman" w:cs="Times New Roman"/>
          <w:bCs/>
          <w:sz w:val="28"/>
          <w:szCs w:val="28"/>
        </w:rPr>
        <w:t>, который плюсуется к полученной сумме</w:t>
      </w:r>
      <w:r w:rsidR="006B4FFB" w:rsidRPr="00BE3D0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6B4FFB" w:rsidRPr="00BE3D09">
        <w:rPr>
          <w:rFonts w:ascii="Times New Roman" w:hAnsi="Times New Roman" w:cs="Times New Roman"/>
          <w:bCs/>
          <w:sz w:val="28"/>
          <w:szCs w:val="28"/>
        </w:rPr>
        <w:t xml:space="preserve">  это накопительная пенсия. В расчет она берется у тех людей, которые формируют свои пенсионные накопления. Накопительная пенсия устанавливается при достижении пенсионного возраста и рассчитывается  путем деления страховых взносов на ожидаемый период выплаты пенсии</w:t>
      </w:r>
      <w:r w:rsidR="006B4F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4FFB" w:rsidRPr="00BE3D09">
        <w:rPr>
          <w:rFonts w:ascii="Times New Roman" w:hAnsi="Times New Roman" w:cs="Times New Roman"/>
          <w:bCs/>
          <w:sz w:val="28"/>
          <w:szCs w:val="28"/>
        </w:rPr>
        <w:t xml:space="preserve">(с 2015 г. – 228 месяцев). 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B4FFB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35F96"/>
    <w:rsid w:val="00666879"/>
    <w:rsid w:val="00682D64"/>
    <w:rsid w:val="006840BF"/>
    <w:rsid w:val="006B4FFB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2FA6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77388"/>
    <w:rsid w:val="00BE2E3E"/>
    <w:rsid w:val="00C0550C"/>
    <w:rsid w:val="00C5671F"/>
    <w:rsid w:val="00C70B0C"/>
    <w:rsid w:val="00C84C5C"/>
    <w:rsid w:val="00CA22B7"/>
    <w:rsid w:val="00D151FB"/>
    <w:rsid w:val="00D86C19"/>
    <w:rsid w:val="00DB2EB5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4FFB"/>
    <w:pPr>
      <w:spacing w:after="0" w:line="240" w:lineRule="auto"/>
    </w:pPr>
  </w:style>
  <w:style w:type="paragraph" w:styleId="a4">
    <w:name w:val="Normal (Web)"/>
    <w:basedOn w:val="a"/>
    <w:uiPriority w:val="99"/>
    <w:rsid w:val="00DB2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dcterms:created xsi:type="dcterms:W3CDTF">2014-04-22T05:52:00Z</dcterms:created>
  <dcterms:modified xsi:type="dcterms:W3CDTF">2014-04-24T09:13:00Z</dcterms:modified>
</cp:coreProperties>
</file>