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59E" w:rsidRPr="00E11D27" w:rsidRDefault="008F259E" w:rsidP="008F259E">
      <w:pPr>
        <w:pStyle w:val="aa"/>
        <w:jc w:val="right"/>
        <w:rPr>
          <w:rFonts w:ascii="Times New Roman" w:hAnsi="Times New Roman"/>
          <w:caps/>
        </w:rPr>
      </w:pPr>
      <w:r w:rsidRPr="00E11D27">
        <w:rPr>
          <w:rFonts w:ascii="Times New Roman" w:hAnsi="Times New Roman"/>
          <w:caps/>
        </w:rPr>
        <w:t xml:space="preserve">ПРОЕКТ </w:t>
      </w:r>
    </w:p>
    <w:p w:rsidR="008F259E" w:rsidRDefault="008F259E" w:rsidP="008F259E">
      <w:pPr>
        <w:pStyle w:val="aa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 xml:space="preserve">АДМИНИСТРАЦИЯ </w:t>
      </w:r>
    </w:p>
    <w:p w:rsidR="008F259E" w:rsidRPr="002D47C1" w:rsidRDefault="008F259E" w:rsidP="008F259E">
      <w:pPr>
        <w:pStyle w:val="aa"/>
        <w:rPr>
          <w:rFonts w:ascii="Times New Roman" w:hAnsi="Times New Roman"/>
          <w:b/>
          <w:caps/>
        </w:rPr>
      </w:pPr>
      <w:r w:rsidRPr="002D47C1">
        <w:rPr>
          <w:rFonts w:ascii="Times New Roman" w:hAnsi="Times New Roman"/>
          <w:b/>
          <w:caps/>
        </w:rPr>
        <w:t xml:space="preserve">АНДРЕЕВСКОГО СЕЛЬСКОГО ПОСЕЛЕНИЯ </w:t>
      </w:r>
      <w:r>
        <w:rPr>
          <w:rFonts w:ascii="Times New Roman" w:hAnsi="Times New Roman"/>
          <w:b/>
          <w:caps/>
        </w:rPr>
        <w:t xml:space="preserve">                        </w:t>
      </w:r>
      <w:r w:rsidRPr="002D47C1">
        <w:rPr>
          <w:rFonts w:ascii="Times New Roman" w:hAnsi="Times New Roman"/>
          <w:b/>
          <w:caps/>
        </w:rPr>
        <w:t>Темниковского МУНИЦИПАЛЬНОГО РАЙОНА</w:t>
      </w:r>
      <w:r>
        <w:rPr>
          <w:rFonts w:ascii="Times New Roman" w:hAnsi="Times New Roman"/>
          <w:b/>
          <w:caps/>
        </w:rPr>
        <w:t xml:space="preserve">                </w:t>
      </w:r>
      <w:r w:rsidRPr="002D47C1">
        <w:rPr>
          <w:rFonts w:ascii="Times New Roman" w:hAnsi="Times New Roman"/>
          <w:b/>
          <w:caps/>
        </w:rPr>
        <w:t xml:space="preserve"> Республики мордовия</w:t>
      </w:r>
    </w:p>
    <w:p w:rsidR="008F259E" w:rsidRDefault="008F259E" w:rsidP="008F259E">
      <w:pPr>
        <w:pBdr>
          <w:bottom w:val="thickThinSmallGap" w:sz="24" w:space="1" w:color="auto"/>
        </w:pBdr>
        <w:jc w:val="center"/>
        <w:rPr>
          <w:rFonts w:ascii="Arial" w:hAnsi="Arial"/>
          <w:i/>
          <w:szCs w:val="28"/>
        </w:rPr>
      </w:pPr>
    </w:p>
    <w:p w:rsidR="008F259E" w:rsidRPr="002D47C1" w:rsidRDefault="008F259E" w:rsidP="008F259E">
      <w:pPr>
        <w:pStyle w:val="aa"/>
        <w:rPr>
          <w:rFonts w:ascii="Times New Roman" w:hAnsi="Times New Roman"/>
          <w:sz w:val="16"/>
          <w:szCs w:val="16"/>
        </w:rPr>
      </w:pPr>
      <w:r>
        <w:rPr>
          <w:szCs w:val="28"/>
        </w:rPr>
        <w:t xml:space="preserve"> </w:t>
      </w:r>
      <w:r w:rsidRPr="002D47C1"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8F259E" w:rsidRPr="002D47C1" w:rsidRDefault="008F259E" w:rsidP="008F259E">
      <w:pPr>
        <w:pStyle w:val="a7"/>
        <w:jc w:val="center"/>
        <w:rPr>
          <w:rFonts w:ascii="Times New Roman" w:hAnsi="Times New Roman"/>
          <w:b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 xml:space="preserve">факс 2-76-19,  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andreevka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adm</w:t>
      </w:r>
      <w:r w:rsidRPr="002D47C1">
        <w:rPr>
          <w:rFonts w:ascii="Times New Roman" w:hAnsi="Times New Roman"/>
          <w:b/>
          <w:sz w:val="16"/>
          <w:szCs w:val="16"/>
        </w:rPr>
        <w:t>1@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mail</w:t>
      </w:r>
      <w:r w:rsidRPr="002D47C1">
        <w:rPr>
          <w:rFonts w:ascii="Times New Roman" w:hAnsi="Times New Roman"/>
          <w:b/>
          <w:sz w:val="16"/>
          <w:szCs w:val="16"/>
        </w:rPr>
        <w:t>.</w:t>
      </w:r>
      <w:r w:rsidRPr="002D47C1"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8F259E" w:rsidRPr="002D47C1" w:rsidRDefault="008F259E" w:rsidP="008F259E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8F259E" w:rsidRDefault="008F259E" w:rsidP="008F259E">
      <w:pPr>
        <w:pStyle w:val="a7"/>
        <w:jc w:val="center"/>
        <w:rPr>
          <w:rFonts w:ascii="Times New Roman" w:hAnsi="Times New Roman"/>
          <w:sz w:val="16"/>
          <w:szCs w:val="16"/>
        </w:rPr>
      </w:pPr>
      <w:r w:rsidRPr="002D47C1"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8F259E" w:rsidRPr="002D47C1" w:rsidRDefault="008F259E" w:rsidP="008F259E">
      <w:pPr>
        <w:pStyle w:val="a7"/>
        <w:jc w:val="center"/>
        <w:rPr>
          <w:rFonts w:ascii="Times New Roman" w:hAnsi="Times New Roman"/>
          <w:sz w:val="16"/>
          <w:szCs w:val="16"/>
        </w:rPr>
      </w:pPr>
    </w:p>
    <w:p w:rsidR="008F259E" w:rsidRDefault="008F259E" w:rsidP="008F259E">
      <w:pPr>
        <w:pStyle w:val="a7"/>
        <w:rPr>
          <w:rFonts w:ascii="Times New Roman" w:hAnsi="Times New Roman"/>
          <w:b/>
          <w:sz w:val="18"/>
          <w:szCs w:val="18"/>
          <w:lang w:eastAsia="ar-SA"/>
        </w:rPr>
      </w:pPr>
    </w:p>
    <w:p w:rsidR="008F259E" w:rsidRPr="00E11D27" w:rsidRDefault="008F259E" w:rsidP="008F25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D2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W w:w="963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9630"/>
      </w:tblGrid>
      <w:tr w:rsidR="008F259E" w:rsidTr="00F04F7D">
        <w:trPr>
          <w:tblCellSpacing w:w="0" w:type="dxa"/>
        </w:trPr>
        <w:tc>
          <w:tcPr>
            <w:tcW w:w="9630" w:type="dxa"/>
          </w:tcPr>
          <w:p w:rsidR="008F259E" w:rsidRDefault="008F259E" w:rsidP="00F04F7D">
            <w:pPr>
              <w:pStyle w:val="a9"/>
              <w:spacing w:line="276" w:lineRule="auto"/>
            </w:pPr>
          </w:p>
        </w:tc>
      </w:tr>
    </w:tbl>
    <w:p w:rsidR="008F259E" w:rsidRDefault="008F259E" w:rsidP="008F259E">
      <w:pPr>
        <w:rPr>
          <w:rFonts w:ascii="Times New Roman" w:hAnsi="Times New Roman" w:cs="Times New Roman"/>
        </w:rPr>
      </w:pPr>
      <w:r w:rsidRPr="00E11D27">
        <w:rPr>
          <w:rFonts w:ascii="Times New Roman" w:hAnsi="Times New Roman" w:cs="Times New Roman"/>
        </w:rPr>
        <w:t xml:space="preserve">«   » __________                2014 года                                                                                    № </w:t>
      </w:r>
      <w:r>
        <w:rPr>
          <w:rFonts w:ascii="Times New Roman" w:hAnsi="Times New Roman" w:cs="Times New Roman"/>
        </w:rPr>
        <w:t>______</w:t>
      </w:r>
    </w:p>
    <w:p w:rsidR="008F259E" w:rsidRPr="00E11D27" w:rsidRDefault="008F259E" w:rsidP="008F259E">
      <w:pPr>
        <w:rPr>
          <w:rFonts w:ascii="Times New Roman" w:hAnsi="Times New Roman" w:cs="Times New Roman"/>
          <w:sz w:val="24"/>
          <w:szCs w:val="24"/>
        </w:rPr>
      </w:pP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исполнение указов Президента Российской Федерации </w:t>
      </w:r>
      <w:hyperlink r:id="rId4" w:history="1">
        <w:r w:rsidRPr="008F259E">
          <w:rPr>
            <w:rStyle w:val="a5"/>
            <w:color w:val="000000" w:themeColor="text1"/>
            <w:sz w:val="28"/>
            <w:szCs w:val="28"/>
          </w:rPr>
          <w:t>от 7 мая 2012 года N 597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мероприятиях по реализации государственной социальной политики", </w:t>
      </w:r>
      <w:hyperlink r:id="rId5" w:history="1">
        <w:r w:rsidRPr="008F259E">
          <w:rPr>
            <w:rStyle w:val="a5"/>
            <w:color w:val="000000" w:themeColor="text1"/>
            <w:sz w:val="28"/>
            <w:szCs w:val="28"/>
          </w:rPr>
          <w:t>от 1 июня 2012 года N 761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национальной стратегии действий в интересах детей на 2012 - 2017 годы", и в целях обеспечения мероприятий по поэтапному повышению оплаты труда отдельных категорий работников муниципальных учреждений бюджетной сферы, а также руководствуясь </w:t>
      </w:r>
      <w:hyperlink r:id="rId6" w:history="1">
        <w:r w:rsidRPr="008F259E">
          <w:rPr>
            <w:rStyle w:val="a5"/>
            <w:color w:val="000000" w:themeColor="text1"/>
            <w:sz w:val="28"/>
            <w:szCs w:val="28"/>
          </w:rPr>
          <w:t>распоряжением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 от 25.02.2014 года N 78-р администрация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r w:rsidRPr="008F259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постановляет: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1. Принять к сведению и исполнению прогнозируемый уровень средней заработной платы на 2014 год в Республике Мордовия в размере 20299,4 рублей, в том числе по месяцам:</w:t>
      </w:r>
    </w:p>
    <w:bookmarkEnd w:id="0"/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Январь – 17514,4 рублей; июль – 21048,4 рубля;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Февраль – 17374,2 рублей; август – 20585,3 рублей;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Март – 18503,6 рублей; сентябрь - 20750 рублей;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Апрель - 18448 рублей; октябрь – 21476,3 рублей;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Май – 18079,1 рублей; ноябрь – 22378,3 рубля;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Июнь – 21188,7 рублей; декабрь – 26246,5 рубля.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Установить примерные значения целевых показателей соотношений средней заработной </w:t>
      </w: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платы работников муниципального учреждения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муниципального района Республики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Мордовия, повышение оплаты труда которых предусмотрено постановлением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Темниковского муниципального района Республики Мордовия, и средней заработной платы в 2014 году по категориям работников в следующих размерах (процентов):</w:t>
      </w:r>
    </w:p>
    <w:bookmarkEnd w:id="1"/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Работники учреждения культуры – 64,9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муниципального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учреждения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Темниковского муниципального района Республики Мордовия в 2014 году носят индикативный характер и могут быть уточнены в "дорожных картах" развития отраслей, принимаемых в связи с реализацией </w:t>
      </w: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поэтапного совершенствования системы оплаты труда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муниципальном учреждении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Темниковского муниципального района Республики Мордовия на 2013 - 2018 года.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Главному бухгалтеру администрации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обеспечить:</w:t>
      </w:r>
    </w:p>
    <w:bookmarkEnd w:id="2"/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свод в целом по отрасли информации о средней заработной плате отдельных категорий работников муниципального учреждения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поселения, полученной на основании данных статистической отчетности, установленной </w:t>
      </w:r>
      <w:hyperlink r:id="rId7" w:history="1">
        <w:r w:rsidRPr="008F259E">
          <w:rPr>
            <w:rStyle w:val="a5"/>
            <w:color w:val="000000" w:themeColor="text1"/>
            <w:sz w:val="28"/>
            <w:szCs w:val="28"/>
          </w:rPr>
          <w:t>приказом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Федеральной службы государственной статистики от 30 октября </w:t>
      </w:r>
      <w:smartTag w:uri="urn:schemas-microsoft-com:office:smarttags" w:element="metricconverter">
        <w:smartTagPr>
          <w:attr w:name="ProductID" w:val="2012 г"/>
        </w:smartTagPr>
        <w:r w:rsidRPr="008F259E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2012 г</w:t>
        </w:r>
      </w:smartTag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. N 574 "Об утверждении статистического инструментария для организации федерального статистического наблюдения численности и оплаты труда отдельных категорий работников социальной сферы и науки, в отношении которых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предусмотрены мероприятия по повышению средней заработной платы в соответствии с </w:t>
      </w:r>
      <w:hyperlink r:id="rId8" w:history="1">
        <w:r w:rsidRPr="008F259E">
          <w:rPr>
            <w:rStyle w:val="a5"/>
            <w:color w:val="000000" w:themeColor="text1"/>
            <w:sz w:val="28"/>
            <w:szCs w:val="28"/>
          </w:rPr>
          <w:t>Указом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Президента Российской Федерации от 7 мая </w:t>
      </w:r>
      <w:smartTag w:uri="urn:schemas-microsoft-com:office:smarttags" w:element="metricconverter">
        <w:smartTagPr>
          <w:attr w:name="ProductID" w:val="2012 г"/>
        </w:smartTagPr>
        <w:r w:rsidRPr="008F259E">
          <w:rPr>
            <w:rFonts w:ascii="Times New Roman" w:hAnsi="Times New Roman" w:cs="Times New Roman"/>
            <w:color w:val="000000" w:themeColor="text1"/>
            <w:sz w:val="28"/>
            <w:szCs w:val="28"/>
          </w:rPr>
          <w:t>2012 г</w:t>
        </w:r>
      </w:smartTag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. N 597 "О мероприятиях по реализации государственной социальной политики";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свод в целом по отрасли информации о средней заработной плате отдельных категорий работников муниципального учреждения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поселения, по которым предусмотрено повышение заработной платы в соответствии с указами, и предоставление полученной информации по результатам каждого месяца, квартала и по итогам 2014 года в отраслевые министерства и ведомства в срок до 10 числа месяца, следующего за отчетным периодом и предоставление указанного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свода в администрацию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поселения, финансовое управление администрации Темниковского муниципального района;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ежеквартального мониторинга достижения целевых показателей по повышению заработной платы отдельных категорий работников учреждения и регулирование в случае необходимости в месяце, следующем за отчетным кварталом, уровня средней заработной платы отдельных категорий работников путем увеличения (уменьшения) размера выплат стимулирующего характера.</w:t>
      </w:r>
    </w:p>
    <w:p w:rsidR="003A1BC3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Настоящее Постановление вступает в силу со дня его </w:t>
      </w:r>
      <w:hyperlink r:id="rId9" w:history="1">
        <w:r w:rsidRPr="008F259E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официального опубликования</w:t>
        </w:r>
      </w:hyperlink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(обнародования) в информационном бюллетене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Андреевского </w:t>
      </w: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и распространяет свое действие</w:t>
      </w:r>
      <w:r w:rsidR="003A1BC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правоотношения </w:t>
      </w:r>
      <w:proofErr w:type="gramStart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>возникшее</w:t>
      </w:r>
      <w:proofErr w:type="gramEnd"/>
      <w:r w:rsidRPr="008F259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января 2014 года.</w:t>
      </w: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259E" w:rsidRPr="008F259E" w:rsidRDefault="008F259E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6274"/>
        <w:gridCol w:w="3189"/>
      </w:tblGrid>
      <w:tr w:rsidR="008F259E" w:rsidRPr="008F259E" w:rsidTr="008F259E">
        <w:tc>
          <w:tcPr>
            <w:tcW w:w="6666" w:type="dxa"/>
            <w:hideMark/>
          </w:tcPr>
          <w:p w:rsidR="008F259E" w:rsidRPr="008F259E" w:rsidRDefault="008F259E" w:rsidP="008F25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F25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Андреевского </w:t>
            </w:r>
            <w:r w:rsidRPr="008F259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сельского поселения</w:t>
            </w:r>
          </w:p>
        </w:tc>
        <w:tc>
          <w:tcPr>
            <w:tcW w:w="3333" w:type="dxa"/>
            <w:hideMark/>
          </w:tcPr>
          <w:p w:rsidR="008F259E" w:rsidRPr="008F259E" w:rsidRDefault="008F259E" w:rsidP="008F25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Т.В. Максимова </w:t>
            </w:r>
          </w:p>
        </w:tc>
      </w:tr>
    </w:tbl>
    <w:p w:rsidR="00897928" w:rsidRPr="008F259E" w:rsidRDefault="00897928" w:rsidP="008F259E">
      <w:pPr>
        <w:pStyle w:val="a7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97928" w:rsidRPr="008F259E" w:rsidSect="005C3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259E"/>
    <w:rsid w:val="003A1BC3"/>
    <w:rsid w:val="005C3CD2"/>
    <w:rsid w:val="007C4A1E"/>
    <w:rsid w:val="00897928"/>
    <w:rsid w:val="008F2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3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8F25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8F25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8F259E"/>
    <w:rPr>
      <w:rFonts w:ascii="Times New Roman" w:hAnsi="Times New Roman" w:cs="Times New Roman" w:hint="default"/>
      <w:color w:val="106BBE"/>
    </w:rPr>
  </w:style>
  <w:style w:type="character" w:styleId="a6">
    <w:name w:val="Hyperlink"/>
    <w:basedOn w:val="a0"/>
    <w:uiPriority w:val="99"/>
    <w:semiHidden/>
    <w:unhideWhenUsed/>
    <w:rsid w:val="008F259E"/>
    <w:rPr>
      <w:color w:val="0000FF"/>
      <w:u w:val="single"/>
    </w:rPr>
  </w:style>
  <w:style w:type="paragraph" w:styleId="a7">
    <w:name w:val="No Spacing"/>
    <w:link w:val="a8"/>
    <w:uiPriority w:val="1"/>
    <w:qFormat/>
    <w:rsid w:val="008F259E"/>
    <w:pPr>
      <w:spacing w:after="0" w:line="240" w:lineRule="auto"/>
    </w:pPr>
  </w:style>
  <w:style w:type="paragraph" w:styleId="a9">
    <w:name w:val="Normal (Web)"/>
    <w:basedOn w:val="a"/>
    <w:uiPriority w:val="99"/>
    <w:unhideWhenUsed/>
    <w:rsid w:val="008F259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Subtitle"/>
    <w:basedOn w:val="a"/>
    <w:link w:val="ab"/>
    <w:qFormat/>
    <w:rsid w:val="008F259E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b">
    <w:name w:val="Подзаголовок Знак"/>
    <w:basedOn w:val="a0"/>
    <w:link w:val="aa"/>
    <w:rsid w:val="008F259E"/>
    <w:rPr>
      <w:rFonts w:ascii="Impact" w:eastAsia="Times New Roman" w:hAnsi="Impact" w:cs="Times New Roman"/>
      <w:sz w:val="28"/>
      <w:szCs w:val="20"/>
    </w:rPr>
  </w:style>
  <w:style w:type="character" w:customStyle="1" w:styleId="a8">
    <w:name w:val="Без интервала Знак"/>
    <w:basedOn w:val="a0"/>
    <w:link w:val="a7"/>
    <w:uiPriority w:val="1"/>
    <w:locked/>
    <w:rsid w:val="008F2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070950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158198.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89029.0/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70083566.0/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70070950.0/" TargetMode="External"/><Relationship Id="rId9" Type="http://schemas.openxmlformats.org/officeDocument/2006/relationships/hyperlink" Target="garantf1://899282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2014-02-17T06:39:00Z</cp:lastPrinted>
  <dcterms:created xsi:type="dcterms:W3CDTF">2014-02-14T14:26:00Z</dcterms:created>
  <dcterms:modified xsi:type="dcterms:W3CDTF">2014-02-17T06:46:00Z</dcterms:modified>
</cp:coreProperties>
</file>