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234" w:rsidRDefault="00193234" w:rsidP="00193234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193234" w:rsidRDefault="00193234" w:rsidP="00193234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193234" w:rsidRDefault="00193234" w:rsidP="00193234">
      <w:pPr>
        <w:pStyle w:val="a4"/>
        <w:spacing w:after="0"/>
      </w:pPr>
    </w:p>
    <w:p w:rsidR="00193234" w:rsidRDefault="00193234" w:rsidP="00193234">
      <w:pPr>
        <w:pStyle w:val="aa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193234" w:rsidRDefault="00193234" w:rsidP="00193234">
      <w:pPr>
        <w:pStyle w:val="aa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193234" w:rsidRDefault="00193234" w:rsidP="00193234">
      <w:pPr>
        <w:pStyle w:val="aa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Темниковского</w:t>
      </w:r>
    </w:p>
    <w:p w:rsidR="00193234" w:rsidRDefault="00193234" w:rsidP="00193234">
      <w:pPr>
        <w:pStyle w:val="aa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</w:t>
      </w:r>
    </w:p>
    <w:p w:rsidR="00193234" w:rsidRDefault="00193234" w:rsidP="00193234">
      <w:pPr>
        <w:pStyle w:val="aa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</w:t>
      </w:r>
    </w:p>
    <w:p w:rsidR="00193234" w:rsidRDefault="00193234" w:rsidP="00193234">
      <w:pPr>
        <w:pStyle w:val="aa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 xml:space="preserve">13.05.2014г </w:t>
      </w:r>
      <w:r>
        <w:rPr>
          <w:rFonts w:ascii="Times New Roman" w:hAnsi="Times New Roman"/>
          <w:b/>
          <w:sz w:val="20"/>
          <w:szCs w:val="20"/>
          <w:u w:val="single"/>
        </w:rPr>
        <w:t>№ 15</w:t>
      </w:r>
    </w:p>
    <w:p w:rsidR="00193234" w:rsidRDefault="00193234" w:rsidP="00193234">
      <w:pPr>
        <w:pStyle w:val="aa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193234" w:rsidRDefault="00193234" w:rsidP="00193234">
      <w:pPr>
        <w:pStyle w:val="aa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193234" w:rsidRDefault="00193234" w:rsidP="00193234">
      <w:pPr>
        <w:pStyle w:val="consplusnormal"/>
        <w:spacing w:before="0" w:beforeAutospacing="0" w:after="0" w:afterAutospacing="0"/>
        <w:ind w:firstLine="539"/>
        <w:jc w:val="both"/>
        <w:rPr>
          <w:b/>
          <w:color w:val="000000"/>
        </w:rPr>
      </w:pPr>
      <w:r>
        <w:t xml:space="preserve">           </w:t>
      </w:r>
      <w:proofErr w:type="gramStart"/>
      <w:r>
        <w:rPr>
          <w:b/>
        </w:rPr>
        <w:t>С  01 июня 2014 года</w:t>
      </w:r>
      <w:r>
        <w:t xml:space="preserve"> вступают в законную силу положения п.6 ч.1 ст.12 Федерального закона от 23 февраля </w:t>
      </w:r>
      <w:smartTag w:uri="urn:schemas-microsoft-com:office:smarttags" w:element="metricconverter">
        <w:smartTagPr>
          <w:attr w:name="ProductID" w:val="2013 г"/>
        </w:smartTagPr>
        <w:r>
          <w:t>2013 г</w:t>
        </w:r>
      </w:smartTag>
      <w:r>
        <w:t xml:space="preserve">. № 15-ФЗ «Об охране здоровья граждан от воздействия  окружающего табачного дыма и последствий потребления табака», которые устанавливают </w:t>
      </w:r>
      <w:r>
        <w:rPr>
          <w:b/>
        </w:rPr>
        <w:t xml:space="preserve">запрет на курение табака в помещениях, </w:t>
      </w:r>
      <w:r>
        <w:rPr>
          <w:b/>
          <w:color w:val="000000"/>
        </w:rPr>
        <w:t>предназначенных для предоставления бытовых услуг, услуг торговли, общественного питания, помещениях рынков, в нестационарных торговых объектах</w:t>
      </w:r>
      <w:proofErr w:type="gramEnd"/>
      <w:r>
        <w:rPr>
          <w:color w:val="000000"/>
        </w:rPr>
        <w:t xml:space="preserve">. </w:t>
      </w:r>
      <w:proofErr w:type="gramStart"/>
      <w:r>
        <w:rPr>
          <w:color w:val="000000"/>
        </w:rPr>
        <w:t xml:space="preserve">Таким образом, </w:t>
      </w:r>
      <w:r>
        <w:rPr>
          <w:b/>
          <w:color w:val="000000"/>
        </w:rPr>
        <w:t>до 01 июня 2014 года должны быть ликвидированы залы для курящих и курительные комнаты в указанных помещениях.</w:t>
      </w:r>
      <w:proofErr w:type="gramEnd"/>
    </w:p>
    <w:p w:rsidR="00193234" w:rsidRDefault="00193234" w:rsidP="00193234">
      <w:pPr>
        <w:ind w:firstLine="698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Рамочной конвенцией ВОЗ по борьбе против табака, в соответствии  с которой был принят Федеральный закон от 23 февраля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 w:cs="Times New Roman"/>
            <w:sz w:val="24"/>
            <w:szCs w:val="24"/>
          </w:rPr>
          <w:t>2013 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 15-ФЗ «Об охране здоровья граждан от воздействия  окружающего табачного дыма и последствий потребления табака»,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дается определение понятия табачных изделий - это </w:t>
      </w:r>
      <w:r>
        <w:rPr>
          <w:rFonts w:ascii="Times New Roman" w:hAnsi="Times New Roman" w:cs="Times New Roman"/>
          <w:sz w:val="24"/>
          <w:szCs w:val="24"/>
        </w:rPr>
        <w:t>продукты, полностью или частично изготовленные из табачного листа в качестве сырьевого материала, приготовленного таким образом, чтобы использовать для курения, сосания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>, жевания или нюханья.</w:t>
      </w:r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потреблением табака понимается курение табака, сосание, жевание, нюханье табачных изделий (</w:t>
      </w:r>
      <w:hyperlink r:id="rId4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п. 4 части 1 ст. 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№ 15-ФЗ). В связи с этим под действие Закона № 15-ФЗ подпадают следующие табачные изделия и курительные устройства: папиросы, сигареты, электронные сигареты,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сигариллы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сигары,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насвай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снюс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снафф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махорка, жевательный и нюхательный табак, бездымный табак, кальян, курительная трубка, мундштук.</w:t>
      </w:r>
    </w:p>
    <w:p w:rsidR="00193234" w:rsidRDefault="00193234" w:rsidP="00193234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Обращаем внимание на тот факт, что д</w:t>
      </w:r>
      <w:r>
        <w:rPr>
          <w:rFonts w:ascii="Times New Roman" w:hAnsi="Times New Roman" w:cs="Times New Roman"/>
          <w:sz w:val="24"/>
          <w:szCs w:val="24"/>
        </w:rPr>
        <w:t>ля обозначения территорий, зданий и объектов, где курение табака запрещено, необходимо будет размещать знак о запрете курения.</w:t>
      </w:r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нарушение законодательства в сфере охраны здоровья граждан от воздействия окружающего табачного дыма и последствий потребления табака устанавливается дисциплинарная, гражданско-правовая, административная ответственность в соответствии с законодательством РФ (</w:t>
      </w:r>
      <w:hyperlink r:id="rId5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ст. 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№ 15-ФЗ).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397"/>
        <w:gridCol w:w="3261"/>
        <w:gridCol w:w="2987"/>
      </w:tblGrid>
      <w:tr w:rsidR="00193234" w:rsidTr="00193234"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Административное правонарушение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Норма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106BBE"/>
                  <w:u w:val="none"/>
                </w:rPr>
                <w:t>КоАП</w:t>
              </w:r>
              <w:proofErr w:type="spellEnd"/>
            </w:hyperlink>
            <w:r>
              <w:rPr>
                <w:rFonts w:ascii="Times New Roman" w:hAnsi="Times New Roman" w:cs="Times New Roman"/>
              </w:rPr>
              <w:t xml:space="preserve"> РФ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штрафа</w:t>
            </w:r>
          </w:p>
        </w:tc>
      </w:tr>
      <w:tr w:rsidR="00193234" w:rsidTr="00193234"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 нарушение установленного запрета курения табака на отдельных территориях, в помещениях и на объектах </w:t>
            </w:r>
            <w:r>
              <w:rPr>
                <w:rFonts w:ascii="Times New Roman" w:hAnsi="Times New Roman" w:cs="Times New Roman"/>
              </w:rPr>
              <w:lastRenderedPageBreak/>
              <w:t>(кроме детских площадок)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hyperlink r:id="rId7" w:history="1">
              <w:r>
                <w:rPr>
                  <w:rStyle w:val="a3"/>
                  <w:rFonts w:ascii="Times New Roman" w:hAnsi="Times New Roman" w:cs="Times New Roman"/>
                  <w:color w:val="106BBE"/>
                  <w:u w:val="none"/>
                </w:rPr>
                <w:t>Часть 1 ст. 6.24</w:t>
              </w:r>
            </w:hyperlink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граждан: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500-1500 руб.</w:t>
            </w:r>
          </w:p>
        </w:tc>
      </w:tr>
      <w:tr w:rsidR="00193234" w:rsidTr="00193234"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 несоблюдение требований к знаку о запрете курения, обозначающему территории, здания и объекты, где курение запрещено, и к порядку его размещения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hyperlink r:id="rId8" w:history="1">
              <w:r>
                <w:rPr>
                  <w:rStyle w:val="a3"/>
                  <w:rFonts w:ascii="Times New Roman" w:hAnsi="Times New Roman" w:cs="Times New Roman"/>
                  <w:color w:val="106BBE"/>
                  <w:u w:val="none"/>
                </w:rPr>
                <w:t>Часть 1 ст. 6.25</w:t>
              </w:r>
            </w:hyperlink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должностных лиц: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10 000-20 000 руб.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юридических лиц: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30 000-60 000 руб.</w:t>
            </w:r>
          </w:p>
        </w:tc>
      </w:tr>
      <w:tr w:rsidR="00193234" w:rsidTr="00193234"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 неисполнение индивидуальным предпринимателем или юридическим лицом обязанностей по </w:t>
            </w:r>
            <w:proofErr w:type="gramStart"/>
            <w:r>
              <w:rPr>
                <w:rFonts w:ascii="Times New Roman" w:hAnsi="Times New Roman" w:cs="Times New Roman"/>
              </w:rPr>
              <w:t>контролю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помещениях, используемых для осуществления своей деятельности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hyperlink r:id="rId9" w:history="1">
              <w:r>
                <w:rPr>
                  <w:rStyle w:val="a3"/>
                  <w:rFonts w:ascii="Times New Roman" w:hAnsi="Times New Roman" w:cs="Times New Roman"/>
                  <w:color w:val="106BBE"/>
                  <w:u w:val="none"/>
                </w:rPr>
                <w:t>Часть 3 ст. 6.25</w:t>
              </w:r>
            </w:hyperlink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индивидуальных предпринимателей: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30 000-40 000 руб.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юридических лиц:</w:t>
            </w:r>
          </w:p>
          <w:p w:rsidR="00193234" w:rsidRDefault="00193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60 000-90 000 руб.</w:t>
            </w:r>
          </w:p>
        </w:tc>
      </w:tr>
    </w:tbl>
    <w:p w:rsidR="00193234" w:rsidRDefault="00193234" w:rsidP="00193234">
      <w:pPr>
        <w:jc w:val="both"/>
        <w:rPr>
          <w:rFonts w:ascii="Times New Roman" w:hAnsi="Times New Roman" w:cs="Times New Roman"/>
        </w:rPr>
      </w:pPr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Организация (ее должностное лицо) будет признана виновной (виновным) в совершении административного правонарушения, если будет установлено, что у нее (у него) была возможность для соблюдения норм </w:t>
      </w:r>
      <w:hyperlink r:id="rId10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№ 15-ФЗ, за нарушение которых </w:t>
      </w:r>
      <w:hyperlink r:id="rId11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ст. 6.25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предусмотрена административная ответственность, но ею (им) не были приняты все зависящие от нее (него) меры по их соблюдению (</w:t>
      </w:r>
      <w:hyperlink r:id="rId12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часть 2 ст. 2.1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РФ).</w:t>
      </w:r>
      <w:proofErr w:type="gramEnd"/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давности для привлечения к административной ответственности составляет один год со дня совершения административного правонарушения (</w:t>
      </w:r>
      <w:hyperlink r:id="rId13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часть 1 ст. 4.5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РФ). Течение этого срока начинается со дня, следующего за днем совершения административного правонарушения (за днем обнаружения правонарушения). Это следует из норм </w:t>
      </w:r>
      <w:hyperlink r:id="rId14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части 1 ст. 4.8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РФ, </w:t>
      </w:r>
      <w:hyperlink r:id="rId15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п. 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постановления Пленума </w:t>
      </w:r>
      <w:proofErr w:type="gramStart"/>
      <w:r>
        <w:rPr>
          <w:rFonts w:ascii="Times New Roman" w:hAnsi="Times New Roman" w:cs="Times New Roman"/>
          <w:sz w:val="24"/>
          <w:szCs w:val="24"/>
        </w:rPr>
        <w:t>ВС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РФ от 24.03.2005 г. № 5 «О некоторых вопросах, возникающих у судов при применении Кодекса Российской Федерации об административных правонарушениях». По истечении указанного срока ни работодатель, ни его должностные лица не могут быть привлечены к административной ответственности, административный штраф с них не взыскивается (</w:t>
      </w:r>
      <w:hyperlink r:id="rId16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п. 6 части 1 ст. 24.5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РФ).</w:t>
      </w:r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общему правилу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</w:t>
      </w:r>
      <w:hyperlink r:id="rId17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ст. 31.5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(</w:t>
      </w:r>
      <w:hyperlink r:id="rId18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части 1 ст. 32.2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РФ).</w:t>
      </w:r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Неуплата административного штрафа по </w:t>
      </w:r>
      <w:hyperlink r:id="rId19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ст. 6.25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в срок, установленный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РФ, сама по себе также является административным правонарушением и влечет наложение административного штрафа в 2-кратном размере суммы неуплаченного административного штрафа, но не менее 1000 руб., либо административный арест на срок до пятнадцати суток, либо обязательные работы на срок до 50 часов (</w:t>
      </w:r>
      <w:hyperlink r:id="rId20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часть 1 ст. 20.25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РФ).</w:t>
      </w:r>
      <w:proofErr w:type="gramEnd"/>
    </w:p>
    <w:p w:rsidR="00193234" w:rsidRDefault="00193234" w:rsidP="001932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совершения административного правонарушения по </w:t>
      </w:r>
      <w:hyperlink r:id="rId21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части 1 ст. 20.25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является следующий день после истечения установленного </w:t>
      </w:r>
      <w:hyperlink r:id="rId22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  <w:u w:val="none"/>
          </w:rPr>
          <w:t>частью 1 ст. 32.2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срока для добровольной уплаты штрафа.</w:t>
      </w:r>
    </w:p>
    <w:p w:rsidR="00193234" w:rsidRDefault="00193234" w:rsidP="00193234">
      <w:pPr>
        <w:pStyle w:val="aa"/>
        <w:rPr>
          <w:rFonts w:ascii="Times New Roman" w:hAnsi="Times New Roman"/>
          <w:sz w:val="24"/>
          <w:szCs w:val="24"/>
        </w:rPr>
      </w:pPr>
    </w:p>
    <w:p w:rsidR="00193234" w:rsidRDefault="00193234" w:rsidP="00193234">
      <w:pPr>
        <w:pStyle w:val="aa"/>
        <w:rPr>
          <w:rFonts w:ascii="Times New Roman" w:hAnsi="Times New Roman"/>
          <w:sz w:val="24"/>
          <w:szCs w:val="24"/>
        </w:rPr>
      </w:pPr>
    </w:p>
    <w:p w:rsidR="00193234" w:rsidRDefault="00193234" w:rsidP="00193234">
      <w:pPr>
        <w:pStyle w:val="aa"/>
        <w:rPr>
          <w:rFonts w:ascii="Times New Roman" w:hAnsi="Times New Roman"/>
          <w:sz w:val="28"/>
          <w:szCs w:val="28"/>
        </w:rPr>
      </w:pPr>
    </w:p>
    <w:p w:rsidR="00193234" w:rsidRDefault="00193234" w:rsidP="00193234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193234" w:rsidRDefault="00193234" w:rsidP="00193234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15</w:t>
      </w:r>
      <w:r>
        <w:rPr>
          <w:rFonts w:ascii="Times New Roman" w:hAnsi="Times New Roman"/>
        </w:rPr>
        <w:t xml:space="preserve"> от 13.05. 2014 года.</w:t>
      </w:r>
    </w:p>
    <w:p w:rsidR="00193234" w:rsidRDefault="00193234" w:rsidP="00193234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193234" w:rsidRDefault="00193234" w:rsidP="00193234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>Тираж 10 экз.</w:t>
      </w: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p w:rsidR="00193234" w:rsidRDefault="00193234" w:rsidP="00193234">
      <w:pPr>
        <w:rPr>
          <w:rFonts w:ascii="Times New Roman" w:hAnsi="Times New Roman" w:cs="Times New Roman"/>
        </w:rPr>
      </w:pPr>
    </w:p>
    <w:sectPr w:rsidR="00193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3234"/>
    <w:rsid w:val="00193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93234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1932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1932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193234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7">
    <w:name w:val="Subtitle"/>
    <w:basedOn w:val="a"/>
    <w:link w:val="a8"/>
    <w:uiPriority w:val="99"/>
    <w:qFormat/>
    <w:rsid w:val="001932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19323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Без интервала Знак"/>
    <w:basedOn w:val="a0"/>
    <w:link w:val="aa"/>
    <w:uiPriority w:val="1"/>
    <w:locked/>
    <w:rsid w:val="00193234"/>
    <w:rPr>
      <w:rFonts w:ascii="Calibri" w:eastAsia="Times New Roman" w:hAnsi="Calibri" w:cs="Times New Roman"/>
    </w:rPr>
  </w:style>
  <w:style w:type="paragraph" w:styleId="aa">
    <w:name w:val="No Spacing"/>
    <w:link w:val="a9"/>
    <w:uiPriority w:val="1"/>
    <w:qFormat/>
    <w:rsid w:val="0019323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basedOn w:val="a"/>
    <w:uiPriority w:val="99"/>
    <w:semiHidden/>
    <w:rsid w:val="00193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semiHidden/>
    <w:rsid w:val="001932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21">
    <w:name w:val="Основной текст 21"/>
    <w:basedOn w:val="a"/>
    <w:uiPriority w:val="99"/>
    <w:semiHidden/>
    <w:rsid w:val="0019323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c">
    <w:name w:val="Гипертекстовая ссылка"/>
    <w:basedOn w:val="a0"/>
    <w:rsid w:val="00193234"/>
    <w:rPr>
      <w:b/>
      <w:bCs/>
      <w:color w:val="008000"/>
      <w:sz w:val="20"/>
      <w:szCs w:val="20"/>
      <w:u w:val="single"/>
    </w:rPr>
  </w:style>
  <w:style w:type="character" w:styleId="ad">
    <w:name w:val="Strong"/>
    <w:basedOn w:val="a0"/>
    <w:qFormat/>
    <w:rsid w:val="00193234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93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932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4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7.6251" TargetMode="External"/><Relationship Id="rId13" Type="http://schemas.openxmlformats.org/officeDocument/2006/relationships/hyperlink" Target="garantF1://12025267.4501" TargetMode="External"/><Relationship Id="rId18" Type="http://schemas.openxmlformats.org/officeDocument/2006/relationships/hyperlink" Target="garantF1://12025267.3220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25267.202501" TargetMode="External"/><Relationship Id="rId7" Type="http://schemas.openxmlformats.org/officeDocument/2006/relationships/hyperlink" Target="garantF1://12025267.6241" TargetMode="External"/><Relationship Id="rId12" Type="http://schemas.openxmlformats.org/officeDocument/2006/relationships/hyperlink" Target="garantF1://12025267.2102" TargetMode="External"/><Relationship Id="rId17" Type="http://schemas.openxmlformats.org/officeDocument/2006/relationships/hyperlink" Target="garantF1://12025267.315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25267.24506" TargetMode="External"/><Relationship Id="rId20" Type="http://schemas.openxmlformats.org/officeDocument/2006/relationships/hyperlink" Target="garantF1://12025267.202501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25267.0" TargetMode="External"/><Relationship Id="rId11" Type="http://schemas.openxmlformats.org/officeDocument/2006/relationships/hyperlink" Target="garantF1://12025267.625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70221478.23" TargetMode="External"/><Relationship Id="rId15" Type="http://schemas.openxmlformats.org/officeDocument/2006/relationships/hyperlink" Target="garantF1://12039487.14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70221478.0" TargetMode="External"/><Relationship Id="rId19" Type="http://schemas.openxmlformats.org/officeDocument/2006/relationships/hyperlink" Target="garantF1://12025267.625" TargetMode="External"/><Relationship Id="rId4" Type="http://schemas.openxmlformats.org/officeDocument/2006/relationships/hyperlink" Target="garantF1://70221478.2014" TargetMode="External"/><Relationship Id="rId9" Type="http://schemas.openxmlformats.org/officeDocument/2006/relationships/hyperlink" Target="garantF1://12025267.6253" TargetMode="External"/><Relationship Id="rId14" Type="http://schemas.openxmlformats.org/officeDocument/2006/relationships/hyperlink" Target="garantF1://12025267.481" TargetMode="External"/><Relationship Id="rId22" Type="http://schemas.openxmlformats.org/officeDocument/2006/relationships/hyperlink" Target="garantF1://12025267.32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943</Words>
  <Characters>5376</Characters>
  <Application>Microsoft Office Word</Application>
  <DocSecurity>0</DocSecurity>
  <Lines>44</Lines>
  <Paragraphs>12</Paragraphs>
  <ScaleCrop>false</ScaleCrop>
  <Company/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2014-08-08T11:40:00Z</dcterms:created>
  <dcterms:modified xsi:type="dcterms:W3CDTF">2014-08-08T11:45:00Z</dcterms:modified>
</cp:coreProperties>
</file>