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521" w:rsidRDefault="00A96521" w:rsidP="00A96521">
      <w:pPr>
        <w:pStyle w:val="a3"/>
        <w:shd w:val="clear" w:color="auto" w:fill="FFFFFF" w:themeFill="background1"/>
        <w:rPr>
          <w:caps/>
          <w:sz w:val="28"/>
          <w:szCs w:val="28"/>
        </w:rPr>
      </w:pPr>
      <w:r>
        <w:rPr>
          <w:caps/>
          <w:sz w:val="28"/>
        </w:rPr>
        <w:t xml:space="preserve">АДМИНИСТРАЦИЯ                                                                                </w:t>
      </w:r>
      <w:r>
        <w:rPr>
          <w:caps/>
          <w:sz w:val="28"/>
          <w:szCs w:val="28"/>
        </w:rPr>
        <w:t xml:space="preserve">АНДРЕЕВСКОГО СЕЛЬСКОГО ПОСЕЛЕНИЯ                      </w:t>
      </w:r>
    </w:p>
    <w:p w:rsidR="00A96521" w:rsidRDefault="00A96521" w:rsidP="00A96521">
      <w:pPr>
        <w:pStyle w:val="a3"/>
        <w:shd w:val="clear" w:color="auto" w:fill="FFFFFF" w:themeFill="background1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Темниковского МУНИЦИПАЛЬНОГО РАЙОНА                   </w:t>
      </w:r>
    </w:p>
    <w:p w:rsidR="00A96521" w:rsidRDefault="00A96521" w:rsidP="00A96521">
      <w:pPr>
        <w:pStyle w:val="a3"/>
        <w:shd w:val="clear" w:color="auto" w:fill="FFFFFF" w:themeFill="background1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Республики мордовиЯ</w:t>
      </w:r>
    </w:p>
    <w:p w:rsidR="00A96521" w:rsidRDefault="00A96521" w:rsidP="00A96521">
      <w:pPr>
        <w:pBdr>
          <w:bottom w:val="thickThinSmallGap" w:sz="24" w:space="1" w:color="auto"/>
        </w:pBd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A96521" w:rsidRDefault="00A96521" w:rsidP="00A96521">
      <w:pPr>
        <w:pStyle w:val="a6"/>
        <w:shd w:val="clear" w:color="auto" w:fill="FFFFFF" w:themeFill="background1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ул. Молодежная, д. 10,  д. Андреевка, 431237, тел. 2-76-19,</w:t>
      </w:r>
    </w:p>
    <w:p w:rsidR="00A96521" w:rsidRDefault="00A96521" w:rsidP="00A96521">
      <w:pPr>
        <w:pStyle w:val="a6"/>
        <w:shd w:val="clear" w:color="auto" w:fill="FFFFFF" w:themeFill="background1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факс 2-76-19,  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 w:cs="Times New Roman"/>
          <w:b/>
          <w:sz w:val="16"/>
          <w:szCs w:val="16"/>
        </w:rPr>
        <w:t>.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 w:cs="Times New Roman"/>
          <w:b/>
          <w:sz w:val="16"/>
          <w:szCs w:val="16"/>
        </w:rPr>
        <w:t>1@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 w:cs="Times New Roman"/>
          <w:b/>
          <w:sz w:val="16"/>
          <w:szCs w:val="16"/>
        </w:rPr>
        <w:t>.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ru</w:t>
      </w:r>
    </w:p>
    <w:p w:rsidR="00A96521" w:rsidRDefault="00A96521" w:rsidP="00A96521">
      <w:pPr>
        <w:pStyle w:val="a6"/>
        <w:shd w:val="clear" w:color="auto" w:fill="FFFFFF" w:themeFill="background1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расчетный счет 4020481010000000385, ИНН 1319109082, КПП 131901001</w:t>
      </w:r>
    </w:p>
    <w:p w:rsidR="00A96521" w:rsidRDefault="00A96521" w:rsidP="00A96521">
      <w:pPr>
        <w:pStyle w:val="a6"/>
        <w:shd w:val="clear" w:color="auto" w:fill="FFFFFF" w:themeFill="background1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БИК 048952001, ОГРН 1021300834103, ОКПО 1663783, ОКОПФ 81</w:t>
      </w:r>
    </w:p>
    <w:p w:rsidR="00A96521" w:rsidRDefault="00A96521" w:rsidP="00A96521">
      <w:pPr>
        <w:pStyle w:val="a6"/>
        <w:shd w:val="clear" w:color="auto" w:fill="FFFFFF" w:themeFill="background1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214" w:type="dxa"/>
        <w:jc w:val="center"/>
        <w:tblCellMar>
          <w:left w:w="70" w:type="dxa"/>
          <w:right w:w="70" w:type="dxa"/>
        </w:tblCellMar>
        <w:tblLook w:val="04A0"/>
      </w:tblPr>
      <w:tblGrid>
        <w:gridCol w:w="9214"/>
      </w:tblGrid>
      <w:tr w:rsidR="00A96521" w:rsidTr="00A96521">
        <w:trPr>
          <w:trHeight w:val="341"/>
          <w:jc w:val="center"/>
        </w:trPr>
        <w:tc>
          <w:tcPr>
            <w:tcW w:w="5000" w:type="pct"/>
            <w:hideMark/>
          </w:tcPr>
          <w:p w:rsidR="00A96521" w:rsidRDefault="00A96521">
            <w:pPr>
              <w:shd w:val="clear" w:color="auto" w:fill="FFFFFF" w:themeFill="background1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ПОСТАНОВЛЕНИЕ</w:t>
            </w:r>
          </w:p>
          <w:p w:rsidR="00A96521" w:rsidRDefault="00A96521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№__24_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«_16_»  июля   2014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96521" w:rsidRDefault="00A96521" w:rsidP="00A96521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создании аварийно –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спасательных</w:t>
      </w:r>
      <w:proofErr w:type="gramEnd"/>
    </w:p>
    <w:p w:rsidR="00A96521" w:rsidRDefault="00A96521" w:rsidP="00A96521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служб гражданской обороны </w:t>
      </w:r>
    </w:p>
    <w:p w:rsidR="00A96521" w:rsidRDefault="00A96521" w:rsidP="00A96521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администрации Андреевского сельского </w:t>
      </w:r>
    </w:p>
    <w:p w:rsidR="00A96521" w:rsidRDefault="00A96521" w:rsidP="00A96521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Темниковского муниципального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района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целях реализации Федерального закона от  12.02.98 года №28-Ф3           «О гражданской обороне», постановления Правительства Российской Федерации от 10.06.99 года № 620 «О гражданских организациях гражданской обороны»,  постановления Правительства Российской Федерации от 30 декабря 2003г № 794 "О единой государственной  системе предупреждения и ликвидации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чрезвычайных ситуаций"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последующими изменениями и дополнениями), Федерального закона от 21 декабря 1994г         № 68-ФЗ « О </w:t>
      </w:r>
      <w:r>
        <w:rPr>
          <w:rFonts w:ascii="Times New Roman" w:hAnsi="Times New Roman" w:cs="Times New Roman"/>
          <w:sz w:val="28"/>
          <w:szCs w:val="28"/>
        </w:rPr>
        <w:t xml:space="preserve">защите населения и территорий  от  чрезвычайных ситуаций природного и техногенного характера  ( с последующими изменениями и дополнениями), администрация  Андреевского сельского поселения Темниковского  муниципального района  </w:t>
      </w:r>
    </w:p>
    <w:p w:rsidR="00A96521" w:rsidRDefault="00A96521" w:rsidP="00A96521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 в л я е т:</w:t>
      </w:r>
    </w:p>
    <w:p w:rsidR="00A96521" w:rsidRDefault="00A96521" w:rsidP="00A96521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1.Утвердить Положение о аварийно- спасательных службах гражданской обороны   по администрации  Андреевского сельского поселения Темниковского  муниципального района  </w:t>
      </w:r>
    </w:p>
    <w:p w:rsidR="00A96521" w:rsidRDefault="00A96521" w:rsidP="00A965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(приложение № 1)                                                                                                        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A96521" w:rsidRDefault="00A96521" w:rsidP="00A96521">
      <w:pPr>
        <w:rPr>
          <w:rFonts w:ascii="Times New Roman" w:hAnsi="Times New Roman" w:cs="Times New Roman"/>
          <w:sz w:val="28"/>
          <w:szCs w:val="28"/>
        </w:rPr>
      </w:pP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A96521" w:rsidRDefault="00A96521" w:rsidP="00A96521">
      <w:pPr>
        <w:pStyle w:val="a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поселения: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Т.В. Максимова </w:t>
      </w:r>
    </w:p>
    <w:p w:rsidR="00A96521" w:rsidRDefault="00A96521" w:rsidP="00A96521">
      <w:pPr>
        <w:ind w:firstLine="720"/>
        <w:jc w:val="right"/>
        <w:rPr>
          <w:i/>
          <w:sz w:val="28"/>
          <w:szCs w:val="28"/>
          <w:u w:val="single"/>
        </w:rPr>
      </w:pP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96521" w:rsidRDefault="00A96521" w:rsidP="00A9652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A96521" w:rsidRDefault="00A96521" w:rsidP="00A9652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A96521" w:rsidRDefault="00A96521" w:rsidP="00A96521">
      <w:pPr>
        <w:pStyle w:val="a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УТВЕРЖДЕНО</w:t>
      </w:r>
    </w:p>
    <w:p w:rsidR="00A96521" w:rsidRDefault="00A96521" w:rsidP="00A96521">
      <w:pPr>
        <w:pStyle w:val="a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Постановлением главы администрации             </w:t>
      </w:r>
    </w:p>
    <w:p w:rsidR="00A96521" w:rsidRDefault="00A96521" w:rsidP="00A96521">
      <w:pPr>
        <w:pStyle w:val="a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Андреевского сельского поселения Темниковского муниципального района</w:t>
      </w:r>
    </w:p>
    <w:p w:rsidR="00A96521" w:rsidRDefault="00A96521" w:rsidP="00A96521">
      <w:pPr>
        <w:pStyle w:val="a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№____24____от 16.07. 2014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96521" w:rsidRDefault="00A96521" w:rsidP="00A9652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A96521" w:rsidRDefault="00A96521" w:rsidP="00A96521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аварийно- спасательных службах гражданской обороны по Администрации Андреевского сельского поселения Темниковского муниципального района</w:t>
      </w:r>
    </w:p>
    <w:p w:rsidR="00A96521" w:rsidRDefault="00A96521" w:rsidP="00A9652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1.Спасательная служба гражданской обороны Темниковского район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нештатное организационно-техническое объединение органов управления, сил и средств предприятий, учреждений, организаций и их структурных подразделений, обладающих  сходным профилем  деятельности и способных, независимо от формы их собственности и ведомственной  принадлежности        ( подчиненности), к совместному приведению конкретного вида специальных мероприятий по защите населения                                                    2.Спасательные службы  гражданской обороны предназначены для проведения мероприятий по гражданской обороне, защите населения и территории от чрезвычайных ситуаций мирного и военного времени, включая подготовку необходимых сил и средств и обеспечение действий нештатных аварийно-спасательных формирований в ходе проведения аварийно-спасательных и других неотложных работ не только при ведении военных действий или вследствие  этих действий, но и при возникновении чрезвычайных ситуаций природного и техногенного характера.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Спасательные службы гражданской обороны в своей деятельности руководствуются Конституцией Российской Федерации, законодательством Российской Федерации и Республики Мордовия, нормативно-правовыми актами федеральных органов исполнительной власти, органов исполнительной власти Республики Мордовия  и Темниковского муниципального района, а также настоящим положением.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4.При начальниках спасательных служб гражданской обороны создаются штабы служб, которые могут состоять из отделов, отделений и групп.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5.Заместитель начальника спасательной службы, начальник штаба спасательной службы, персональный состав членов штаба, перечень нештатных аварийно-спасательных формирований и их персональный состав утверждаются приказами начальников спасательных служб гражданской обороны.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6.Копии приказов высылаются в МКУ «Центр по делам ГО, ЧС и вопросам ЕДДС». 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7.Основными задачами спасательных служб гражданской обороны являются: 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7.1. Медицинская служба-организация и проведение медицинских, санитарно-эпидемиологических мероприятий  биологического контроля, </w:t>
      </w:r>
      <w:r>
        <w:rPr>
          <w:rFonts w:ascii="Times New Roman" w:hAnsi="Times New Roman" w:cs="Times New Roman"/>
          <w:sz w:val="28"/>
          <w:szCs w:val="28"/>
        </w:rPr>
        <w:lastRenderedPageBreak/>
        <w:t>оказание медицинской помощи пострадавшим в очагах поражения, проведение  противоэпидемических и санитарно-гигиенических мероприятий в очагах заражения.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7.2.Служба охраны общественного порядк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организация и проведение мероприятий, направленных на поддержание общественного порядка в городе и других населенных пунктах, на объектах работ, на маршрутах эвакуации населения, в районах размещения, а также пунктах сбора и выдвижения сил гражданской обороны в очагах поражения, обеспечение безопасности и регулирование дорожного движения, охрана собственности. 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7.3.Противопожарная служба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–о</w:t>
      </w:r>
      <w:proofErr w:type="gramEnd"/>
      <w:r>
        <w:rPr>
          <w:rFonts w:ascii="Times New Roman" w:hAnsi="Times New Roman" w:cs="Times New Roman"/>
          <w:sz w:val="28"/>
          <w:szCs w:val="28"/>
        </w:rPr>
        <w:t>рганизация и проведение мероприятий, направленных на противопожарное обеспечение населенных пунктов и организаций, локализация и тушение пожаров на маршрутах выдвижения формирований, на объектах спасательных работ, в районах лесных пожаров.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7.4.Служба оповещения связ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обеспечение связью руководителей органов управления гражданской обороны  и пунктов управления с подчиненными  и взаимодействующими силами, для ведения аварийно-восстановительных и ремонтных работ на линиях и сооружениях связи, оповещение населения  об опасностях, возникающих при ведении военных действий  или вследствие этих действий, а также при возникновении чрезвычайных ситуаций природного и техногенного характера.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7.5.Коммунально-техническая служба- планирование и выполнение организационно-технических мероприятий по повышению устойчивости работы сетей коммунального хозяйства, ликвидация аварий на этих сетях, срочное  предоставление  жилья пострадавшим, срочное захоронение трупов в военное время, срочное восстановление функционирования необходимых коммунальных служб в военное время.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7.6.Служба энергетики и светомаскировк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организация выполнения мероприятий по повышению устойчивости работы систем энергоснабжения, организация неотложных аварийно- восстановительных работ на сетях, обеспечение электроэнергией действий формирований  при проведении спасательных работ в зонах чрезвычайных ситуаций и очагах поражения, участие в разработке и осуществлении мероприятий по светомаскировке объектов экономики  Темниковского муниципального района.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7.7.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Инженерно-дорожная служба-  планирование и организация строительства защитных сооружений, инженерное обеспечение ведения аварийно- спасательных               и других неотложных работ в очагах поражения, инженерное обеспечение  мероприятий по ликвидации последствий стихийных бедствий и крупных производственных аварий, дорожно-мостовое  обеспечение, ремонт и восстановление дорог и мостов, оборудование колонных путей и устройство проездов для выдвижения и доступа сил и средств к объектам  ведения   аварийно-спасательных работ.</w:t>
      </w:r>
      <w:proofErr w:type="gramEnd"/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7.8.Медицинская служба - организация и проведение медицинских мер, осуществление ветеринарного контроля, специальная обработка пораженных животных, проведение профилактических ветеринарно-санитарных и охранно-карантинных мероприятий. 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7.9.Транспортная служба – разработка расчетов транспортного обеспечения мероприятий гражданской обороны, осуществление совместно с органами железнодорожного  и автомобильного транспорта перевозки пострадавшего населения, перевозка рабочих смен к объектам работ, организация технического обслуживания и ремонта дорог.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8.0.Служба торговли  и питания - разработка и осуществления мероприятий по созданию резервов и обеспечению сохранности запасов продовольствия и промышленных товаров первой необходимости на мирное и военное, планирование и обеспечение питанием, одеждой, постельными принадлежностями  населения, обеспечение питанием и питьевой водой личного состава формирований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ведущих аварийно-спасательные работ, организация закладки запасов продовольствия в убежища и пункты управления. 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8.1.Служба газового хозяйства - организация выполнения мероприятий по повышению устойчивости работы систем газоснабжения, организация неотложных аварийно- восстановительных работ на сетях, проведении спасательных работ в зонах чрезвычайных ситуаций и очагах поражения, участие в разработке и осуществлении мероприятий по газификации  объектов экономики  Темниковского муниципального района.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8.2.Служба теплоснабжение - организация выполнения мероприятий по повышению устойчивости работы систем теплоснабжения, организация неотложных аварийно- восстановительных работ на сетях, обеспечение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теплоэнергией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проведении спасательных работ в зонах чрезвычайных ситуаций и очагах поражения, участие в разработке и осуществлении мероприятий по подаче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теплоэнергии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объектам экономики  Темниковского муниципального района.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9.В зависимости от местных условий и при наличии материально-технической базы могут создаваться и другие формировании.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10.Управление спасательными службами гражданской обороны Темниковского муниципального района заключается в осуществлении постоянного руководства со стороны начальника службы и штаба службы деятельностью формирований спасательной службы, в  обеспечении их готовности, в организации взаимодействия между предприятиями и учреждениями, в соответствующую спасательную службу, в направлении их усилий на своевременное и успешное выполнение поставленных задач.</w:t>
      </w:r>
      <w:proofErr w:type="gramEnd"/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10.1.Основой управления спасательными службами  гражданской обороны Администрации Андреевского сельского поселения  Темниковского муниципального района является решения начальников служб и вышестоящих руководителей, а также план гражданской обороны и защиты населения   Андреевского сельского поселения Темниковского муниципального района и планы обеспечения мероприятий гражданской обороны соответствующими спасательными службами.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11.Планирование обеспечения мероприятий гражданской обороны спасательными службами гражданской обороны осуществляется на основе плана гражданской обороны и защиты населения Андреевского сельского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Темниковского муниципального района, планов обеспечения мероприятий гражданской обороны соответствующими службами и планов гражданской обороны предприятий, организаций и учреждений,  входящих в эти  службы. 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11.1.Планы обеспечения мероприятий гражданской обороны спасательными службами Андреевского сельского поселения Темниковского муниципального района, определяющие организацию и порядок выполнения ими специальных мероприятий гражданской обороны и  защиты населения при приведении их в готовность в военное и мирное время, разрабатываются начальниками служб в соответствии с требованиями методических указаний и рекомендаций МЧС России.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12.Ответственность за готовность органов управления, сил и средств, входящих в состав спасательных служб гражданской обороны Андреевского сельского поселения Темниковского муниципального района          </w:t>
      </w: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96521" w:rsidRDefault="00A96521" w:rsidP="00A96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96521" w:rsidRDefault="00A96521" w:rsidP="00A96521">
      <w:pPr>
        <w:jc w:val="both"/>
        <w:rPr>
          <w:sz w:val="28"/>
          <w:szCs w:val="28"/>
        </w:rPr>
      </w:pPr>
    </w:p>
    <w:p w:rsidR="00A96521" w:rsidRDefault="00A96521" w:rsidP="00A96521">
      <w:pPr>
        <w:jc w:val="both"/>
        <w:rPr>
          <w:sz w:val="28"/>
          <w:szCs w:val="28"/>
        </w:rPr>
      </w:pPr>
    </w:p>
    <w:p w:rsidR="00A96521" w:rsidRDefault="00A96521" w:rsidP="00A96521">
      <w:pPr>
        <w:jc w:val="both"/>
        <w:rPr>
          <w:sz w:val="28"/>
          <w:szCs w:val="28"/>
        </w:rPr>
      </w:pPr>
    </w:p>
    <w:p w:rsidR="00A96521" w:rsidRDefault="00A96521" w:rsidP="00A96521">
      <w:pPr>
        <w:jc w:val="both"/>
        <w:rPr>
          <w:sz w:val="28"/>
          <w:szCs w:val="28"/>
        </w:rPr>
      </w:pPr>
    </w:p>
    <w:p w:rsidR="00A96521" w:rsidRDefault="00A96521" w:rsidP="00A96521">
      <w:pPr>
        <w:rPr>
          <w:rFonts w:ascii="Times New Roman" w:hAnsi="Times New Roman" w:cs="Times New Roman"/>
        </w:rPr>
      </w:pPr>
    </w:p>
    <w:p w:rsidR="00B75F3F" w:rsidRPr="00A96521" w:rsidRDefault="00B75F3F">
      <w:pPr>
        <w:rPr>
          <w:rFonts w:ascii="Times New Roman" w:hAnsi="Times New Roman" w:cs="Times New Roman"/>
        </w:rPr>
      </w:pPr>
    </w:p>
    <w:sectPr w:rsidR="00B75F3F" w:rsidRPr="00A96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6521"/>
    <w:rsid w:val="00A96521"/>
    <w:rsid w:val="00B75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A9652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A96521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A96521"/>
  </w:style>
  <w:style w:type="paragraph" w:styleId="a6">
    <w:name w:val="No Spacing"/>
    <w:link w:val="a5"/>
    <w:uiPriority w:val="1"/>
    <w:qFormat/>
    <w:rsid w:val="00A965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4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1691</Words>
  <Characters>9643</Characters>
  <Application>Microsoft Office Word</Application>
  <DocSecurity>0</DocSecurity>
  <Lines>80</Lines>
  <Paragraphs>22</Paragraphs>
  <ScaleCrop>false</ScaleCrop>
  <Company/>
  <LinksUpToDate>false</LinksUpToDate>
  <CharactersWithSpaces>11312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2014-08-08T07:47:00Z</dcterms:created>
  <dcterms:modified xsi:type="dcterms:W3CDTF">2014-08-08T07:47:00Z</dcterms:modified>
</cp:coreProperties>
</file>