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5D6" w:rsidRPr="003D75D6" w:rsidRDefault="003D75D6" w:rsidP="00484CCA">
      <w:pPr>
        <w:spacing w:before="100" w:beforeAutospacing="1" w:after="100" w:afterAutospacing="1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3D75D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ПФР объявляет о начале конкурса для страхователей</w:t>
      </w:r>
    </w:p>
    <w:p w:rsidR="003D75D6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CCA">
        <w:rPr>
          <w:rFonts w:ascii="Times New Roman" w:hAnsi="Times New Roman" w:cs="Times New Roman"/>
          <w:sz w:val="28"/>
          <w:szCs w:val="28"/>
        </w:rPr>
        <w:t>Пенсионный Фонд Российской Федерации объявляет о начале пятого ежегодного Всероссийского конкурса «Лучший страхователь года по обязательному пенсионному страхованию – 2014».</w:t>
      </w:r>
    </w:p>
    <w:p w:rsidR="004921AD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CCA">
        <w:rPr>
          <w:rFonts w:ascii="Times New Roman" w:hAnsi="Times New Roman" w:cs="Times New Roman"/>
          <w:sz w:val="28"/>
          <w:szCs w:val="28"/>
        </w:rPr>
        <w:t xml:space="preserve">Участники конкурса – страхователи, уплачивающие страховые взносы на обязательное пенсионное страхование в ПФР. </w:t>
      </w:r>
    </w:p>
    <w:p w:rsidR="003D75D6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CCA">
        <w:rPr>
          <w:rFonts w:ascii="Times New Roman" w:hAnsi="Times New Roman" w:cs="Times New Roman"/>
          <w:sz w:val="28"/>
          <w:szCs w:val="28"/>
        </w:rPr>
        <w:t>Для участия в конкурсе страхователь должен своевременно и в полном объеме перечислять страховые взносы на страховую и накопительную части трудовой пенсии своих работников в бюджет ПФР, в срок и без ошибок представлять все документы по персонифицированному учету и уплате страховых взносов, а также своевременно регистрировать в системе обязательного пенсионного страхования всех своих работников.</w:t>
      </w:r>
      <w:proofErr w:type="gramEnd"/>
      <w:r w:rsidRPr="00484CCA">
        <w:rPr>
          <w:rFonts w:ascii="Times New Roman" w:hAnsi="Times New Roman" w:cs="Times New Roman"/>
          <w:sz w:val="28"/>
          <w:szCs w:val="28"/>
        </w:rPr>
        <w:t xml:space="preserve"> Кроме этого не должно быть зафиксировано жалоб в адрес работодателя и застрахованных лиц о нарушениях пенсионного законодательства РФ.</w:t>
      </w:r>
    </w:p>
    <w:p w:rsidR="003D75D6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CCA">
        <w:rPr>
          <w:rFonts w:ascii="Times New Roman" w:hAnsi="Times New Roman" w:cs="Times New Roman"/>
          <w:sz w:val="28"/>
          <w:szCs w:val="28"/>
        </w:rPr>
        <w:t>Во всех субъектах России будут определены победители Конкурса в четырех категориях: работодатели с численностью сотрудников свыше 500 человек, от 100 до 500 человек, до 100 человек и индивидуальные предприниматели, имеющие наемных работников.</w:t>
      </w:r>
    </w:p>
    <w:p w:rsidR="003D75D6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CCA">
        <w:rPr>
          <w:rFonts w:ascii="Times New Roman" w:hAnsi="Times New Roman" w:cs="Times New Roman"/>
          <w:sz w:val="28"/>
          <w:szCs w:val="28"/>
        </w:rPr>
        <w:t>Лучшие страхователи 2014 года будут награждены почетными дипломами, подписанными Председателем Правления ПФР и управляющими ОПФР в субъектах Российской Федерации.</w:t>
      </w:r>
    </w:p>
    <w:p w:rsidR="003D75D6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CCA">
        <w:rPr>
          <w:rFonts w:ascii="Times New Roman" w:hAnsi="Times New Roman" w:cs="Times New Roman"/>
          <w:sz w:val="28"/>
          <w:szCs w:val="28"/>
        </w:rPr>
        <w:t>Итоги конкурса «Лучший страхователь 2014 года» будут подведены в мае 2015 года с учетом завершения представления страхователями отчетности за 2014 год.</w:t>
      </w:r>
    </w:p>
    <w:p w:rsidR="004921AD" w:rsidRPr="00484CCA" w:rsidRDefault="004921AD" w:rsidP="00484CCA">
      <w:pPr>
        <w:pStyle w:val="a5"/>
        <w:ind w:left="-567" w:firstLine="567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4921AD" w:rsidRPr="00484CCA" w:rsidRDefault="003D75D6" w:rsidP="00484CCA">
      <w:pPr>
        <w:pStyle w:val="a5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CCA">
        <w:rPr>
          <w:rStyle w:val="a4"/>
          <w:rFonts w:ascii="Times New Roman" w:hAnsi="Times New Roman" w:cs="Times New Roman"/>
          <w:sz w:val="28"/>
          <w:szCs w:val="28"/>
        </w:rPr>
        <w:t xml:space="preserve">В 2014 году в конкурсе по итогам отчётного 2013 года приняли участие свыше 3,65 миллионов работодателей из всех субъектов Российской Федерации. </w:t>
      </w:r>
      <w:r w:rsidR="004921AD" w:rsidRPr="00484CCA">
        <w:rPr>
          <w:rStyle w:val="a4"/>
          <w:rFonts w:ascii="Times New Roman" w:hAnsi="Times New Roman" w:cs="Times New Roman"/>
          <w:sz w:val="28"/>
          <w:szCs w:val="28"/>
        </w:rPr>
        <w:t xml:space="preserve">В Мордовии </w:t>
      </w:r>
      <w:r w:rsidR="004921AD" w:rsidRPr="00484CCA">
        <w:rPr>
          <w:rFonts w:ascii="Times New Roman" w:hAnsi="Times New Roman" w:cs="Times New Roman"/>
          <w:i/>
          <w:sz w:val="28"/>
          <w:szCs w:val="28"/>
        </w:rPr>
        <w:t>на победу претендовали 59 работодателей и индивидуальных предпринимателей. Почетного звания  «Лучший страхователь  2013 года по обязательному пенсионному страхованию» были удостоены 16 наиболее социально ответственных работодателей республики.</w:t>
      </w:r>
    </w:p>
    <w:p w:rsidR="004921AD" w:rsidRPr="00484CCA" w:rsidRDefault="004921AD" w:rsidP="00484CCA">
      <w:pPr>
        <w:pStyle w:val="a3"/>
        <w:ind w:left="-567" w:firstLine="567"/>
        <w:rPr>
          <w:rStyle w:val="a4"/>
          <w:sz w:val="28"/>
          <w:szCs w:val="28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5D6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D75D6"/>
    <w:rsid w:val="004030DD"/>
    <w:rsid w:val="00405989"/>
    <w:rsid w:val="0045713D"/>
    <w:rsid w:val="00472420"/>
    <w:rsid w:val="00484CCA"/>
    <w:rsid w:val="00486F3A"/>
    <w:rsid w:val="004921AD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45EC8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paragraph" w:styleId="1">
    <w:name w:val="heading 1"/>
    <w:basedOn w:val="a"/>
    <w:link w:val="10"/>
    <w:uiPriority w:val="9"/>
    <w:qFormat/>
    <w:rsid w:val="003D75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D75D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D75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4921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7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0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cp:lastPrinted>2014-09-15T07:04:00Z</cp:lastPrinted>
  <dcterms:created xsi:type="dcterms:W3CDTF">2014-09-15T06:36:00Z</dcterms:created>
  <dcterms:modified xsi:type="dcterms:W3CDTF">2014-09-15T07:04:00Z</dcterms:modified>
</cp:coreProperties>
</file>