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12B" w:rsidRPr="007C5908" w:rsidRDefault="0084112B" w:rsidP="0081545C">
      <w:pPr>
        <w:jc w:val="center"/>
        <w:rPr>
          <w:rFonts w:ascii="Times New Roman" w:hAnsi="Times New Roman"/>
          <w:b/>
          <w:sz w:val="28"/>
          <w:szCs w:val="28"/>
        </w:rPr>
      </w:pPr>
      <w:r w:rsidRPr="007C5908">
        <w:rPr>
          <w:rFonts w:ascii="Times New Roman" w:hAnsi="Times New Roman"/>
          <w:b/>
          <w:sz w:val="28"/>
          <w:szCs w:val="28"/>
        </w:rPr>
        <w:t>С 1 января увеличен размер фиксированной выплаты.</w:t>
      </w:r>
    </w:p>
    <w:p w:rsidR="0084112B" w:rsidRDefault="0084112B" w:rsidP="00D03C50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4112B" w:rsidRDefault="0084112B" w:rsidP="00D03C50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942105">
        <w:rPr>
          <w:rFonts w:ascii="Times New Roman" w:hAnsi="Times New Roman"/>
          <w:sz w:val="28"/>
          <w:szCs w:val="28"/>
        </w:rPr>
        <w:t>В январе б</w:t>
      </w:r>
      <w:r w:rsidRPr="00942105">
        <w:rPr>
          <w:rFonts w:ascii="Times New Roman" w:hAnsi="Times New Roman"/>
          <w:b/>
          <w:i/>
          <w:sz w:val="28"/>
          <w:szCs w:val="28"/>
          <w:u w:val="single"/>
        </w:rPr>
        <w:t>о</w:t>
      </w:r>
      <w:r w:rsidRPr="00942105">
        <w:rPr>
          <w:rFonts w:ascii="Times New Roman" w:hAnsi="Times New Roman"/>
          <w:sz w:val="28"/>
          <w:szCs w:val="28"/>
        </w:rPr>
        <w:t>льшая часть пенсионеров республики получила небольшую прибавку к пенсии.</w:t>
      </w:r>
      <w:r w:rsidRPr="00D03C50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Это связано с тем, что с 1 января 2015 года  вступил в силу Федеральный закон от 28.12.2013г. № 400-ФЗ «О страховых пенсиях» и в соответствии с ним получателям трудовых пенсий увеличен размер фиксированной выплаты. </w:t>
      </w:r>
    </w:p>
    <w:p w:rsidR="0084112B" w:rsidRPr="00E54D12" w:rsidRDefault="0084112B" w:rsidP="00E54D12">
      <w:pPr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54D12">
        <w:rPr>
          <w:rFonts w:ascii="Times New Roman" w:hAnsi="Times New Roman"/>
          <w:color w:val="000000"/>
          <w:sz w:val="28"/>
          <w:szCs w:val="28"/>
        </w:rPr>
        <w:t>Все сформированные на 1 января пенсионные права при конвертации в пенсионные баллы сохранились, их размер не был уменьшен.</w:t>
      </w:r>
    </w:p>
    <w:p w:rsidR="0084112B" w:rsidRDefault="0084112B" w:rsidP="00D03C50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54D12">
        <w:rPr>
          <w:rFonts w:ascii="Times New Roman" w:hAnsi="Times New Roman"/>
          <w:color w:val="000000"/>
          <w:sz w:val="28"/>
          <w:szCs w:val="28"/>
        </w:rPr>
        <w:t>С 1 января 2015 года стоимость пенсионного балла составила 64,1 рубля, размер фиксированной выплаты к страховой пенсии – 3 935 рублей.</w:t>
      </w:r>
    </w:p>
    <w:p w:rsidR="0084112B" w:rsidRDefault="0084112B" w:rsidP="00D03C50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разных категорий пенсионеров  сумма увеличения индивидуальная. Так, у </w:t>
      </w:r>
      <w:r w:rsidRPr="00D03C50">
        <w:rPr>
          <w:rFonts w:ascii="Times New Roman" w:hAnsi="Times New Roman"/>
          <w:b/>
          <w:sz w:val="28"/>
          <w:szCs w:val="28"/>
        </w:rPr>
        <w:t>получателей страховой пенсии по старости, а также по 2 группе инвалидности</w:t>
      </w:r>
      <w:r>
        <w:rPr>
          <w:rFonts w:ascii="Times New Roman" w:hAnsi="Times New Roman"/>
          <w:sz w:val="28"/>
          <w:szCs w:val="28"/>
        </w:rPr>
        <w:t xml:space="preserve">   размер фиксированной выплаты увеличился на 24 рубля 66 копеек и составил на 1 января 3</w:t>
      </w:r>
      <w:r w:rsidRPr="004F03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935 рублей (до 2015 года эта сумма составляла 3 910,34 руб.)</w:t>
      </w:r>
    </w:p>
    <w:p w:rsidR="0084112B" w:rsidRPr="00DA3DB0" w:rsidRDefault="0084112B" w:rsidP="00D03C5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Размер фиксированной выплаты у </w:t>
      </w:r>
      <w:r w:rsidRPr="00D03C50">
        <w:rPr>
          <w:rFonts w:ascii="Times New Roman" w:hAnsi="Times New Roman"/>
          <w:b/>
          <w:sz w:val="28"/>
          <w:szCs w:val="28"/>
        </w:rPr>
        <w:t>получателей страховой пенсии по инвалидности (инвалиды 3 группы), а также по случаю потери кормильца</w:t>
      </w:r>
      <w:r w:rsidRPr="00DA3D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этого года составляет </w:t>
      </w:r>
      <w:r w:rsidRPr="00DA3DB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 </w:t>
      </w:r>
      <w:r w:rsidRPr="00DA3DB0">
        <w:rPr>
          <w:rFonts w:ascii="Times New Roman" w:hAnsi="Times New Roman"/>
          <w:sz w:val="28"/>
          <w:szCs w:val="28"/>
        </w:rPr>
        <w:t>967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A3DB0">
        <w:rPr>
          <w:rFonts w:ascii="Times New Roman" w:hAnsi="Times New Roman"/>
          <w:sz w:val="28"/>
          <w:szCs w:val="28"/>
        </w:rPr>
        <w:t xml:space="preserve">50 </w:t>
      </w:r>
      <w:r>
        <w:rPr>
          <w:rFonts w:ascii="Times New Roman" w:hAnsi="Times New Roman"/>
          <w:sz w:val="28"/>
          <w:szCs w:val="28"/>
        </w:rPr>
        <w:t xml:space="preserve">рублей </w:t>
      </w:r>
      <w:r w:rsidRPr="00DA3DB0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до 2015 года –</w:t>
      </w:r>
      <w:r w:rsidRPr="00DA3DB0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 </w:t>
      </w:r>
      <w:r w:rsidRPr="00DA3DB0">
        <w:rPr>
          <w:rFonts w:ascii="Times New Roman" w:hAnsi="Times New Roman"/>
          <w:sz w:val="28"/>
          <w:szCs w:val="28"/>
        </w:rPr>
        <w:t>955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A3DB0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 руб</w:t>
      </w:r>
      <w:r w:rsidRPr="00DA3DB0">
        <w:rPr>
          <w:rFonts w:ascii="Times New Roman" w:hAnsi="Times New Roman"/>
          <w:sz w:val="28"/>
          <w:szCs w:val="28"/>
        </w:rPr>
        <w:t>.)</w:t>
      </w:r>
      <w:r>
        <w:rPr>
          <w:rFonts w:ascii="Times New Roman" w:hAnsi="Times New Roman"/>
          <w:sz w:val="28"/>
          <w:szCs w:val="28"/>
        </w:rPr>
        <w:t xml:space="preserve">. Сумма прибавки </w:t>
      </w:r>
      <w:r w:rsidRPr="00DA3DB0">
        <w:rPr>
          <w:rFonts w:ascii="Times New Roman" w:hAnsi="Times New Roman"/>
          <w:sz w:val="28"/>
          <w:szCs w:val="28"/>
        </w:rPr>
        <w:t>– 12</w:t>
      </w:r>
      <w:r>
        <w:rPr>
          <w:rFonts w:ascii="Times New Roman" w:hAnsi="Times New Roman"/>
          <w:sz w:val="28"/>
          <w:szCs w:val="28"/>
        </w:rPr>
        <w:t xml:space="preserve"> рублей </w:t>
      </w:r>
      <w:r w:rsidRPr="00DA3DB0">
        <w:rPr>
          <w:rFonts w:ascii="Times New Roman" w:hAnsi="Times New Roman"/>
          <w:sz w:val="28"/>
          <w:szCs w:val="28"/>
        </w:rPr>
        <w:t xml:space="preserve">33 </w:t>
      </w:r>
      <w:r>
        <w:rPr>
          <w:rFonts w:ascii="Times New Roman" w:hAnsi="Times New Roman"/>
          <w:sz w:val="28"/>
          <w:szCs w:val="28"/>
        </w:rPr>
        <w:t>копейки.</w:t>
      </w:r>
    </w:p>
    <w:p w:rsidR="0084112B" w:rsidRDefault="0084112B" w:rsidP="00D03C5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4112B" w:rsidRDefault="0084112B" w:rsidP="00D03C5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49 рублей 32 копейки увеличен размер фиксированной выплаты у </w:t>
      </w:r>
      <w:r w:rsidRPr="00D03C50">
        <w:rPr>
          <w:rFonts w:ascii="Times New Roman" w:hAnsi="Times New Roman"/>
          <w:b/>
          <w:sz w:val="28"/>
          <w:szCs w:val="28"/>
        </w:rPr>
        <w:t>инвалидов 1 группы и у граждан, достигших возраста 80 лет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A3D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1 января общая сумма  фиксированной выплаты у этой категории пенсионеров составила  </w:t>
      </w:r>
      <w:r w:rsidRPr="00DA3DB0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3DB0">
        <w:rPr>
          <w:rFonts w:ascii="Times New Roman" w:hAnsi="Times New Roman"/>
          <w:sz w:val="28"/>
          <w:szCs w:val="28"/>
        </w:rPr>
        <w:t>870 руб</w:t>
      </w:r>
      <w:r>
        <w:rPr>
          <w:rFonts w:ascii="Times New Roman" w:hAnsi="Times New Roman"/>
          <w:sz w:val="28"/>
          <w:szCs w:val="28"/>
        </w:rPr>
        <w:t>лей</w:t>
      </w:r>
      <w:r w:rsidRPr="00DA3DB0">
        <w:rPr>
          <w:rFonts w:ascii="Times New Roman" w:hAnsi="Times New Roman"/>
          <w:sz w:val="28"/>
          <w:szCs w:val="28"/>
        </w:rPr>
        <w:t xml:space="preserve"> (до 2015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3DB0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ода</w:t>
      </w:r>
      <w:r w:rsidRPr="00DA3DB0">
        <w:rPr>
          <w:rFonts w:ascii="Times New Roman" w:hAnsi="Times New Roman"/>
          <w:sz w:val="28"/>
          <w:szCs w:val="28"/>
        </w:rPr>
        <w:t xml:space="preserve"> – 7</w:t>
      </w:r>
      <w:r>
        <w:rPr>
          <w:rFonts w:ascii="Times New Roman" w:hAnsi="Times New Roman"/>
          <w:sz w:val="28"/>
          <w:szCs w:val="28"/>
        </w:rPr>
        <w:t> </w:t>
      </w:r>
      <w:r w:rsidRPr="00DA3DB0">
        <w:rPr>
          <w:rFonts w:ascii="Times New Roman" w:hAnsi="Times New Roman"/>
          <w:sz w:val="28"/>
          <w:szCs w:val="28"/>
        </w:rPr>
        <w:t>820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A3DB0">
        <w:rPr>
          <w:rFonts w:ascii="Times New Roman" w:hAnsi="Times New Roman"/>
          <w:sz w:val="28"/>
          <w:szCs w:val="28"/>
        </w:rPr>
        <w:t>68</w:t>
      </w:r>
      <w:r>
        <w:rPr>
          <w:rFonts w:ascii="Times New Roman" w:hAnsi="Times New Roman"/>
          <w:sz w:val="28"/>
          <w:szCs w:val="28"/>
        </w:rPr>
        <w:t>руб.</w:t>
      </w:r>
      <w:r w:rsidRPr="00DA3DB0">
        <w:rPr>
          <w:rFonts w:ascii="Times New Roman" w:hAnsi="Times New Roman"/>
          <w:sz w:val="28"/>
          <w:szCs w:val="28"/>
        </w:rPr>
        <w:t>).</w:t>
      </w:r>
    </w:p>
    <w:p w:rsidR="0084112B" w:rsidRDefault="0084112B" w:rsidP="00D03C5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Надбавка на иждивенца с 1 января составила 1311,67 рублей.</w:t>
      </w:r>
    </w:p>
    <w:p w:rsidR="0084112B" w:rsidRDefault="0084112B" w:rsidP="00D03C5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4112B" w:rsidRPr="00DA3DB0" w:rsidRDefault="0084112B" w:rsidP="00D03C5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изменениями в пенсионном законодательстве, с 1 января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 xml:space="preserve">. пересчитан размер пенсии  инвалидов 3 группы, по которым был проведен перевод трудовой пенсии по инвалидности на трудовую пенсию по старости в период с 01.01.2010 по 31.12.2014. </w:t>
      </w:r>
    </w:p>
    <w:p w:rsidR="0084112B" w:rsidRDefault="0084112B" w:rsidP="00E54D12">
      <w:pPr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E54D12">
        <w:rPr>
          <w:rFonts w:ascii="Times New Roman" w:hAnsi="Times New Roman"/>
          <w:color w:val="000000"/>
          <w:sz w:val="28"/>
          <w:szCs w:val="28"/>
        </w:rPr>
        <w:t xml:space="preserve">Кроме того, </w:t>
      </w:r>
      <w:r w:rsidRPr="00E54D12">
        <w:rPr>
          <w:rFonts w:ascii="Times New Roman" w:hAnsi="Times New Roman"/>
          <w:b/>
          <w:bCs/>
          <w:color w:val="000000"/>
          <w:sz w:val="28"/>
          <w:szCs w:val="28"/>
        </w:rPr>
        <w:t xml:space="preserve"> с 1 февраля 2015 года стоимость балла и размер фиксированной выплаты будут проиндексированы на фактически сложившийся индекс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потребительских цен за 2014 год </w:t>
      </w:r>
      <w:r w:rsidRPr="00E54D12">
        <w:rPr>
          <w:rFonts w:ascii="Times New Roman" w:hAnsi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6A06A5">
        <w:rPr>
          <w:rFonts w:ascii="Times New Roman" w:hAnsi="Times New Roman"/>
          <w:bCs/>
          <w:sz w:val="28"/>
          <w:szCs w:val="28"/>
        </w:rPr>
        <w:t>увеличатся страховые пенсии</w:t>
      </w:r>
      <w:r>
        <w:rPr>
          <w:rFonts w:ascii="Times New Roman" w:hAnsi="Times New Roman"/>
          <w:bCs/>
          <w:sz w:val="28"/>
          <w:szCs w:val="28"/>
        </w:rPr>
        <w:t xml:space="preserve">, а с </w:t>
      </w:r>
      <w:r w:rsidRPr="006A06A5">
        <w:rPr>
          <w:rFonts w:ascii="Times New Roman" w:hAnsi="Times New Roman"/>
          <w:bCs/>
          <w:sz w:val="28"/>
          <w:szCs w:val="28"/>
        </w:rPr>
        <w:t>1 апреля 2015 года вырастут социальные пенсии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84112B" w:rsidRDefault="0084112B"/>
    <w:sectPr w:rsidR="0084112B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F22DB"/>
    <w:multiLevelType w:val="hybridMultilevel"/>
    <w:tmpl w:val="E43EDE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545C"/>
    <w:rsid w:val="00022DED"/>
    <w:rsid w:val="00023C97"/>
    <w:rsid w:val="00024ED7"/>
    <w:rsid w:val="00032641"/>
    <w:rsid w:val="00055780"/>
    <w:rsid w:val="00097999"/>
    <w:rsid w:val="000E616D"/>
    <w:rsid w:val="001463D2"/>
    <w:rsid w:val="00146F77"/>
    <w:rsid w:val="00171025"/>
    <w:rsid w:val="00195F93"/>
    <w:rsid w:val="001A22E2"/>
    <w:rsid w:val="001A367C"/>
    <w:rsid w:val="001A3781"/>
    <w:rsid w:val="001B7BFA"/>
    <w:rsid w:val="001C1273"/>
    <w:rsid w:val="001E5272"/>
    <w:rsid w:val="001F0618"/>
    <w:rsid w:val="00226DBE"/>
    <w:rsid w:val="00240F88"/>
    <w:rsid w:val="00253540"/>
    <w:rsid w:val="002679C4"/>
    <w:rsid w:val="0029291E"/>
    <w:rsid w:val="002A0967"/>
    <w:rsid w:val="002A5592"/>
    <w:rsid w:val="002B3115"/>
    <w:rsid w:val="00315CE2"/>
    <w:rsid w:val="003171C6"/>
    <w:rsid w:val="00330478"/>
    <w:rsid w:val="00347082"/>
    <w:rsid w:val="00376FBD"/>
    <w:rsid w:val="003933AE"/>
    <w:rsid w:val="004030DD"/>
    <w:rsid w:val="00405989"/>
    <w:rsid w:val="0045713D"/>
    <w:rsid w:val="00472420"/>
    <w:rsid w:val="00486F3A"/>
    <w:rsid w:val="004A0D1F"/>
    <w:rsid w:val="004A2FC9"/>
    <w:rsid w:val="004F0386"/>
    <w:rsid w:val="00546C64"/>
    <w:rsid w:val="005504CE"/>
    <w:rsid w:val="00557EB0"/>
    <w:rsid w:val="005B1CF5"/>
    <w:rsid w:val="005C2223"/>
    <w:rsid w:val="005D798A"/>
    <w:rsid w:val="00611CBE"/>
    <w:rsid w:val="00617D1A"/>
    <w:rsid w:val="00666879"/>
    <w:rsid w:val="00682D64"/>
    <w:rsid w:val="00682EE7"/>
    <w:rsid w:val="006840BF"/>
    <w:rsid w:val="00684BC5"/>
    <w:rsid w:val="006A06A5"/>
    <w:rsid w:val="006C3893"/>
    <w:rsid w:val="006E0094"/>
    <w:rsid w:val="00730347"/>
    <w:rsid w:val="00743A4E"/>
    <w:rsid w:val="007805A2"/>
    <w:rsid w:val="007A0136"/>
    <w:rsid w:val="007A15BD"/>
    <w:rsid w:val="007B7712"/>
    <w:rsid w:val="007C5908"/>
    <w:rsid w:val="007F5778"/>
    <w:rsid w:val="0081545C"/>
    <w:rsid w:val="00831166"/>
    <w:rsid w:val="0084112B"/>
    <w:rsid w:val="0086255B"/>
    <w:rsid w:val="008B1F4D"/>
    <w:rsid w:val="008F7365"/>
    <w:rsid w:val="009241DA"/>
    <w:rsid w:val="00942105"/>
    <w:rsid w:val="00977837"/>
    <w:rsid w:val="00987D8E"/>
    <w:rsid w:val="009B4C7A"/>
    <w:rsid w:val="009C116E"/>
    <w:rsid w:val="009C4A17"/>
    <w:rsid w:val="009D0DAF"/>
    <w:rsid w:val="00A20FC8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1299A"/>
    <w:rsid w:val="00C5671F"/>
    <w:rsid w:val="00C70B0C"/>
    <w:rsid w:val="00C83253"/>
    <w:rsid w:val="00C84C5C"/>
    <w:rsid w:val="00CA22B7"/>
    <w:rsid w:val="00CC59B1"/>
    <w:rsid w:val="00D03C50"/>
    <w:rsid w:val="00D151FB"/>
    <w:rsid w:val="00D86C19"/>
    <w:rsid w:val="00D93E11"/>
    <w:rsid w:val="00DA3DB0"/>
    <w:rsid w:val="00DD1E08"/>
    <w:rsid w:val="00DE2BEF"/>
    <w:rsid w:val="00E21184"/>
    <w:rsid w:val="00E2121E"/>
    <w:rsid w:val="00E26C8D"/>
    <w:rsid w:val="00E51D5C"/>
    <w:rsid w:val="00E54D12"/>
    <w:rsid w:val="00E810EF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45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154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533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1</Pages>
  <Words>294</Words>
  <Characters>1678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1 января увеличен размер фиксированной выплаты</dc:title>
  <dc:subject/>
  <dc:creator>Мартыненко Светлана Вылериано</dc:creator>
  <cp:keywords/>
  <dc:description/>
  <cp:lastModifiedBy>1106</cp:lastModifiedBy>
  <cp:revision>5</cp:revision>
  <dcterms:created xsi:type="dcterms:W3CDTF">2015-01-15T13:03:00Z</dcterms:created>
  <dcterms:modified xsi:type="dcterms:W3CDTF">2015-01-19T07:14:00Z</dcterms:modified>
</cp:coreProperties>
</file>