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894" w:rsidRPr="00125E08" w:rsidRDefault="00C74894" w:rsidP="00C74894">
      <w:pPr>
        <w:pStyle w:val="a4"/>
        <w:shd w:val="clear" w:color="auto" w:fill="FFFFFF" w:themeFill="background1"/>
        <w:rPr>
          <w:b w:val="0"/>
          <w:caps/>
          <w:sz w:val="28"/>
          <w:szCs w:val="28"/>
        </w:rPr>
      </w:pPr>
      <w:r w:rsidRPr="00125E08">
        <w:rPr>
          <w:b w:val="0"/>
          <w:caps/>
          <w:sz w:val="28"/>
        </w:rPr>
        <w:t xml:space="preserve">АДМИНИСТРАЦИЯ                                                                                </w:t>
      </w:r>
      <w:r w:rsidRPr="00125E08">
        <w:rPr>
          <w:b w:val="0"/>
          <w:caps/>
          <w:sz w:val="28"/>
          <w:szCs w:val="28"/>
        </w:rPr>
        <w:t xml:space="preserve">АНДРЕЕВСКОГО СЕЛЬСКОГО ПОСЕЛЕНИЯ                      </w:t>
      </w:r>
    </w:p>
    <w:p w:rsidR="00C74894" w:rsidRPr="00125E08" w:rsidRDefault="00C74894" w:rsidP="00C74894">
      <w:pPr>
        <w:pStyle w:val="a4"/>
        <w:shd w:val="clear" w:color="auto" w:fill="FFFFFF" w:themeFill="background1"/>
        <w:rPr>
          <w:b w:val="0"/>
          <w:caps/>
          <w:sz w:val="28"/>
          <w:szCs w:val="28"/>
        </w:rPr>
      </w:pPr>
      <w:r w:rsidRPr="00125E08">
        <w:rPr>
          <w:b w:val="0"/>
          <w:caps/>
          <w:sz w:val="28"/>
          <w:szCs w:val="28"/>
        </w:rPr>
        <w:t xml:space="preserve">         Темниковского МУНИЦИПАЛЬНОГО РАЙОНА                   </w:t>
      </w:r>
    </w:p>
    <w:p w:rsidR="00C74894" w:rsidRPr="00125E08" w:rsidRDefault="00C74894" w:rsidP="00C74894">
      <w:pPr>
        <w:pStyle w:val="a4"/>
        <w:shd w:val="clear" w:color="auto" w:fill="FFFFFF" w:themeFill="background1"/>
        <w:rPr>
          <w:b w:val="0"/>
          <w:caps/>
          <w:sz w:val="28"/>
          <w:szCs w:val="28"/>
        </w:rPr>
      </w:pPr>
      <w:r w:rsidRPr="00125E08">
        <w:rPr>
          <w:b w:val="0"/>
          <w:caps/>
          <w:sz w:val="28"/>
          <w:szCs w:val="28"/>
        </w:rPr>
        <w:t xml:space="preserve">   Республики мордовиЯ</w:t>
      </w:r>
    </w:p>
    <w:p w:rsidR="00C74894" w:rsidRPr="0042555A" w:rsidRDefault="00C74894" w:rsidP="00C74894">
      <w:pPr>
        <w:pStyle w:val="a4"/>
        <w:shd w:val="clear" w:color="auto" w:fill="FFFFFF" w:themeFill="background1"/>
        <w:rPr>
          <w:b w:val="0"/>
          <w:caps/>
          <w:sz w:val="28"/>
          <w:szCs w:val="28"/>
        </w:rPr>
      </w:pPr>
    </w:p>
    <w:p w:rsidR="00C74894" w:rsidRPr="0042555A" w:rsidRDefault="00C74894" w:rsidP="00C74894">
      <w:pPr>
        <w:pStyle w:val="a4"/>
        <w:shd w:val="clear" w:color="auto" w:fill="FFFFFF" w:themeFill="background1"/>
        <w:rPr>
          <w:b w:val="0"/>
          <w:caps/>
          <w:sz w:val="28"/>
          <w:szCs w:val="28"/>
        </w:rPr>
      </w:pPr>
    </w:p>
    <w:p w:rsidR="00C74894" w:rsidRPr="00EA3F88" w:rsidRDefault="00C74894" w:rsidP="00C74894">
      <w:pPr>
        <w:shd w:val="clear" w:color="auto" w:fill="FFFFFF" w:themeFill="background1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A3F88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A3F88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74894" w:rsidRPr="0042555A" w:rsidRDefault="00C74894" w:rsidP="00C74894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74894" w:rsidRPr="0042555A" w:rsidRDefault="00C74894" w:rsidP="00C74894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74894" w:rsidRPr="009706AE" w:rsidRDefault="00C74894" w:rsidP="00C748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6AE">
        <w:rPr>
          <w:rFonts w:ascii="Times New Roman" w:hAnsi="Times New Roman" w:cs="Times New Roman"/>
          <w:sz w:val="28"/>
          <w:szCs w:val="28"/>
        </w:rPr>
        <w:t xml:space="preserve">03  февраля    2015 г </w:t>
      </w:r>
      <w:r w:rsidRPr="009706AE">
        <w:rPr>
          <w:rFonts w:ascii="Times New Roman" w:hAnsi="Times New Roman" w:cs="Times New Roman"/>
          <w:sz w:val="28"/>
          <w:szCs w:val="28"/>
        </w:rPr>
        <w:tab/>
      </w:r>
      <w:r w:rsidRPr="009706AE">
        <w:rPr>
          <w:rFonts w:ascii="Times New Roman" w:hAnsi="Times New Roman" w:cs="Times New Roman"/>
          <w:sz w:val="28"/>
          <w:szCs w:val="28"/>
        </w:rPr>
        <w:tab/>
      </w:r>
      <w:r w:rsidRPr="009706AE">
        <w:rPr>
          <w:rFonts w:ascii="Times New Roman" w:hAnsi="Times New Roman" w:cs="Times New Roman"/>
          <w:sz w:val="28"/>
          <w:szCs w:val="28"/>
        </w:rPr>
        <w:tab/>
      </w:r>
      <w:r w:rsidRPr="009706AE">
        <w:rPr>
          <w:rFonts w:ascii="Times New Roman" w:hAnsi="Times New Roman" w:cs="Times New Roman"/>
          <w:sz w:val="28"/>
          <w:szCs w:val="28"/>
        </w:rPr>
        <w:tab/>
      </w:r>
      <w:r w:rsidRPr="009706AE">
        <w:rPr>
          <w:rFonts w:ascii="Times New Roman" w:hAnsi="Times New Roman" w:cs="Times New Roman"/>
          <w:sz w:val="28"/>
          <w:szCs w:val="28"/>
        </w:rPr>
        <w:tab/>
      </w:r>
      <w:r w:rsidRPr="009706AE">
        <w:rPr>
          <w:rFonts w:ascii="Times New Roman" w:hAnsi="Times New Roman" w:cs="Times New Roman"/>
          <w:sz w:val="28"/>
          <w:szCs w:val="28"/>
        </w:rPr>
        <w:tab/>
      </w:r>
      <w:r w:rsidRPr="009706AE">
        <w:rPr>
          <w:rFonts w:ascii="Times New Roman" w:hAnsi="Times New Roman" w:cs="Times New Roman"/>
          <w:sz w:val="28"/>
          <w:szCs w:val="28"/>
        </w:rPr>
        <w:tab/>
      </w:r>
      <w:r w:rsidRPr="009706A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 2</w:t>
      </w:r>
    </w:p>
    <w:p w:rsidR="00C74894" w:rsidRPr="009706AE" w:rsidRDefault="00C74894" w:rsidP="00C74894">
      <w:pPr>
        <w:spacing w:after="0" w:line="240" w:lineRule="auto"/>
      </w:pPr>
    </w:p>
    <w:p w:rsidR="00C74894" w:rsidRDefault="00C74894" w:rsidP="00C74894">
      <w:pPr>
        <w:pStyle w:val="a4"/>
        <w:shd w:val="clear" w:color="auto" w:fill="FFFFFF" w:themeFill="background1"/>
        <w:rPr>
          <w:b w:val="0"/>
          <w:sz w:val="28"/>
          <w:szCs w:val="28"/>
        </w:rPr>
      </w:pPr>
      <w:r w:rsidRPr="00125E08">
        <w:rPr>
          <w:b w:val="0"/>
          <w:sz w:val="28"/>
          <w:szCs w:val="28"/>
        </w:rPr>
        <w:t xml:space="preserve">д. Андреевка </w:t>
      </w:r>
    </w:p>
    <w:p w:rsidR="00C74894" w:rsidRPr="009706AE" w:rsidRDefault="00C74894" w:rsidP="00C74894">
      <w:pPr>
        <w:pStyle w:val="a4"/>
        <w:shd w:val="clear" w:color="auto" w:fill="FFFFFF" w:themeFill="background1"/>
        <w:rPr>
          <w:b w:val="0"/>
          <w:sz w:val="28"/>
          <w:szCs w:val="28"/>
        </w:rPr>
      </w:pPr>
    </w:p>
    <w:p w:rsidR="00C74894" w:rsidRPr="009706AE" w:rsidRDefault="00C74894" w:rsidP="00C74894">
      <w:pPr>
        <w:pStyle w:val="a4"/>
        <w:shd w:val="clear" w:color="auto" w:fill="FFFFFF" w:themeFill="background1"/>
        <w:rPr>
          <w:b w:val="0"/>
          <w:sz w:val="28"/>
          <w:szCs w:val="28"/>
        </w:rPr>
      </w:pPr>
    </w:p>
    <w:p w:rsidR="00C74894" w:rsidRPr="0042555A" w:rsidRDefault="00C74894" w:rsidP="00C74894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55A">
        <w:rPr>
          <w:rFonts w:ascii="Times New Roman" w:hAnsi="Times New Roman" w:cs="Times New Roman"/>
          <w:b/>
          <w:sz w:val="28"/>
          <w:szCs w:val="28"/>
        </w:rPr>
        <w:t>Об утверждении Правил присвоения, изменения и аннулирования адресов</w:t>
      </w:r>
    </w:p>
    <w:p w:rsidR="00C74894" w:rsidRDefault="00C74894" w:rsidP="00C74894">
      <w:pPr>
        <w:pStyle w:val="a7"/>
        <w:ind w:firstLine="709"/>
        <w:rPr>
          <w:rFonts w:ascii="Times New Roman" w:hAnsi="Times New Roman" w:cs="Times New Roman"/>
          <w:sz w:val="28"/>
          <w:szCs w:val="28"/>
        </w:rPr>
      </w:pPr>
    </w:p>
    <w:p w:rsidR="00C74894" w:rsidRPr="0042555A" w:rsidRDefault="00C74894" w:rsidP="00C74894">
      <w:pPr>
        <w:pStyle w:val="a7"/>
        <w:ind w:firstLine="709"/>
        <w:rPr>
          <w:rFonts w:ascii="Times New Roman" w:hAnsi="Times New Roman" w:cs="Times New Roman"/>
          <w:sz w:val="28"/>
          <w:szCs w:val="28"/>
        </w:rPr>
      </w:pP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В соответствии с п. 4 ч. 1 ст.5 Федерального закона от 28 декабря 2013 года № 443- ФЗ « 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19 ноября 2014г.№1221 «Об утверждении Правил присвоения, изменения и аннулирования адресов» </w:t>
      </w:r>
      <w:proofErr w:type="spellStart"/>
      <w:proofErr w:type="gramStart"/>
      <w:r w:rsidRPr="002D30FB">
        <w:rPr>
          <w:rStyle w:val="a3"/>
          <w:rFonts w:ascii="Times New Roman" w:hAnsi="Times New Roman" w:cs="Times New Roman"/>
          <w:i w:val="0"/>
          <w:sz w:val="28"/>
          <w:szCs w:val="28"/>
        </w:rPr>
        <w:t>п</w:t>
      </w:r>
      <w:proofErr w:type="spellEnd"/>
      <w:proofErr w:type="gramEnd"/>
      <w:r w:rsidRPr="002D30FB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о с т а </w:t>
      </w:r>
      <w:proofErr w:type="spellStart"/>
      <w:proofErr w:type="gramStart"/>
      <w:r w:rsidRPr="002D30FB">
        <w:rPr>
          <w:rStyle w:val="a3"/>
          <w:rFonts w:ascii="Times New Roman" w:hAnsi="Times New Roman" w:cs="Times New Roman"/>
          <w:i w:val="0"/>
          <w:sz w:val="28"/>
          <w:szCs w:val="28"/>
        </w:rPr>
        <w:t>н</w:t>
      </w:r>
      <w:proofErr w:type="spellEnd"/>
      <w:proofErr w:type="gramEnd"/>
      <w:r w:rsidRPr="002D30FB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о в л я е т: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1. Утвердить «Правила присвоения, изменения и аннулирования адресов (согласно приложению)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42555A">
        <w:rPr>
          <w:rFonts w:ascii="Times New Roman" w:hAnsi="Times New Roman" w:cs="Times New Roman"/>
          <w:sz w:val="28"/>
          <w:szCs w:val="28"/>
          <w:lang w:eastAsia="ar-SA"/>
        </w:rPr>
        <w:t>2. Опубликоват</w:t>
      </w:r>
      <w:proofErr w:type="gramStart"/>
      <w:r w:rsidRPr="0042555A">
        <w:rPr>
          <w:rFonts w:ascii="Times New Roman" w:hAnsi="Times New Roman" w:cs="Times New Roman"/>
          <w:sz w:val="28"/>
          <w:szCs w:val="28"/>
          <w:lang w:eastAsia="ar-SA"/>
        </w:rPr>
        <w:t>ь(</w:t>
      </w:r>
      <w:proofErr w:type="gramEnd"/>
      <w:r w:rsidRPr="0042555A">
        <w:rPr>
          <w:rFonts w:ascii="Times New Roman" w:hAnsi="Times New Roman" w:cs="Times New Roman"/>
          <w:sz w:val="28"/>
          <w:szCs w:val="28"/>
          <w:lang w:eastAsia="ar-SA"/>
        </w:rPr>
        <w:t xml:space="preserve">обнародовать) настоящее постановление в информационном бюллетене Андреевского сельского поселения и разместить на официальном сайте администрации Темниковского муниципального </w:t>
      </w:r>
      <w:r>
        <w:rPr>
          <w:rFonts w:ascii="Times New Roman" w:hAnsi="Times New Roman" w:cs="Times New Roman"/>
          <w:sz w:val="28"/>
          <w:szCs w:val="28"/>
          <w:lang w:eastAsia="ar-SA"/>
        </w:rPr>
        <w:t>района в разделе</w:t>
      </w:r>
      <w:r w:rsidRPr="0042555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42555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« с</w:t>
      </w:r>
      <w:r w:rsidRPr="0042555A">
        <w:rPr>
          <w:rFonts w:ascii="Times New Roman" w:hAnsi="Times New Roman" w:cs="Times New Roman"/>
          <w:sz w:val="28"/>
          <w:szCs w:val="28"/>
          <w:lang w:eastAsia="ar-SA"/>
        </w:rPr>
        <w:t>ельские поселения».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  <w:lang w:eastAsia="ar-SA"/>
        </w:rPr>
        <w:t>3. Постановление вступает в силу с момента официального опубликовани</w:t>
      </w:r>
      <w:proofErr w:type="gramStart"/>
      <w:r w:rsidRPr="0042555A">
        <w:rPr>
          <w:rFonts w:ascii="Times New Roman" w:hAnsi="Times New Roman" w:cs="Times New Roman"/>
          <w:sz w:val="28"/>
          <w:szCs w:val="28"/>
          <w:lang w:eastAsia="ar-SA"/>
        </w:rPr>
        <w:t>я(</w:t>
      </w:r>
      <w:proofErr w:type="gramEnd"/>
      <w:r w:rsidRPr="0042555A">
        <w:rPr>
          <w:rFonts w:ascii="Times New Roman" w:hAnsi="Times New Roman" w:cs="Times New Roman"/>
          <w:sz w:val="28"/>
          <w:szCs w:val="28"/>
          <w:lang w:eastAsia="ar-SA"/>
        </w:rPr>
        <w:t>обнародования).</w:t>
      </w:r>
    </w:p>
    <w:p w:rsidR="00C74894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42555A">
        <w:rPr>
          <w:rFonts w:ascii="Times New Roman" w:hAnsi="Times New Roman" w:cs="Times New Roman"/>
          <w:sz w:val="28"/>
          <w:szCs w:val="28"/>
          <w:lang w:eastAsia="ar-SA"/>
        </w:rPr>
        <w:t xml:space="preserve">4. </w:t>
      </w:r>
      <w:proofErr w:type="gramStart"/>
      <w:r w:rsidRPr="0042555A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42555A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 постановления оставляю за собой.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74894" w:rsidRPr="0042555A" w:rsidRDefault="00C74894" w:rsidP="00C74894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  <w:r w:rsidRPr="0042555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2555A">
        <w:rPr>
          <w:rFonts w:ascii="Times New Roman" w:hAnsi="Times New Roman" w:cs="Times New Roman"/>
          <w:b/>
          <w:sz w:val="28"/>
          <w:szCs w:val="28"/>
        </w:rPr>
        <w:t>Т.В. Максимова</w:t>
      </w:r>
      <w:r w:rsidRPr="004255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4894" w:rsidRDefault="00C74894" w:rsidP="00965611">
      <w:pPr>
        <w:pStyle w:val="a7"/>
        <w:spacing w:line="360" w:lineRule="auto"/>
        <w:ind w:left="53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</w:p>
    <w:p w:rsidR="00C74894" w:rsidRPr="0042555A" w:rsidRDefault="00C74894" w:rsidP="00C74894">
      <w:pPr>
        <w:pStyle w:val="a7"/>
        <w:spacing w:line="360" w:lineRule="auto"/>
        <w:ind w:left="1069"/>
        <w:jc w:val="right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Утверждено постановлением</w:t>
      </w:r>
    </w:p>
    <w:p w:rsidR="00C74894" w:rsidRPr="0042555A" w:rsidRDefault="00C74894" w:rsidP="00C74894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главы администрации</w:t>
      </w:r>
    </w:p>
    <w:p w:rsidR="00C74894" w:rsidRPr="0042555A" w:rsidRDefault="00C74894" w:rsidP="00C74894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</w:t>
      </w:r>
    </w:p>
    <w:p w:rsidR="00C74894" w:rsidRPr="0042555A" w:rsidRDefault="00C74894" w:rsidP="00C74894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2от</w:t>
      </w:r>
      <w:r w:rsidRPr="004255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03.02.</w:t>
      </w:r>
      <w:r w:rsidRPr="0042555A">
        <w:rPr>
          <w:rFonts w:ascii="Times New Roman" w:hAnsi="Times New Roman" w:cs="Times New Roman"/>
          <w:sz w:val="28"/>
          <w:szCs w:val="28"/>
        </w:rPr>
        <w:t>2015года</w:t>
      </w:r>
    </w:p>
    <w:p w:rsidR="00C74894" w:rsidRPr="0042555A" w:rsidRDefault="00C74894" w:rsidP="00C74894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Приложение к постановлению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4894" w:rsidRPr="0042555A" w:rsidRDefault="00C74894" w:rsidP="00C74894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55A">
        <w:rPr>
          <w:rFonts w:ascii="Times New Roman" w:hAnsi="Times New Roman" w:cs="Times New Roman"/>
          <w:b/>
          <w:sz w:val="28"/>
          <w:szCs w:val="28"/>
        </w:rPr>
        <w:t>ПРАВИЛА</w:t>
      </w:r>
    </w:p>
    <w:p w:rsidR="00C74894" w:rsidRPr="0042555A" w:rsidRDefault="00C74894" w:rsidP="00C74894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55A">
        <w:rPr>
          <w:rFonts w:ascii="Times New Roman" w:hAnsi="Times New Roman" w:cs="Times New Roman"/>
          <w:b/>
          <w:sz w:val="28"/>
          <w:szCs w:val="28"/>
        </w:rPr>
        <w:t>присвоения, изменения и аннулирования адресов</w:t>
      </w:r>
    </w:p>
    <w:p w:rsidR="00C74894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4894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1. Настоящие Правила устанавливают порядок присвоения, изменения и аннулирования адресов, включая требования к структуре адреса.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2. Понятия, используемые в настоящих Правилах, означают следующее:</w:t>
      </w:r>
    </w:p>
    <w:p w:rsidR="00C74894" w:rsidRPr="0042555A" w:rsidRDefault="00C74894" w:rsidP="00C74894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элементы" - страна, субъект Российской Федерации, муниципальное образование, населенный пункт, элемент улично-дорожной сети, элемент планировочной структуры и идентификационный элемент (элементы) объекта адресации;</w:t>
      </w:r>
      <w:proofErr w:type="gramEnd"/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"идентификационные элементы объекта адресации" – номер земельного участка, типы и номера зданий (сооружений), помещений и объектов незавершенного строительства;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"уникальный номер адреса объекта адресации в государственном адресном реестре" - номер записи, который присваивается адресу объекта адресации в государственном адресном реестре;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"элемент планировочной структуры" - зона (массив), район (в том числе жилой район, микрорайон,  квартал, промышленный  район),</w:t>
      </w:r>
      <w:proofErr w:type="gramEnd"/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территории  размещения садоводческих, огороднических и дачных некоммерческих объединений;</w:t>
      </w:r>
    </w:p>
    <w:p w:rsidR="00C74894" w:rsidRDefault="00C74894" w:rsidP="00C74894">
      <w:pPr>
        <w:pStyle w:val="a7"/>
        <w:spacing w:line="360" w:lineRule="auto"/>
        <w:ind w:left="4812" w:firstLine="1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"элемент улично-дорожной сети" - улица, проспект, переулок, проезд, набережная, площадь, бульвар, тупик, съезд, шоссе, аллея и иное.</w:t>
      </w:r>
      <w:proofErr w:type="gramEnd"/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3. Адрес, присвоенный объекту адресации, должен отвечать следующим требованиям: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а) уникальность. Один и тот же адрес не может быть присвоен более чем одному объекту адресации, за исключением случаев повторного присвоения  одного и того же адреса новому объекту адресации взамен аннулированного адреса объекта адресации, а также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присвоения одного и того же адреса земельному участку и расположенному на нем зданию (сооружению) или объекту незавершенного строительства;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б) обязательность. Каждому объекту адресации должен быть присвоен адрес в соответствии с настоящими Правилами;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в) легитимность. Правовую основу адреса обеспечивает соблюдение процедуры присвоения объекту адресации адреса, изменения и аннулирования такого адреса, а также внесение адреса в государственный адресный реестр.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4. Присвоение, изменение и аннулирование адресов осуществляется без взимания платы.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5. 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строительства.</w:t>
      </w:r>
    </w:p>
    <w:p w:rsidR="00C74894" w:rsidRPr="0042555A" w:rsidRDefault="00C74894" w:rsidP="00C74894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74894" w:rsidRPr="0042555A" w:rsidRDefault="00C74894" w:rsidP="00C74894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555A">
        <w:rPr>
          <w:rFonts w:ascii="Times New Roman" w:hAnsi="Times New Roman" w:cs="Times New Roman"/>
          <w:b/>
          <w:sz w:val="28"/>
          <w:szCs w:val="28"/>
        </w:rPr>
        <w:t>II. Порядок присвоения объекту адресации адреса, изменения и аннулирования такого адреса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6. Присвоение объекту адресации адреса, изменение и аннулирование  такого адреса осуществляется органами местного самоуправления, органами государственной власти субъектов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Российской Федерации - городов федерального значения или органами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местного самоуправления внутригородских муниципальных образований</w:t>
      </w:r>
    </w:p>
    <w:p w:rsidR="00C74894" w:rsidRDefault="00C74894" w:rsidP="00C74894">
      <w:pPr>
        <w:pStyle w:val="a7"/>
        <w:spacing w:line="360" w:lineRule="auto"/>
        <w:ind w:left="4752" w:firstLine="2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</w:p>
    <w:p w:rsidR="00C74894" w:rsidRPr="0042555A" w:rsidRDefault="00C74894" w:rsidP="00C74894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городов федерального значения, уполномоченными законами указанных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субъектов Российской Федерации на присвоение объектам адресации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адресов (далее - уполномоченные органы), с использованием федеральной информационной адресной системы.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7. Присвоение объектам адресации адресов и аннулирование таких адресов осуществляется уполномоченными органами по собственной инициативе или на основании заявлений физических или юридических лиц, указанных в пунктах 27 и 29 настоящих Правил.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Аннулирование адресов объектов адресации осуществляется уполномоченными органами на основании информации органа, осуществляющего кадастровый учет и ведение государственного кадастра недвижимости, о снятии с кадастрового учета объекта недвижимости, а также об отказе в осуществлении кадастрового учета объекта недвижимости по основаниям,  указанным  в  пунктах 1 и 3 части 2 статьи 27 Федерального  закона  "О государственном  кадастре недвижимости", предоставляемой в установленном Правительством Российской Федерации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межведомственного информационного взаимодействия при ведении государственного адресного реестра. Изменение адресов объектов адресации осуществляется уполномоченными органами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42555A">
        <w:rPr>
          <w:rFonts w:ascii="Times New Roman" w:hAnsi="Times New Roman" w:cs="Times New Roman"/>
          <w:sz w:val="28"/>
          <w:szCs w:val="28"/>
        </w:rPr>
        <w:t>основании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принятых решений о присвоении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элементам наименований, об изменении и аннулировании их наименований.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8. Присвоение объекту адресации адреса осуществляется: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а) в отношении земельных участков в случаях: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подготовки документации по планировке территории в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застроенной и подлежащей застройке территории в соответствии с Градостроительным кодексом Российской Федерации;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выполнения в отношении земельного участка в соответствии с требованиями, установленными Федеральным законом "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государственном</w:t>
      </w:r>
    </w:p>
    <w:p w:rsidR="00C74894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42555A">
        <w:rPr>
          <w:rFonts w:ascii="Times New Roman" w:hAnsi="Times New Roman" w:cs="Times New Roman"/>
          <w:sz w:val="28"/>
          <w:szCs w:val="28"/>
        </w:rPr>
        <w:t>кадастре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недвижимости", работ, в результате которых обеспечивается подготовка документов, содержащих необходимые для осуществления </w:t>
      </w:r>
    </w:p>
    <w:p w:rsidR="00C74894" w:rsidRDefault="00C74894" w:rsidP="00C74894">
      <w:pPr>
        <w:pStyle w:val="a7"/>
        <w:spacing w:line="360" w:lineRule="auto"/>
        <w:ind w:left="424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б) в отношении зданий, сооружений и объектов незавершенного строительства в случаях: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выдачи (получения) разрешения на строительство здания или сооружения;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выполнения в отношении здания, сооружения и объекта незавершенного строительства в соответствии с требованиями, установленными  Федеральным  законом  "О государственном кадастре недвижимости", работ,   в результате которых обеспечивается подготовка документов, содержащих  необходимые для осуществления государственного кадастрового учета сведения о таком здании, сооружении и объекте незавершенного строительства, при постановке здания, сооружения и объекта  незавершенного строительства на государственный кадастровый учет (в случае, если в соответствии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с Градостроительным кодексом Российской Федерации для строительства или реконструкции здания, сооружения и объекта незавершенного строительства получение разрешения на строительство не требуется);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в) в отношении помещений в случаях: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подготовки и оформления в установленном Жилищным кодексом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 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Федеральным законом "О государственном кадастре недвижимости"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>окументов, содержащих необходимые для осуществления государственного кадастрового учета сведения о таком помещении.</w:t>
      </w:r>
    </w:p>
    <w:p w:rsidR="00C74894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9. При присвоении адресов зданиям, сооружениям и объектам незавершенного строительства такие адреса должны соответствовать адресам </w:t>
      </w:r>
    </w:p>
    <w:p w:rsidR="00C74894" w:rsidRDefault="00C74894" w:rsidP="00C74894">
      <w:pPr>
        <w:pStyle w:val="a7"/>
        <w:spacing w:line="360" w:lineRule="auto"/>
        <w:ind w:left="424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земельных участков, в границах которых расположены соответствующие  здания, сооружения и объекты незавершенного строительства.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10. В случае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если зданию или сооружению не присвоен адрес, присвоение адреса помещению, расположенному в таком здании или сооружении, осуществляется при условии одновременного присвоения адреса такому зданию или сооружению.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11. В случае присвоения адреса многоквартирному дому осуществляется одновременное присвоение адресов всем расположенным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в нем помещениям.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12.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уполномоченными органами,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 наименований в соответствии с порядком ведения государственного адресного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реестра.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13.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Изменение адреса объекта адресации в случае изменения наименований и границ субъектов Российской Федерации,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Федерации,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</w:t>
      </w:r>
      <w:proofErr w:type="gramEnd"/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14. Аннулирование адреса объекта адресации осуществляется в случаях: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а) прекращения существования объекта адресации;</w:t>
      </w:r>
    </w:p>
    <w:p w:rsidR="005B5B54" w:rsidRDefault="005B5B54" w:rsidP="005B5B54">
      <w:pPr>
        <w:pStyle w:val="a7"/>
        <w:spacing w:line="360" w:lineRule="auto"/>
        <w:ind w:left="424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б) отказа в осуществлении кадастрового учета объекта адресации по основаниям, указанным в пунктах 1 и 3 части 2 статьи 27 Федерального закона "О государственном кадастре недвижимости"; в) присвоения объекту адресации нового адреса.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15.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учета, за исключением случаев аннулирования и исключения сведений об объекте адресации, указанных  в  частях 4 и 5 статьи 24 Федерального закона "О государственном  кадастре  недвижимости", из  государственного кадастра недвижимости.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16. Аннулирование адреса существующего объекта адресации без одновременного присвоения этому объекту адресации нового адреса не допускается.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17.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18.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19. При присвоении объекту адресации адреса или аннулировании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его адреса уполномоченный орган обязан: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а) определить возможность присвоения объекту адресации адреса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или аннулирования его адреса;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б) провести осмотр местонахождения объекта адресации (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необходимости);</w:t>
      </w:r>
    </w:p>
    <w:p w:rsidR="005B5B54" w:rsidRDefault="005B5B54" w:rsidP="005B5B54">
      <w:pPr>
        <w:pStyle w:val="a7"/>
        <w:spacing w:line="360" w:lineRule="auto"/>
        <w:ind w:left="424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в) принять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 Правилами, или об отказе в присвоении объекту адресации адреса или аннулировании его адреса.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20. Присвоение объекту адресации адреса или аннулирование его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адреса подтверждается решением уполномоченного органа о присвоении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объекту адресации адреса или аннулировании его адреса.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21. Решение уполномоченного органа о присвоении объекту адресации адреса принимается одновременно: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а) с утверждением уполномоченным органом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б) с заключением уполномоченным органом соглашения о перераспределении земельных участков, являющихся объектами адресации, в соответствии с Земельным кодексом Российской Федерации;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в) с заключением уполномоченным органом договора о развитии застроенной территории в соответствии с Градостроительным кодексом Российской Федерации;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г) с утверждением проекта планировки территории;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>) с принятием решения о строительстве объекта адресации.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22. Решение уполномоченного органа о присвоении объекту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адресации адреса содержит: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присвоенный объекту адресации адрес;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реквизиты и наименования документов, на основании которых принято решение о присвоении адреса;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описание местоположения объекта адресации;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кадастровые номера, адреса и сведения об объектах недвижимости, из которых образуется объект адресации;</w:t>
      </w:r>
    </w:p>
    <w:p w:rsidR="005B5B54" w:rsidRDefault="005B5B5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B5B54" w:rsidRDefault="005B5B54" w:rsidP="005B5B54">
      <w:pPr>
        <w:pStyle w:val="a7"/>
        <w:spacing w:line="360" w:lineRule="auto"/>
        <w:ind w:left="353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аннулируемый адрес объекта адресации и уникальный номер аннулируемого адреса объекта адресации в государственном адресном реестре (в случае присвоения нового адреса объекту адресации); другие  необходимые сведения, определенные уполномоченным органом.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также указывается кадастровый номер объекта недвижимости, являющегося объектом адресации.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23. Решение уполномоченного органа об аннулировании адреса объекта адресации содержит: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аннулируемый адрес объекта адресации;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уникальный номер аннулируемого адреса объекта адресации в государственном адресном реестре;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причину аннулирования адреса объекта адресации;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реквизиты решения о присвоении объекту адресации адреса и кадастровый номер объекта адресации в случае  аннулирования адреса объекта адресации на основании присвоения этому объекту адресации нового адреса;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другие необходимые сведения, определенные уполномоченным органом.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Решение об аннулировании адреса объекта адресации в случае присвоения объекту адресации нового адреса может быть по решению уполномоченного органа объединено с решением о присвоении этому объекту адресации нового адреса.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24.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5B5B54" w:rsidRDefault="005B5B54" w:rsidP="005B5B54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B5B54" w:rsidRDefault="005B5B54" w:rsidP="005B5B54">
      <w:pPr>
        <w:pStyle w:val="a7"/>
        <w:spacing w:line="36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</w:p>
    <w:p w:rsidR="00C74894" w:rsidRPr="0042555A" w:rsidRDefault="00C74894" w:rsidP="005B5B54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25. 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 такого решения.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26. Датой присвоения объекту адресации адреса, изменения или аннулирования его адреса признается дата внесения сведений об адресе объекта адресации в государственный адресный реестр.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27. Заявление о присвоении объекту адресации адреса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а) право хозяйственного ведения;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б) право оперативного управления;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в) право пожизненно наследуемого владения;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г) право постоянного (бессрочного) пользования.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28. Заявление составляется лицами, указанными в пункте 24 настоящих Правил (далее - заявитель), по форме, устанавливаемой Министерством финансов Российской Федерации.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29.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  <w:proofErr w:type="gramEnd"/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 установленном законодательством Российской Федерации порядке решением общего собрания указанных собственников.</w:t>
      </w:r>
    </w:p>
    <w:p w:rsidR="005B5B54" w:rsidRDefault="005B5B54" w:rsidP="005B5B54">
      <w:pPr>
        <w:pStyle w:val="a7"/>
        <w:spacing w:line="360" w:lineRule="auto"/>
        <w:ind w:left="2831" w:firstLine="709"/>
        <w:rPr>
          <w:rFonts w:ascii="Times New Roman" w:hAnsi="Times New Roman" w:cs="Times New Roman"/>
          <w:sz w:val="28"/>
          <w:szCs w:val="28"/>
        </w:rPr>
      </w:pPr>
    </w:p>
    <w:p w:rsidR="005B5B54" w:rsidRDefault="005B5B54" w:rsidP="005B5B54">
      <w:pPr>
        <w:pStyle w:val="a7"/>
        <w:spacing w:line="360" w:lineRule="auto"/>
        <w:ind w:left="353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От имени членов садоводческого, огороднического и (или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)д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>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 принятым  в установленном  законодательством Российской Федерации порядке решением общего собрания членов такого некоммерческого объединения.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30.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образуемые объекты адресации.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31.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Заявление направляется заявителем (представителем заявителя)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"Единый портал государственных и муниципальных услуг (функций)" (далее - единый портал) или региональных порталов  государственных и муниципальных услуг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(функций) (далее - региональный  портал), портала федеральной информационной адресной системы в информационно-телекоммуникационной сети "Интернет" (далее – портал адресной системы).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Заявление представляется заявителем (представителем заявителя) в уполномоченный орган или многофункциональный центр предоставления государственных и муниципальных услуг, с которым уполномоченным органом в установленном Правительством Российской Федерации порядке заключено соглашение о взаимодействии.</w:t>
      </w:r>
    </w:p>
    <w:p w:rsidR="005B5B54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Перечень многофункциональных центров, с которыми уполномоченным органом в установленном Правительством Российской Федерации порядке заключено соглашение о взаимодействии, публикуется на официальных сайтах </w:t>
      </w:r>
    </w:p>
    <w:p w:rsidR="005B5B54" w:rsidRDefault="005B5B54" w:rsidP="005B5B54">
      <w:pPr>
        <w:pStyle w:val="a7"/>
        <w:spacing w:line="360" w:lineRule="auto"/>
        <w:ind w:left="424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уполномоченных органов в информационно-телекоммуникационной сети "Интернет". Заявление представляется в уполномоченный орган или многофункциональный центр по месту нахождения объекта адресации.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32. Заявление подписывается заявителем либо представителем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заявителя.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При представлении заявления представителем заявителя к  такому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33.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государственной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34. К заявлению прилагаются следующие документы:</w:t>
      </w:r>
    </w:p>
    <w:p w:rsidR="005B5B54" w:rsidRDefault="005B5B5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12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а) правоустанавливающие и (или) право удостоверяющие документы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на объект (объекты) адресации;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образованием одного и более новых объектов адресации);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г) схема расположения объекта адресации на  кадастровом  плане или  кадастровой карте соответствующей территории (в случае присвоения земельному участку адреса);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>) кадастровый паспорт объекта адресации (в случае присвоения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адреса объекту адресации, поставленному на кадастровый учет);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е) решение органа местного самоуправления о переводе жилого помещения в нежилое помещение или нежилого помещения в жилое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>) кадастровая выписка об объекте недвижимости, который снят с учета (в случае аннулирования адреса объекта адресации по основаниям, указанным в подпункте "а" пункта 14 настоящих Правил);</w:t>
      </w:r>
    </w:p>
    <w:p w:rsidR="005B5B54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и) уведомление об отсутствии в государственном кадастре недвижимости запрашиваемых сведений по объекту адресации (в случае аннулирования адреса </w:t>
      </w:r>
    </w:p>
    <w:p w:rsidR="005B5B54" w:rsidRDefault="005B5B5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B5B54" w:rsidRDefault="005B5B54" w:rsidP="005B5B54">
      <w:pPr>
        <w:pStyle w:val="a7"/>
        <w:spacing w:line="360" w:lineRule="auto"/>
        <w:ind w:left="424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13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объекта адресации по основаниям, указанным в подпункте "б" пункта 14 настоящих Правил).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35.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Уполномоченные органы запрашивают документы, указанные в пункте 34 настоящих Правил, в органах государственной власти, органах местного самоуправления и подведомственных 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них).</w:t>
      </w:r>
      <w:proofErr w:type="gramEnd"/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Заявители (представители заявителя) при подаче заявления вправе приложить к нему документы, указанные в пункте 34 настоящих Правил, если такие документы не находятся в распоряжении органа государственной  власти, органа местного самоуправления либо подведомственных  государственным органам или органам местного самоуправления организаций.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Документы, указанные в пункте 34 настоящих Правил, представляемые в уполномоченный орган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36.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Если заявление и документы, указанные в пункте 34 настоящих Правил, представляются заявителем (представителем</w:t>
      </w:r>
      <w:proofErr w:type="gramEnd"/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заявителя) в уполномоченный орган лично, такой орган выдает заявителю или его представителю расписку в получении  документов  с указанием их перечня и даты получения. Расписка выдается заявителю (представителю заявителя) в день получения уполномоченным органом таких документов.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 случае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если заявление и документы, указанные в пункте 34 настоящих Правил, представлены в уполномоченный орган посредством почтового отправления или представлены заявителем (представителем заявителя) лично  через многофункциональный центр,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дня, следующего за днем получения уполномоченным органом документов.</w:t>
      </w:r>
    </w:p>
    <w:p w:rsidR="005B5B54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5B5B54">
        <w:rPr>
          <w:rFonts w:ascii="Times New Roman" w:hAnsi="Times New Roman" w:cs="Times New Roman"/>
          <w:sz w:val="28"/>
          <w:szCs w:val="28"/>
        </w:rPr>
        <w:tab/>
      </w:r>
      <w:r w:rsidR="005B5B54">
        <w:rPr>
          <w:rFonts w:ascii="Times New Roman" w:hAnsi="Times New Roman" w:cs="Times New Roman"/>
          <w:sz w:val="28"/>
          <w:szCs w:val="28"/>
        </w:rPr>
        <w:tab/>
      </w:r>
      <w:r w:rsidR="005B5B54">
        <w:rPr>
          <w:rFonts w:ascii="Times New Roman" w:hAnsi="Times New Roman" w:cs="Times New Roman"/>
          <w:sz w:val="28"/>
          <w:szCs w:val="28"/>
        </w:rPr>
        <w:tab/>
      </w:r>
      <w:r w:rsidR="005B5B54">
        <w:rPr>
          <w:rFonts w:ascii="Times New Roman" w:hAnsi="Times New Roman" w:cs="Times New Roman"/>
          <w:sz w:val="28"/>
          <w:szCs w:val="28"/>
        </w:rPr>
        <w:tab/>
      </w:r>
      <w:r w:rsidR="005B5B54">
        <w:rPr>
          <w:rFonts w:ascii="Times New Roman" w:hAnsi="Times New Roman" w:cs="Times New Roman"/>
          <w:sz w:val="28"/>
          <w:szCs w:val="28"/>
        </w:rPr>
        <w:tab/>
      </w:r>
      <w:r w:rsidR="005B5B54">
        <w:rPr>
          <w:rFonts w:ascii="Times New Roman" w:hAnsi="Times New Roman" w:cs="Times New Roman"/>
          <w:sz w:val="28"/>
          <w:szCs w:val="28"/>
        </w:rPr>
        <w:tab/>
        <w:t>14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Получение заявления и документов, указанных в пункте 34 настоящих Правил, представляемых в форме электронных документов, подтверждается уполномоченным органом путем направления заявител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ю(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>представителю  заявителя) сообщения о получении заявления и документов с указанием входящего регистрационного номера заявления,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даты получения уполномоченным органом заявления и документов, а также перечень наименований файлов, представленных в форме электронных документов, с указанием их объема.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Сообщение о получении заявления и документов, указанных в пункте 34 настоящих Правил, направляется по указанному в  заявлении адресу электронной почты или в личный кабинет заявителя (представителя  заявителя) в едином портале или в федеральной информационной адресной системе в случае представления заявления и документов соответственно через единый портал, региональный  портал или портал адресной системы.</w:t>
      </w:r>
      <w:proofErr w:type="gramEnd"/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Сообщение о получении заявления и документов, указанных в пункте 34 настоящих Правил, направляется  заявителю (представителю заявителя) не позднее рабочего дня, следующего за днем поступления заявления в уполномоченный орган.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37. Решение о присвоении объекту адресации адреса или аннулировании его адреса, а также решение об отказе в таком присвоении или аннулировании принимаются уполномоченным органом в срок не более чем 18 рабочих дней со дня поступления заявления.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38. В случае представления заявления через многофункциональный центр срок, указанный в пункте 37 настоящих Правил, исчисляется  со дня передачи многофункциональным центром заявления и документов,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указанных в пункте 34 настоящих Правил (при их наличии),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в уполномоченный орган.</w:t>
      </w:r>
    </w:p>
    <w:p w:rsidR="005B5B54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39. Решение уполномоченного органа о присвоении объекту адресации адреса или аннулировании его адреса, а также решение об отказе в таком </w:t>
      </w:r>
    </w:p>
    <w:p w:rsidR="005B5B54" w:rsidRDefault="005B5B54" w:rsidP="005B5B54">
      <w:pPr>
        <w:pStyle w:val="a7"/>
        <w:spacing w:line="360" w:lineRule="auto"/>
        <w:ind w:left="424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42555A">
        <w:rPr>
          <w:rFonts w:ascii="Times New Roman" w:hAnsi="Times New Roman" w:cs="Times New Roman"/>
          <w:sz w:val="28"/>
          <w:szCs w:val="28"/>
        </w:rPr>
        <w:t>присвоении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или аннулировании адреса направляются уполномоченным органом заявителю (представителю заявителя) одним из способов, указанным в заявлении: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 со  дня  истечения  срока, указанного в пунктах 37 и 38 настоящих Правил;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днем, со дня истечения установленного пунктами 37 и 38 настоящих Правил срока посредством  почтового отправления по указанному в заявлении почтовому адресу.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по месту представления заявления уполномоченный орган обеспечивает передачу документа в многофункциональный центр для выдачи заявителю не позднее  рабочего дня, следующего за днем истечения срока, установленного пунктами 37 и 38 настоящих Правил.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40. В присвоении объекту адресации  адреса  или  аннулировании его адреса может быть отказано в случаях, если: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а) с заявлением о присвоении объекту адресации адреса обратилось лицо, не указанное в пунктах 27 и 29 настоящих Правил;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б) ответ на межведомственный запрос свидетельствует об отсутствии документа и (или) информации,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для присвоения</w:t>
      </w:r>
    </w:p>
    <w:p w:rsidR="005B5B54" w:rsidRDefault="005B5B54" w:rsidP="005B5B54">
      <w:pPr>
        <w:pStyle w:val="a7"/>
        <w:spacing w:line="360" w:lineRule="auto"/>
        <w:ind w:left="4247" w:firstLine="709"/>
        <w:rPr>
          <w:rFonts w:ascii="Times New Roman" w:hAnsi="Times New Roman" w:cs="Times New Roman"/>
          <w:sz w:val="28"/>
          <w:szCs w:val="28"/>
        </w:rPr>
      </w:pPr>
    </w:p>
    <w:p w:rsidR="005B5B54" w:rsidRDefault="005B5B54" w:rsidP="005B5B54">
      <w:pPr>
        <w:pStyle w:val="a7"/>
        <w:spacing w:line="360" w:lineRule="auto"/>
        <w:ind w:left="4247" w:firstLine="709"/>
        <w:rPr>
          <w:rFonts w:ascii="Times New Roman" w:hAnsi="Times New Roman" w:cs="Times New Roman"/>
          <w:sz w:val="28"/>
          <w:szCs w:val="28"/>
        </w:rPr>
      </w:pPr>
    </w:p>
    <w:p w:rsidR="005B5B54" w:rsidRDefault="005B5B54" w:rsidP="005B5B54">
      <w:pPr>
        <w:pStyle w:val="a7"/>
        <w:spacing w:line="360" w:lineRule="auto"/>
        <w:ind w:left="424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16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в) документы, обязанность по предоставлению которых для присвоения объекту адресации адреса или 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г) отсутствуют случаи и условия для присвоения объекту адресации адреса или аннулирования его адреса, указанные в пунктах 5, 8-11 и 14-18 настоящих Правил.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41. Решение об отказе в присвоении объекту адресации адреса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аннулировании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его адреса должно содержать причину отказа с обязательной ссылкой на положения пункта 40 настоящих Правил, являющиеся основанием для принятия такого решения.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42.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43. Решение об отказе в присвоении объекту адресации адреса или аннулировании его адреса может быть обжаловано в судебном порядке.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2555A">
        <w:rPr>
          <w:rFonts w:ascii="Times New Roman" w:hAnsi="Times New Roman" w:cs="Times New Roman"/>
          <w:b/>
          <w:sz w:val="28"/>
          <w:szCs w:val="28"/>
        </w:rPr>
        <w:t>III. Структура адреса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44. Структура адреса включает в себя следующую последовательность   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элементов, описанных идентифицирующими их реквизитами (далее - реквизит адреса):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а) наименование страны (Российская Федерация);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б) наименование субъекта Российской Федерации;</w:t>
      </w:r>
    </w:p>
    <w:p w:rsidR="005B5B54" w:rsidRDefault="005B5B5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B5B54" w:rsidRDefault="005B5B5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B5B54" w:rsidRDefault="005B5B54" w:rsidP="005B5B54">
      <w:pPr>
        <w:pStyle w:val="a7"/>
        <w:spacing w:line="360" w:lineRule="auto"/>
        <w:ind w:left="424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17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в) 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г) наименование городского или сельского поселения  в  составе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муниципального района (для муниципального района) или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внутригородского района городского округа;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>) наименование населенного пункта;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е) наименование элемента планировочной структуры;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ж) наименование элемента улично-дорожной сети;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>) номер земельного участка;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и) тип и номер здания, сооружения или объекта незавершенного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строительства;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к) тип и номер помещения, расположенного в здании или сооружении.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45. При описании адреса используется определенная последовательность написания адреса, соответствующая последовательности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элементов в структуре адреса, указанная в пункте 44 настоящих Правил.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46. Перечень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элементов, используемых при описании адреса объекта адресации, зависит от вида объекта адресации.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47. Обязательными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адресообразующими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элементами для всех видов объектов адресации являются: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а) страна;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б) субъект Российской Федерации;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в) муниципальный район, городской  округ или внутригородская территория (для городов федерального значения) в составе субъекта Российской Федерации;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г) городское или сельское поселение в составе муниципального района (для муниципального района);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>) населенный пункт.</w:t>
      </w:r>
    </w:p>
    <w:p w:rsidR="00965611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65611" w:rsidRDefault="00965611" w:rsidP="00965611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18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48. Иные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элементы применяются в зависимости от вида объекта адресации.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49. Структура адреса земельного участка в дополнение к обязательным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элементам, указанным в пункте 47 настоящих Правил, включает в себя следующие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элементы, описанные идентифицирующими их реквизитами: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а) наименование элемента планировочной структуры (при наличии);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б) наименование элемента улично-дорожной сети (при наличии);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в) номер земельного участка.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50. Структура адреса здания, сооружения или объекта незавершенного строительства в дополнение к обязательным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элементам, указанным в пункте 47 настоящих Правил,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включает в себя следующие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элементы, описанные идентифицирующими их реквизитами: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а) наименование элемента планировочной структуры (при наличии);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б) наименование элемента улично-дорожной сети (при наличии);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в) тип и номер здания, сооружения или объекта незавершенного строительства.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51. Структура адреса помещения в пределах здания  (сооружения)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в дополнение к обязательным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элементам, указанным в пункте 47 настоящих Правил, включает в себя следующие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элементы, описанные идентифицирующими их реквизитами: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а) наименование элемента планировочной структуры (при наличии);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б) наименование элемента улично-дорожной сети (при наличии);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в) тип и номер здания, сооружения;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г) тип и номер помещения в пределах здания, сооружения;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>) тип и номер помещения в пределах квартиры (в отношении коммунальных квартир).</w:t>
      </w:r>
    </w:p>
    <w:p w:rsidR="00965611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65611" w:rsidRDefault="00965611" w:rsidP="00965611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19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52. Перечень элементов планировочной структуры, элементов улично-дорожной сети, элементов объектов адресации, типов зданий (сооружений) и помещений, используемых в качестве реквизитов адреса, а также правила сокращенного наименования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 xml:space="preserve"> элементов устанавливаются Министерством финансов Российской Федерации.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2555A">
        <w:rPr>
          <w:rFonts w:ascii="Times New Roman" w:hAnsi="Times New Roman" w:cs="Times New Roman"/>
          <w:b/>
          <w:sz w:val="28"/>
          <w:szCs w:val="28"/>
        </w:rPr>
        <w:t>IV. Правила написания наименований и нумерации объектов адресации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53. В структуре адреса наименования страны, субъекта Российской Федерации, муниципального района, городского округа, внутригородской территории в составе субъекта Российской Федерации, городского или сельского поселения, населенного пункта, элементов планировочной структуры и элементов улично-дорожной сети указываются с использованием букв русского алфавита. Дополнительные наименования  элементов планировочной структуры и элементов улично-дорожной сети  могут быть указаны с использованием букв латинского алфавита,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Наименование муниципального района, городского округа, внутригородской территории в составе субъекта Российской Федерации,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Наименования населенных пунктов должны соответствовать соответствующим наименованиям, внесенным в Государственный каталог географических названий.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Наименования страны и субъектов  Российской  Федерации  должны</w:t>
      </w:r>
    </w:p>
    <w:p w:rsidR="00965611" w:rsidRDefault="00965611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65611" w:rsidRDefault="00965611" w:rsidP="00965611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20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Соответствовать соответствующим наименованиям в Конституции Российской Федерации.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Перечень наименований муниципальных районов, городских округов, внутригородских территорий в составе субъектов  Российской Федерации, городских и сельских поселений в соответствии с государственным  реестром муниципальных образований Российской Федерации, перечень наименований населенных пунктов в 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названий, полученных оператором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государственной власти и органами местного самоуправления при ведении государственного адресного реестра.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54. В наименованиях элемента планировочной структуры и элемента улично-дорожной сети допускается использовать прописные и строчные буквы русского алфавита, арабские цифры, а также следующие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символы: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а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 xml:space="preserve">) "- " - 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>дефис;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б) "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 xml:space="preserve"> " -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>очка;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в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 xml:space="preserve">) "  (" - </w:t>
      </w:r>
      <w:proofErr w:type="gramEnd"/>
      <w:r w:rsidRPr="0042555A">
        <w:rPr>
          <w:rFonts w:ascii="Times New Roman" w:hAnsi="Times New Roman" w:cs="Times New Roman"/>
          <w:sz w:val="28"/>
          <w:szCs w:val="28"/>
        </w:rPr>
        <w:t>открывающая круглая скобка;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2555A">
        <w:rPr>
          <w:rFonts w:ascii="Times New Roman" w:hAnsi="Times New Roman" w:cs="Times New Roman"/>
          <w:sz w:val="28"/>
          <w:szCs w:val="28"/>
        </w:rPr>
        <w:t>г) ") " - закрывающая круглая скобка;</w:t>
      </w:r>
      <w:proofErr w:type="gramEnd"/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>) "N" - знак номера.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55. Наименования элементов планировочной структуры и элементов улично-дорожной сети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965611" w:rsidRDefault="00965611" w:rsidP="00965611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21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>56. Входящее в состав собственного наименования элемента улично-дорожной сети порядковое числительное указывается в начале наименования  элемента улично-дорожной сети с использованием арабских цифр и дополнением буквы (букв) грамматического окончания через дефис.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57. Цифры в собственных наименованиях элементов улично-дорожной сети, присвоенных в честь знаменательных дат, а также цифры, обозначающие порядковые числительные в родительном падеже, не сопровождаются дополнением цифры грамматическим окончанием.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58. Собственные наименования элементов планировочной структуры и улично-дорожной сети, присвоенные в честь выдающихся  деятелей, оформляются в родительном падеже.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59. Собственное наименование элемента планировочной структуры и элемента улично-дорожной сети, состоящее из имени и фамилии, не заменяется начальными буквами имени и фамилии. Наименования в честь несовершеннолетних героев оформляются с сокращенным вариантом имени.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60. Составные части наименований элементов планировочной структуры и элементов улично-дорожной сети, представляющие собой имя и фамилию или, звание и фамилию употребляются с полным написанием имени и фамилии или звания и фамилии.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61. В структуре адресации для нумерации объектов адресации используется целое и (или) дробное числительное с добавлением буквенного индекса (при необходимости).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При формировании номерной части адреса используются арабские цифры и при необходимости буквы русского алфавита, за исключением букв "ё", "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ъ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>" и "</w:t>
      </w:r>
      <w:proofErr w:type="spellStart"/>
      <w:r w:rsidRPr="0042555A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42555A">
        <w:rPr>
          <w:rFonts w:ascii="Times New Roman" w:hAnsi="Times New Roman" w:cs="Times New Roman"/>
          <w:sz w:val="28"/>
          <w:szCs w:val="28"/>
        </w:rPr>
        <w:t>", а также символ "/" – косая черта.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    62. Объектам адресации, находящимся на пересечении элементов улично-дорожной сети, присваивается адрес по элементу улично-дорожной сети, на который выходит фасад объекта адресации.</w:t>
      </w:r>
    </w:p>
    <w:p w:rsidR="00965611" w:rsidRDefault="00965611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65611" w:rsidRDefault="00965611" w:rsidP="00965611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22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555A">
        <w:rPr>
          <w:rFonts w:ascii="Times New Roman" w:hAnsi="Times New Roman" w:cs="Times New Roman"/>
          <w:sz w:val="28"/>
          <w:szCs w:val="28"/>
        </w:rPr>
        <w:t xml:space="preserve"> 63. Нумерация объектов адресации, расположенных между двумя объектами адресации, которым присвоен адрес с последовательными номерами, производится с использованием меньшего номера соответствующего объекта адресации путем добавления к нему буквенного индекса.</w:t>
      </w: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4894" w:rsidRPr="0042555A" w:rsidRDefault="00C74894" w:rsidP="00C74894">
      <w:pPr>
        <w:pStyle w:val="a7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4894" w:rsidRDefault="00C74894" w:rsidP="00C748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57375" w:rsidRPr="00C74894" w:rsidRDefault="00557375">
      <w:pPr>
        <w:rPr>
          <w:rFonts w:ascii="Times New Roman" w:hAnsi="Times New Roman" w:cs="Times New Roman"/>
          <w:sz w:val="28"/>
          <w:szCs w:val="28"/>
        </w:rPr>
      </w:pPr>
    </w:p>
    <w:sectPr w:rsidR="00557375" w:rsidRPr="00C74894" w:rsidSect="00C7489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90439"/>
    <w:multiLevelType w:val="hybridMultilevel"/>
    <w:tmpl w:val="4F8864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657711C"/>
    <w:multiLevelType w:val="hybridMultilevel"/>
    <w:tmpl w:val="02E44608"/>
    <w:lvl w:ilvl="0" w:tplc="4F9EED6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C52E1D"/>
    <w:multiLevelType w:val="hybridMultilevel"/>
    <w:tmpl w:val="8560550A"/>
    <w:lvl w:ilvl="0" w:tplc="5EBE0FC0">
      <w:start w:val="1"/>
      <w:numFmt w:val="decimal"/>
      <w:lvlText w:val="%1."/>
      <w:lvlJc w:val="center"/>
      <w:pPr>
        <w:ind w:left="56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96" w:hanging="360"/>
      </w:pPr>
    </w:lvl>
    <w:lvl w:ilvl="2" w:tplc="0419001B" w:tentative="1">
      <w:start w:val="1"/>
      <w:numFmt w:val="lowerRoman"/>
      <w:lvlText w:val="%3."/>
      <w:lvlJc w:val="right"/>
      <w:pPr>
        <w:ind w:left="7116" w:hanging="180"/>
      </w:pPr>
    </w:lvl>
    <w:lvl w:ilvl="3" w:tplc="0419000F" w:tentative="1">
      <w:start w:val="1"/>
      <w:numFmt w:val="decimal"/>
      <w:lvlText w:val="%4."/>
      <w:lvlJc w:val="left"/>
      <w:pPr>
        <w:ind w:left="7836" w:hanging="360"/>
      </w:pPr>
    </w:lvl>
    <w:lvl w:ilvl="4" w:tplc="04190019" w:tentative="1">
      <w:start w:val="1"/>
      <w:numFmt w:val="lowerLetter"/>
      <w:lvlText w:val="%5."/>
      <w:lvlJc w:val="left"/>
      <w:pPr>
        <w:ind w:left="8556" w:hanging="360"/>
      </w:pPr>
    </w:lvl>
    <w:lvl w:ilvl="5" w:tplc="0419001B" w:tentative="1">
      <w:start w:val="1"/>
      <w:numFmt w:val="lowerRoman"/>
      <w:lvlText w:val="%6."/>
      <w:lvlJc w:val="right"/>
      <w:pPr>
        <w:ind w:left="9276" w:hanging="180"/>
      </w:pPr>
    </w:lvl>
    <w:lvl w:ilvl="6" w:tplc="0419000F" w:tentative="1">
      <w:start w:val="1"/>
      <w:numFmt w:val="decimal"/>
      <w:lvlText w:val="%7."/>
      <w:lvlJc w:val="left"/>
      <w:pPr>
        <w:ind w:left="9996" w:hanging="360"/>
      </w:pPr>
    </w:lvl>
    <w:lvl w:ilvl="7" w:tplc="04190019" w:tentative="1">
      <w:start w:val="1"/>
      <w:numFmt w:val="lowerLetter"/>
      <w:lvlText w:val="%8."/>
      <w:lvlJc w:val="left"/>
      <w:pPr>
        <w:ind w:left="10716" w:hanging="360"/>
      </w:pPr>
    </w:lvl>
    <w:lvl w:ilvl="8" w:tplc="0419001B" w:tentative="1">
      <w:start w:val="1"/>
      <w:numFmt w:val="lowerRoman"/>
      <w:lvlText w:val="%9."/>
      <w:lvlJc w:val="right"/>
      <w:pPr>
        <w:ind w:left="11436" w:hanging="180"/>
      </w:pPr>
    </w:lvl>
  </w:abstractNum>
  <w:abstractNum w:abstractNumId="3">
    <w:nsid w:val="674F0944"/>
    <w:multiLevelType w:val="hybridMultilevel"/>
    <w:tmpl w:val="C32267B6"/>
    <w:lvl w:ilvl="0" w:tplc="0419000F">
      <w:start w:val="1"/>
      <w:numFmt w:val="decimal"/>
      <w:lvlText w:val="%1."/>
      <w:lvlJc w:val="left"/>
      <w:pPr>
        <w:ind w:left="1920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">
    <w:nsid w:val="6C24728F"/>
    <w:multiLevelType w:val="hybridMultilevel"/>
    <w:tmpl w:val="9726FDC2"/>
    <w:lvl w:ilvl="0" w:tplc="0419000F">
      <w:start w:val="1"/>
      <w:numFmt w:val="decimal"/>
      <w:lvlText w:val="%1."/>
      <w:lvlJc w:val="left"/>
      <w:pPr>
        <w:ind w:left="2487" w:hanging="360"/>
      </w:p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4894"/>
    <w:rsid w:val="00557375"/>
    <w:rsid w:val="005B5B54"/>
    <w:rsid w:val="005E2F8F"/>
    <w:rsid w:val="00965611"/>
    <w:rsid w:val="00C74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C74894"/>
    <w:rPr>
      <w:i/>
      <w:iCs/>
    </w:rPr>
  </w:style>
  <w:style w:type="paragraph" w:styleId="a4">
    <w:name w:val="Subtitle"/>
    <w:basedOn w:val="a"/>
    <w:link w:val="a5"/>
    <w:uiPriority w:val="99"/>
    <w:qFormat/>
    <w:rsid w:val="00C748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C74894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C74894"/>
  </w:style>
  <w:style w:type="paragraph" w:styleId="a7">
    <w:name w:val="No Spacing"/>
    <w:link w:val="a6"/>
    <w:uiPriority w:val="1"/>
    <w:qFormat/>
    <w:rsid w:val="00C74894"/>
    <w:pPr>
      <w:spacing w:after="0" w:line="240" w:lineRule="auto"/>
    </w:pPr>
  </w:style>
  <w:style w:type="character" w:styleId="a8">
    <w:name w:val="line number"/>
    <w:basedOn w:val="a0"/>
    <w:uiPriority w:val="99"/>
    <w:semiHidden/>
    <w:unhideWhenUsed/>
    <w:rsid w:val="00C74894"/>
  </w:style>
  <w:style w:type="paragraph" w:styleId="a9">
    <w:name w:val="List Paragraph"/>
    <w:basedOn w:val="a"/>
    <w:uiPriority w:val="34"/>
    <w:qFormat/>
    <w:rsid w:val="009656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D6D38-59FF-48F6-A63B-79C5B427B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24</Pages>
  <Words>5464</Words>
  <Characters>31151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2015-03-17T14:34:00Z</cp:lastPrinted>
  <dcterms:created xsi:type="dcterms:W3CDTF">2015-03-17T13:59:00Z</dcterms:created>
  <dcterms:modified xsi:type="dcterms:W3CDTF">2015-03-17T14:37:00Z</dcterms:modified>
</cp:coreProperties>
</file>