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DD8" w:rsidRDefault="00DE6DD8" w:rsidP="00DE6DD8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 xml:space="preserve">АДМИНИСТРАЦИЯ </w:t>
      </w:r>
    </w:p>
    <w:p w:rsidR="00DE6DD8" w:rsidRPr="009249F4" w:rsidRDefault="00DE6DD8" w:rsidP="00DE6DD8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АНДРЕЕВСКОГО СЕЛЬСКОГО ПОСЕЛЕНИЯ</w:t>
      </w:r>
    </w:p>
    <w:p w:rsidR="00DE6DD8" w:rsidRPr="009249F4" w:rsidRDefault="00DE6DD8" w:rsidP="00DE6DD8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Темниковского МУНИЦИПАЛЬНОГО РАЙОНА</w:t>
      </w:r>
    </w:p>
    <w:p w:rsidR="00DE6DD8" w:rsidRPr="009249F4" w:rsidRDefault="00DE6DD8" w:rsidP="00DE6DD8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Республики мордовиЯ</w:t>
      </w:r>
    </w:p>
    <w:p w:rsidR="00DE6DD8" w:rsidRPr="009249F4" w:rsidRDefault="00DE6DD8" w:rsidP="00DE6DD8">
      <w:pPr>
        <w:pStyle w:val="a3"/>
        <w:shd w:val="clear" w:color="auto" w:fill="FFFFFF" w:themeFill="background1"/>
        <w:jc w:val="both"/>
        <w:rPr>
          <w:b w:val="0"/>
          <w:caps/>
          <w:sz w:val="28"/>
          <w:szCs w:val="28"/>
        </w:rPr>
      </w:pPr>
    </w:p>
    <w:p w:rsidR="00DE6DD8" w:rsidRPr="009249F4" w:rsidRDefault="00DE6DD8" w:rsidP="00DE6DD8">
      <w:pPr>
        <w:shd w:val="clear" w:color="auto" w:fill="FFFFFF" w:themeFill="background1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9249F4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9249F4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DE6DD8" w:rsidRPr="00C857D3" w:rsidRDefault="00DE6DD8" w:rsidP="00DE6DD8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E6DD8" w:rsidRDefault="007119D7" w:rsidP="00DE6DD8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«28</w:t>
      </w:r>
      <w:r w:rsidR="00DE6DD8" w:rsidRPr="00DE6DD8">
        <w:rPr>
          <w:rFonts w:ascii="Times New Roman" w:hAnsi="Times New Roman" w:cs="Times New Roman"/>
          <w:sz w:val="28"/>
          <w:szCs w:val="28"/>
        </w:rPr>
        <w:t>» июля 2015 года</w:t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 w:rsidR="00DE6DD8" w:rsidRPr="009249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 20</w:t>
      </w:r>
      <w:r w:rsidR="00DE6D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DD8" w:rsidRDefault="00DE6DD8" w:rsidP="00DE6DD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219" w:rsidRPr="00DE6DD8" w:rsidRDefault="006F3219" w:rsidP="00DE6DD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об охране, сохранении, использовании и популяризации объектов культурного наследия, расп</w:t>
      </w:r>
      <w:r w:rsidR="00DE6DD8" w:rsidRPr="00DE6DD8">
        <w:rPr>
          <w:rFonts w:ascii="Times New Roman" w:hAnsi="Times New Roman" w:cs="Times New Roman"/>
          <w:b/>
          <w:bCs/>
          <w:sz w:val="28"/>
          <w:szCs w:val="28"/>
        </w:rPr>
        <w:t>оложенных на территории Андреевского</w:t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DE6DD8" w:rsidRPr="00DE6DD8"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</w:t>
      </w:r>
      <w:r w:rsidRPr="00DE6DD8">
        <w:rPr>
          <w:rFonts w:ascii="Times New Roman" w:hAnsi="Times New Roman" w:cs="Times New Roman"/>
          <w:b/>
          <w:sz w:val="28"/>
          <w:szCs w:val="28"/>
        </w:rPr>
        <w:br/>
      </w:r>
    </w:p>
    <w:p w:rsidR="006F3219" w:rsidRPr="00DE6DD8" w:rsidRDefault="006F3219" w:rsidP="00DE6D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25.06.2002 № 73-ФЗ «Об объектах культурного наследия (памятников истории и культуры) народов Российской Федерации»,</w:t>
      </w:r>
      <w:r w:rsidR="00DE6D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E6DD8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DE6DD8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DE6DD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DE6DD8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6F3219" w:rsidRPr="00DE6DD8" w:rsidRDefault="006F3219" w:rsidP="00DE6D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Утвердить Положение об охране, сохранении, использовании и популяризации объектов культурного наследия, расположенных на территории </w:t>
      </w:r>
      <w:r w:rsidR="00DE6DD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E6DD8">
        <w:rPr>
          <w:rFonts w:ascii="Times New Roman" w:hAnsi="Times New Roman" w:cs="Times New Roman"/>
          <w:sz w:val="28"/>
          <w:szCs w:val="28"/>
        </w:rPr>
        <w:t>сельского поселения согласно приложению к настоящему постановлению.</w:t>
      </w:r>
      <w:r w:rsidRPr="00DE6DD8">
        <w:rPr>
          <w:rFonts w:ascii="Times New Roman" w:hAnsi="Times New Roman" w:cs="Times New Roman"/>
          <w:sz w:val="28"/>
          <w:szCs w:val="28"/>
        </w:rPr>
        <w:br/>
        <w:t xml:space="preserve">2. Настоящее постановление подлежит официальному опубликованию.  </w:t>
      </w:r>
      <w:r w:rsidRPr="00DE6DD8">
        <w:rPr>
          <w:rFonts w:ascii="Times New Roman" w:hAnsi="Times New Roman" w:cs="Times New Roman"/>
          <w:sz w:val="28"/>
          <w:szCs w:val="28"/>
        </w:rPr>
        <w:br/>
        <w:t>3. Настоящее постановление вступает в силу с момента опубликования.</w:t>
      </w:r>
      <w:r w:rsidRPr="00DE6DD8">
        <w:rPr>
          <w:rFonts w:ascii="Times New Roman" w:hAnsi="Times New Roman" w:cs="Times New Roman"/>
          <w:sz w:val="28"/>
          <w:szCs w:val="28"/>
        </w:rPr>
        <w:br/>
      </w:r>
    </w:p>
    <w:p w:rsidR="006F3219" w:rsidRDefault="006F3219" w:rsidP="00DE6D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DD8" w:rsidRPr="00DE6DD8" w:rsidRDefault="00DE6DD8" w:rsidP="00DE6D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219" w:rsidRPr="00DE6DD8" w:rsidRDefault="00DE6DD8" w:rsidP="00DE6D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6F3219" w:rsidRPr="00DE6DD8" w:rsidRDefault="006F3219" w:rsidP="00DE6D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6F3219" w:rsidRDefault="006F3219" w:rsidP="00DE6D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Темни</w:t>
      </w:r>
      <w:r w:rsidR="00DE6DD8"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</w:t>
      </w:r>
      <w:r w:rsidR="00DE6DD8">
        <w:rPr>
          <w:rFonts w:ascii="Times New Roman" w:hAnsi="Times New Roman" w:cs="Times New Roman"/>
          <w:sz w:val="28"/>
          <w:szCs w:val="28"/>
        </w:rPr>
        <w:tab/>
      </w:r>
      <w:r w:rsidR="00DE6DD8">
        <w:rPr>
          <w:rFonts w:ascii="Times New Roman" w:hAnsi="Times New Roman" w:cs="Times New Roman"/>
          <w:sz w:val="28"/>
          <w:szCs w:val="28"/>
        </w:rPr>
        <w:tab/>
      </w:r>
      <w:r w:rsidR="00DE6DD8">
        <w:rPr>
          <w:rFonts w:ascii="Times New Roman" w:hAnsi="Times New Roman" w:cs="Times New Roman"/>
          <w:sz w:val="28"/>
          <w:szCs w:val="28"/>
        </w:rPr>
        <w:tab/>
      </w:r>
      <w:r w:rsidR="00DE6DD8">
        <w:rPr>
          <w:rFonts w:ascii="Times New Roman" w:hAnsi="Times New Roman" w:cs="Times New Roman"/>
          <w:sz w:val="28"/>
          <w:szCs w:val="28"/>
        </w:rPr>
        <w:tab/>
      </w:r>
      <w:r w:rsidR="00DE6DD8"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7119D7" w:rsidRDefault="007119D7" w:rsidP="00DE6D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9D7" w:rsidRDefault="00711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119D7" w:rsidRDefault="007119D7" w:rsidP="00711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DE6DD8" w:rsidRDefault="006F3219" w:rsidP="00DE6DD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УТВЕРЖДЕНО </w:t>
      </w:r>
      <w:r w:rsidRPr="00DE6DD8">
        <w:rPr>
          <w:rFonts w:ascii="Times New Roman" w:hAnsi="Times New Roman" w:cs="Times New Roman"/>
          <w:sz w:val="28"/>
          <w:szCs w:val="28"/>
        </w:rPr>
        <w:br/>
        <w:t>постано</w:t>
      </w:r>
      <w:r w:rsidR="00DE6DD8">
        <w:rPr>
          <w:rFonts w:ascii="Times New Roman" w:hAnsi="Times New Roman" w:cs="Times New Roman"/>
          <w:sz w:val="28"/>
          <w:szCs w:val="28"/>
        </w:rPr>
        <w:t>влением администрации</w:t>
      </w:r>
      <w:r w:rsidR="00DE6DD8">
        <w:rPr>
          <w:rFonts w:ascii="Times New Roman" w:hAnsi="Times New Roman" w:cs="Times New Roman"/>
          <w:sz w:val="28"/>
          <w:szCs w:val="28"/>
        </w:rPr>
        <w:br/>
        <w:t>Андреевского</w:t>
      </w:r>
      <w:r w:rsidR="00760E9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60E95">
        <w:rPr>
          <w:rFonts w:ascii="Times New Roman" w:hAnsi="Times New Roman" w:cs="Times New Roman"/>
          <w:sz w:val="28"/>
          <w:szCs w:val="28"/>
        </w:rPr>
        <w:br/>
        <w:t>от « 28 » июля 2015 № 20</w:t>
      </w:r>
    </w:p>
    <w:p w:rsidR="006F3219" w:rsidRPr="00DE6DD8" w:rsidRDefault="006F3219" w:rsidP="00B440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br/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об охране, сохранении, использовании и популяризации </w:t>
      </w:r>
      <w:r w:rsidRPr="00DE6DD8">
        <w:rPr>
          <w:rFonts w:ascii="Times New Roman" w:hAnsi="Times New Roman" w:cs="Times New Roman"/>
          <w:sz w:val="28"/>
          <w:szCs w:val="28"/>
        </w:rPr>
        <w:br/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 xml:space="preserve">объектов культурного наследия, расположенных на территории </w:t>
      </w:r>
      <w:r w:rsidRPr="00DE6DD8">
        <w:rPr>
          <w:rFonts w:ascii="Times New Roman" w:hAnsi="Times New Roman" w:cs="Times New Roman"/>
          <w:sz w:val="28"/>
          <w:szCs w:val="28"/>
        </w:rPr>
        <w:br/>
      </w:r>
      <w:r w:rsidR="00DE6DD8">
        <w:rPr>
          <w:rFonts w:ascii="Times New Roman" w:hAnsi="Times New Roman" w:cs="Times New Roman"/>
          <w:b/>
          <w:bCs/>
          <w:sz w:val="28"/>
          <w:szCs w:val="28"/>
        </w:rPr>
        <w:t>Андреевского</w:t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DE6DD8"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 Республики Мордовия</w:t>
      </w:r>
      <w:r w:rsidRPr="00DE6DD8">
        <w:rPr>
          <w:rFonts w:ascii="Times New Roman" w:hAnsi="Times New Roman" w:cs="Times New Roman"/>
          <w:sz w:val="28"/>
          <w:szCs w:val="28"/>
        </w:rPr>
        <w:br/>
      </w:r>
      <w:r w:rsidRPr="00DE6DD8">
        <w:rPr>
          <w:rFonts w:ascii="Times New Roman" w:hAnsi="Times New Roman" w:cs="Times New Roman"/>
          <w:sz w:val="28"/>
          <w:szCs w:val="28"/>
        </w:rPr>
        <w:br/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>Статья 1. Общие положения</w:t>
      </w:r>
    </w:p>
    <w:p w:rsidR="006F3219" w:rsidRPr="00DE6DD8" w:rsidRDefault="006F3219" w:rsidP="00DE6DD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Настоящее Положение об охране, сохранении, использовании и популяризации объектов культурного наследия, располо</w:t>
      </w:r>
      <w:r w:rsidR="00B44016">
        <w:rPr>
          <w:rFonts w:ascii="Times New Roman" w:hAnsi="Times New Roman" w:cs="Times New Roman"/>
          <w:sz w:val="28"/>
          <w:szCs w:val="28"/>
        </w:rPr>
        <w:t>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определяет порядок осуще</w:t>
      </w:r>
      <w:r w:rsidR="00B44016">
        <w:rPr>
          <w:rFonts w:ascii="Times New Roman" w:hAnsi="Times New Roman" w:cs="Times New Roman"/>
          <w:sz w:val="28"/>
          <w:szCs w:val="28"/>
        </w:rPr>
        <w:t>ствления полномочий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в сфере охраны объектов культурного наследия местного (муниципального) значения и сохранения, использования и популяризации объектов культурного наследия, относящихся к муници</w:t>
      </w:r>
      <w:r w:rsidR="00B44016">
        <w:rPr>
          <w:rFonts w:ascii="Times New Roman" w:hAnsi="Times New Roman" w:cs="Times New Roman"/>
          <w:sz w:val="28"/>
          <w:szCs w:val="28"/>
        </w:rPr>
        <w:t>пальной собственности</w:t>
      </w:r>
      <w:r w:rsidRPr="00DE6DD8">
        <w:rPr>
          <w:rFonts w:ascii="Times New Roman" w:hAnsi="Times New Roman" w:cs="Times New Roman"/>
          <w:sz w:val="28"/>
          <w:szCs w:val="28"/>
        </w:rPr>
        <w:t xml:space="preserve"> </w:t>
      </w:r>
      <w:r w:rsidR="00B44016">
        <w:rPr>
          <w:rFonts w:ascii="Times New Roman" w:hAnsi="Times New Roman" w:cs="Times New Roman"/>
          <w:sz w:val="28"/>
          <w:szCs w:val="28"/>
        </w:rPr>
        <w:t>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располо</w:t>
      </w:r>
      <w:r w:rsidR="00B44016">
        <w:rPr>
          <w:rFonts w:ascii="Times New Roman" w:hAnsi="Times New Roman" w:cs="Times New Roman"/>
          <w:sz w:val="28"/>
          <w:szCs w:val="28"/>
        </w:rPr>
        <w:t>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proofErr w:type="gramEnd"/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2. Объекты культурного наследия местного (муни</w:t>
      </w:r>
      <w:r w:rsidR="00B44016">
        <w:rPr>
          <w:rFonts w:ascii="Times New Roman" w:hAnsi="Times New Roman" w:cs="Times New Roman"/>
          <w:sz w:val="28"/>
          <w:szCs w:val="28"/>
        </w:rPr>
        <w:t>ципального) значения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законодательством подразделяются на следующие виды:</w:t>
      </w:r>
    </w:p>
    <w:p w:rsidR="006F3219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DD8">
        <w:rPr>
          <w:rFonts w:ascii="Times New Roman" w:hAnsi="Times New Roman" w:cs="Times New Roman"/>
          <w:sz w:val="28"/>
          <w:szCs w:val="28"/>
        </w:rPr>
        <w:t>памятники - отдельные постройки, здания и сооружения с исторически сложившимися территориями, мавзолеи, мемориальные квартиры; отдельные захоронения; произведения монументального искусства; объекты науки и техники, частично или полностью скрытые в земле или под водой следы существования человека, включая все движимые предметы, имеющие к ним отношение, основным или одним из основных источником информации о которых являются археологические раскопки или находки;</w:t>
      </w:r>
      <w:proofErr w:type="gramEnd"/>
    </w:p>
    <w:p w:rsidR="007119D7" w:rsidRPr="00DE6DD8" w:rsidRDefault="007119D7" w:rsidP="00711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DD8">
        <w:rPr>
          <w:rFonts w:ascii="Times New Roman" w:hAnsi="Times New Roman" w:cs="Times New Roman"/>
          <w:sz w:val="28"/>
          <w:szCs w:val="28"/>
        </w:rPr>
        <w:t>ансамбли - четко локализуемые на исторически сложившихся территориях группы изолированных или объединенных памятников, строений и сооружений фортификационного, дворцового, жилого, общественного, административного, торгового, производственного, научного, учебного назначения, а также памятников и сооружений религиозного назначения, в том числе фрагменты исторических планировок и застроек поселения, которые могут быть отнесены к градостроительным ансамблям, произведениям ландшафтной архитектуры и садово-паркового искусства (сады, парки, скверы, бульвары), некрополи;</w:t>
      </w:r>
      <w:proofErr w:type="gramEnd"/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DD8">
        <w:rPr>
          <w:rFonts w:ascii="Times New Roman" w:hAnsi="Times New Roman" w:cs="Times New Roman"/>
          <w:sz w:val="28"/>
          <w:szCs w:val="28"/>
        </w:rPr>
        <w:t>достопримечательные места - творения, созданные человеком, или совместные творения человека и природы, в том числе места бытования народных художественных промыслов; центр исторического поселения или фрагменты градостроительной планировки и застройки; памятные места, культурные и природные ландшафты, связанные с историей формирования народов и иных этнических общностей на территории Батецкого сельского поселения, историческими (в том числе военными) событиями, жизнью выдающихся исторических личностей;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культурные слои, остатки построек древних городов, городищ, селищ, стоянок, места совершения религиозных обрядов.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3. Действие настоящего Положения распространяется на недвижимые объекты культурного наследия, рас</w:t>
      </w:r>
      <w:r w:rsidR="00B44016">
        <w:rPr>
          <w:rFonts w:ascii="Times New Roman" w:hAnsi="Times New Roman" w:cs="Times New Roman"/>
          <w:sz w:val="28"/>
          <w:szCs w:val="28"/>
        </w:rPr>
        <w:t>положенные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в части: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осуществления полномочий государственной охраны - на объекты культурного наследия местного (муниципального) значения;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сохранения, использования и популяризации - на объекты культурного наследия, находящиеся в муниципальной собственности.</w:t>
      </w:r>
    </w:p>
    <w:p w:rsidR="006F3219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4. К недвижимым объектам культурного наследия местного (муниципального) значения относятся объекты, обладающие историко-архитектурной, художественной, научной и мемориальной ценностью, имеющие особое значение д</w:t>
      </w:r>
      <w:r w:rsidR="00B44016">
        <w:rPr>
          <w:rFonts w:ascii="Times New Roman" w:hAnsi="Times New Roman" w:cs="Times New Roman"/>
          <w:sz w:val="28"/>
          <w:szCs w:val="28"/>
        </w:rPr>
        <w:t xml:space="preserve">ля истории и культуры Андреевского </w:t>
      </w:r>
      <w:r w:rsidRPr="00DE6DD8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7119D7" w:rsidRDefault="00711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119D7" w:rsidRPr="00DE6DD8" w:rsidRDefault="007119D7" w:rsidP="00711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6F3219" w:rsidRPr="00DE6DD8" w:rsidRDefault="006F3219" w:rsidP="00DE6DD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2. Государственная охрана объектов культурного наследия</w:t>
      </w:r>
    </w:p>
    <w:p w:rsidR="006F3219" w:rsidRPr="00DE6DD8" w:rsidRDefault="006F3219" w:rsidP="00DE6DD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местного (муниципального) значения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Под государственной охраной объектов культурного наследия местного (муниципального) значения понимается система правовых, организационных, финансовых, материально-технических, информационных и иных мер, прини</w:t>
      </w:r>
      <w:r w:rsidR="00B44016">
        <w:rPr>
          <w:rFonts w:ascii="Times New Roman" w:hAnsi="Times New Roman" w:cs="Times New Roman"/>
          <w:sz w:val="28"/>
          <w:szCs w:val="28"/>
        </w:rPr>
        <w:t>маемых Администрацией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в пределах их компетенции, направленных на выявление, учет, изучение объектов культурного наследия местного (муниципального) значения, распо</w:t>
      </w:r>
      <w:r w:rsidR="00B44016">
        <w:rPr>
          <w:rFonts w:ascii="Times New Roman" w:hAnsi="Times New Roman" w:cs="Times New Roman"/>
          <w:sz w:val="28"/>
          <w:szCs w:val="28"/>
        </w:rPr>
        <w:t>ложенных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предотвращение их разрушения или причинения им вреда, контроль за сохранением и использованием этих объектов в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 Федерации.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2. Государственную охрану объектов местного (муниципального) значения (далее - охрана), располо</w:t>
      </w:r>
      <w:r w:rsidR="00B44016">
        <w:rPr>
          <w:rFonts w:ascii="Times New Roman" w:hAnsi="Times New Roman" w:cs="Times New Roman"/>
          <w:sz w:val="28"/>
          <w:szCs w:val="28"/>
        </w:rPr>
        <w:t>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осуще</w:t>
      </w:r>
      <w:r w:rsidR="00B44016">
        <w:rPr>
          <w:rFonts w:ascii="Times New Roman" w:hAnsi="Times New Roman" w:cs="Times New Roman"/>
          <w:sz w:val="28"/>
          <w:szCs w:val="28"/>
        </w:rPr>
        <w:t>ствляет администрация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поселение Темниковского муниципального района (далее - Администрация).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Объекты культурного наследия местного (муниципального) значения, распо</w:t>
      </w:r>
      <w:r w:rsidR="00B44016">
        <w:rPr>
          <w:rFonts w:ascii="Times New Roman" w:hAnsi="Times New Roman" w:cs="Times New Roman"/>
          <w:sz w:val="28"/>
          <w:szCs w:val="28"/>
        </w:rPr>
        <w:t>ложенные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подлежат охране в целях предотвращения их повреждения, разрушения или уничтожения, изменения облика и интерьера, нарушения установленного порядка их использования, перемещения и предотвращения других действий, могущих причинить им вред, а также в целях их защиты от неблагоприятного воздействия окружающей среды и от иных негативных воздействий.</w:t>
      </w:r>
      <w:proofErr w:type="gramEnd"/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4. Охрана объектов культурного наследия местного (муниципального) значения</w:t>
      </w:r>
      <w:r w:rsidR="00B44016">
        <w:rPr>
          <w:rFonts w:ascii="Times New Roman" w:hAnsi="Times New Roman" w:cs="Times New Roman"/>
          <w:sz w:val="28"/>
          <w:szCs w:val="28"/>
        </w:rPr>
        <w:t>, расположенных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включает в себя:</w:t>
      </w:r>
    </w:p>
    <w:p w:rsidR="006F3219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Российской Федерации в сфере охраны и использования объектов культурного наследия местного (муниципального) значения;</w:t>
      </w:r>
    </w:p>
    <w:p w:rsidR="007119D7" w:rsidRDefault="00711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119D7" w:rsidRPr="00DE6DD8" w:rsidRDefault="007119D7" w:rsidP="00711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учет объектов, обладающих признаками объектов культурного наследия местного (муниципального) значения в соответствии с пунктом 2 статьи 1 настоящего Положения;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представление этих объектов для проведения историко-культурной экспертизы с целью включения в государственный реестр памятников или исключения из него;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4) согласование решения о включении объектов культурного наследия местного (муниципального) значения в единый государственный реестр объектов культурного наследия и об исключении из реестра;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5) согласование в случаях и порядке, установленных законодательством, проектов зон охраны объектов, землеустроительной документации, градостроительных регламентов, а также решений органов исполнительной власти всех уровней об отводе земель на территории сельского поселения и изменении их правового режима;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6)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разработкой градостроительных регламентов, в которых должны предусматриваться меры, обеспечивающие содержание и использование объектов культурного наследия в соответствии с требованиями законодательства Российской Федерации;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7) разработка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проектов зон охраны объектов культурного наследия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местного (муниципального) значения;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8) заключение охранных обязательств с собственниками и пользователями объектов культурного наследия местного (муниципального) значения;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9) установление границ территории объекта культурного наследия местного (муниципального) значения как объекта градостроительной деятельности особого регулирования;</w:t>
      </w:r>
    </w:p>
    <w:p w:rsidR="007119D7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10) установка на объектах культурного наследия местного (муниципального) значения, находящихся в муниципальной собственности, информационных надписей и обозначений (установка на объектах культурного наследия местного (муниципального) значения, находящихся не в муниципальной собственности, </w:t>
      </w:r>
    </w:p>
    <w:p w:rsidR="007119D7" w:rsidRDefault="007119D7" w:rsidP="00711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информационных надписей и обозначений производится собственниками или пользователями этих объектов) в соответствии с утвержденным Порядком;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11) обеспечение контроля состояния объектов культурного наследия местного (муниципального) значения;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12) иные мероприятия, проведение которых отнесено к полномочиям органов местного самоуправления.</w:t>
      </w:r>
    </w:p>
    <w:p w:rsidR="006F3219" w:rsidRPr="00DE6DD8" w:rsidRDefault="006F3219" w:rsidP="00B440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3. Сохранение объекта культурного наследия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Сохранение объектов культурного наследия, распол</w:t>
      </w:r>
      <w:r w:rsidR="00B44016">
        <w:rPr>
          <w:rFonts w:ascii="Times New Roman" w:hAnsi="Times New Roman" w:cs="Times New Roman"/>
          <w:sz w:val="28"/>
          <w:szCs w:val="28"/>
        </w:rPr>
        <w:t>оженных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предполагает обеспечение физической сохранности объектов культурного наследия, находящихся в муниципальной собств</w:t>
      </w:r>
      <w:r w:rsidR="00B44016">
        <w:rPr>
          <w:rFonts w:ascii="Times New Roman" w:hAnsi="Times New Roman" w:cs="Times New Roman"/>
          <w:sz w:val="28"/>
          <w:szCs w:val="28"/>
        </w:rPr>
        <w:t>енности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которое предусматривает проведение реставрации, консервации объекта, ремонта объекта, приспособление его для современного использования, а также научно-исследовательские, изыскательские, проектные и производственные работы, научно-методическое руководство, технический и авторский надзор.</w:t>
      </w:r>
      <w:proofErr w:type="gramEnd"/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2. К проведению работ по сохранению объектов культурного наследия, находящихся в муниципальной собственности и включенных в государственный реестр, допускаются физические и юридические лица, имеющие соответствующие лицензии, которые выдаются в порядке, установленном федеральным законодательством.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3. Осуществление работ по сохранению объектов культурного наследия, находящихся в муниципальной собственности, ведется в соответствии с нормами и правилами, установленными федеральными органами. Порядок проведения работ,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их проведением, приемка выполненных работ проводятся в установленном порядке. Вся проектно-сметная документация объекта культурного наследия, находящегося в муниципальной собственности, находится в обязательном порядке у заказчика работ по сохранению объекта на бессрочном хранении.</w:t>
      </w:r>
    </w:p>
    <w:p w:rsidR="007119D7" w:rsidRDefault="007119D7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9D7" w:rsidRDefault="007119D7" w:rsidP="00711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4. В исключительных случаях допускается воссоздание утраченного объекта при условии имеющихся достаточных для этого оснований и принятия</w:t>
      </w:r>
      <w:r w:rsidR="00F470E1">
        <w:rPr>
          <w:rFonts w:ascii="Times New Roman" w:hAnsi="Times New Roman" w:cs="Times New Roman"/>
          <w:sz w:val="28"/>
          <w:szCs w:val="28"/>
        </w:rPr>
        <w:t xml:space="preserve"> решения Администрацией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6F3219" w:rsidRPr="00DE6DD8" w:rsidRDefault="006F3219" w:rsidP="00F470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4. Использование объектов культурного наследия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1. Собственник объекта культурного наследия местного (муниципального) значения (объекта культурного наследия, находящегося в муниципальной собственности) или пользователь объекта по договору с собственником объекта несет бремя содержания принадлежащего ему объекта, включенного в государственный реестр, или выявленного объекта культурного наследия.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2. При государственной регистрации договора купли-продажи объекта культурного наследия местного (муниципального) значения либо выявленного объекта культурного наследия новый собственник принимает на себя обязательства по сохранению объектов, которые являются ограничениями (обременениями) права собственности на данный объект. </w:t>
      </w:r>
    </w:p>
    <w:p w:rsidR="006F3219" w:rsidRPr="00DE6DD8" w:rsidRDefault="006F3219" w:rsidP="00DE6DD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если принято решение об отказе включить выявленный объект культурного наследия в реестр, данные ограничения (обременения) не применяются.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3. Использование объектов культурного наследия местного (муниципального) значения и земельного участка, в пределах которого располагается объект, с нарушением законодательства Российской Федерации об охране и использовании объектов культурного наследия запрещается.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4. Объект культурного наследия местного (муниципального) значения, включенный в государственный реестр, используется с обязательным выполнением следующих требований: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обеспечение неизменности облика и интерьера объекта культурного наследия в соответствии с особенностями данного объекта, послужившими основанием для включения объекта культурного наследия в реестр и являющимися предметом охраны данного объекта, описанным в его паспорте;</w:t>
      </w:r>
    </w:p>
    <w:p w:rsidR="007119D7" w:rsidRDefault="007119D7" w:rsidP="00711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согласование в порядке, установленном федеральным законодательством, осуществления проектирования и проведения землеустроительных, земляных, строительных, мелиоративных, хозяйственных и иных работ на территории объекта культурного наследия либо на земельном участке указанного объекта;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обеспечение доступа к объекту культурного наследия, условия которого устанавливаются собственником объекта культурного наследия по согласованию с соответствующим органом охраны объектов культурного наследия.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5. Выявленный объект культурного наследия используется с обязательным выполнением следующих требований: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обеспечение неизменности облика и интерьера выявленного объекта культурного наследия в соответствии с особенностями, определенными как предмет охраны данного объекта и изложенными в заключение историко-культурной экспертизы;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согласование в порядке, установленном федеральным законодательством, осуществления проектирования и проведения землеустроительных, земляных, строительных, мелиоративных, хозяйственных и иных работ на территории выявленного объекта культурного наследия либо на его земельном участке.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6. В случае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если собственник объекта культурного наследия местного (муниципального) значения, включенного в реестр, либо земельного участка, не выполняет требований к сохранению объекта или совершает действия, угрожающие сохранности данного объекта и влекущие утрату им своего значения, Администрация поселения может обратиться в суд с иском об изъятии у собственника бесхозяйственно содержащегося объекта культурного наследия, включенного в реестр.</w:t>
      </w:r>
    </w:p>
    <w:p w:rsidR="007119D7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7. В случае принятия судом решения об изъятии объекта культурного наследия, включенного в реестр, у собственника, содержащего данный объект ненадлежащим образом, по пред</w:t>
      </w:r>
      <w:r w:rsidR="00F470E1">
        <w:rPr>
          <w:rFonts w:ascii="Times New Roman" w:hAnsi="Times New Roman" w:cs="Times New Roman"/>
          <w:sz w:val="28"/>
          <w:szCs w:val="28"/>
        </w:rPr>
        <w:t>ставлению Администрации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соответствующий орган по управлению муниципальным</w:t>
      </w:r>
    </w:p>
    <w:p w:rsidR="007119D7" w:rsidRDefault="00711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119D7" w:rsidRDefault="007119D7" w:rsidP="00711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имуществом выкупает данный объект либо данный участок или организует их продажу с публичных торгов.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Собственнику объекта культурного наследия возмещается стоимость выкупленного объекта в порядке, установленном Гражданским кодексом Российской Федерации.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8. Памятники и ансамбли, находящиеся в муниципальной собственности, включая памятники и ансамбли, относящиеся к жилищному фонду, а также земельные участки, в границах которых расположены указанные памятники и ансамбли, разделу не подлежат. Выделение собственникам их доли в натуре не осуществляется.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9. В случае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если объект культурного наследия, включенный в реестр, уничтожен по вине собственника данного объекта или пользователя данным объектом, либо по вине владельца земельного участка, земельный участок, расположенный в границах территории объекта культурного наследия, являющийся неотъемлемой частью объекта культурного наследия, может быть безвозмездно изъят по решению суда в виде применения санкции за совершение преступления или иного правонарушения (конфискации) в соответствии с законодательством Российской Федерации.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10. Договор аренды объекта культурного наследия местного (муниципального) значения заключается в соответствии с правилами, предусмотренными Гражданским кодексом Российской Федерации для заключения договоров аренды зданий и сооружений.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В договоре аренды объекта культурного наследия местного (муниципального) значения обязательно указываются включенные в реестр сведения об особенностях, составляющих предмет охраны данного объекта культурного наследия, и требования к сохранению объекта культурного наследия в соответствии с федеральным и областным законодательством независимо от формы собственности данного объекта.</w:t>
      </w:r>
    </w:p>
    <w:p w:rsidR="00760E95" w:rsidRDefault="00760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60E95" w:rsidRDefault="00760E95" w:rsidP="00760E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Договор аренды объекта культурного наследия подлежит государственной регистрации в соответствии с законодательством Российской Федерации.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11. Обязательным условием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заключения договора аренды объекта культурного наследия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местного (муниципального) значения является охранное обязательство собственника объекта культурного наследия или пользователя объекта культурного наследия.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Охранное обязательство собственника и пользователя объекта культурного наследия местного (муниципального) значения оформляется Администрацией поселения.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Охранное обязательство собственника и пользователя объекта культурного наследия должно включать в себя требования к содержанию объекта культурного наследия, условиям доступа к нему граждан, порядку и срокам проведения реставрационных, ремонтных и иных работ по его сохранению, а также иные обеспечивающие сохранность объекта требования.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5. Популяризация объектов культурного наследия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1. Популяризация объектов культурного наследия местного (муниципального) значения включает: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ознакомление широкой общественности в области с бога</w:t>
      </w:r>
      <w:r w:rsidR="00F470E1">
        <w:rPr>
          <w:rFonts w:ascii="Times New Roman" w:hAnsi="Times New Roman" w:cs="Times New Roman"/>
          <w:sz w:val="28"/>
          <w:szCs w:val="28"/>
        </w:rPr>
        <w:t>тым культурным наследием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проведение и участие в различных конкурсах, смотрах-выставках и других мероприятиях, связанных с пропагандой культурного наследия города;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издание книг, буклетов, альбомов, рекламной продукции с информацией об объектах</w:t>
      </w:r>
      <w:r w:rsidR="00F470E1">
        <w:rPr>
          <w:rFonts w:ascii="Times New Roman" w:hAnsi="Times New Roman" w:cs="Times New Roman"/>
          <w:sz w:val="28"/>
          <w:szCs w:val="28"/>
        </w:rPr>
        <w:t xml:space="preserve"> культурного наследия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2. Формирование бережного отношения к объектам культурного наследия включает: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усиление воспитательной и просветительной работы в сочетании с комплексом правоохранительных мер (взаимодействие с правоохранительными органами по охране объектов культурного наследия);</w:t>
      </w:r>
    </w:p>
    <w:p w:rsidR="00760E95" w:rsidRDefault="00760E95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E95" w:rsidRDefault="00760E95" w:rsidP="00760E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привлечение населения к сохранению объектов культурного наследия, активное вовлечение в деятельность по сохранению культурного наследия представителей бизнеса, интеллигенции, молодежи и ветеранов; стимулирование частных и общественных проектов сохранения и популяризации объектов культурного наследия;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проведение юбилейных мероприятий, связанных с известными памятниками, ансамблями, достопримечательными местами поселения</w:t>
      </w:r>
      <w:r w:rsidR="00F470E1">
        <w:rPr>
          <w:rFonts w:ascii="Times New Roman" w:hAnsi="Times New Roman" w:cs="Times New Roman"/>
          <w:sz w:val="28"/>
          <w:szCs w:val="28"/>
        </w:rPr>
        <w:t>,</w:t>
      </w:r>
      <w:r w:rsidRPr="00DE6DD8">
        <w:rPr>
          <w:rFonts w:ascii="Times New Roman" w:hAnsi="Times New Roman" w:cs="Times New Roman"/>
          <w:sz w:val="28"/>
          <w:szCs w:val="28"/>
        </w:rPr>
        <w:t xml:space="preserve"> как и с их создателями или событиями;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4) широкая информация общественности об опасностях, грозящих культурному наследию, а также о мерах, принимаемых для его сохранения;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5) поддержка активности горожан, профессиональной общественности в сборе и передаче информации, общественных инициатив по постановке на учет новых объектов, проведению историко-культурных экспертиз.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3. Комплексный подход к популяризации культурного наследия включает также: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публикацию свода памятников, фиксирующего современный уровень знаний о них, справочно-информационные издания, общественные слушания, выступления в средствах массовой информации;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проведение массовых мероприятий и акций, связанных с Международным днем охраны памятников, организация научно-практических конференций всех уровней;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установка мемориальных и охранных досок, создание информационных стендов по истории объектов культурного наследия в зданиях-памятниках, организация тематических выставок.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6. Ответственность за нарушения законодательства Российской Федераци</w:t>
      </w:r>
      <w:r w:rsidR="00F470E1">
        <w:rPr>
          <w:rFonts w:ascii="Times New Roman" w:hAnsi="Times New Roman" w:cs="Times New Roman"/>
          <w:b/>
          <w:sz w:val="28"/>
          <w:szCs w:val="28"/>
        </w:rPr>
        <w:t>и и актов Администрации Андреевского</w:t>
      </w:r>
      <w:r w:rsidRPr="00DE6DD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60E95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Лица, виновные в нарушении законодательства Российской Федерации в сфере охраны, сохранения и использования объектов культурного наследия местного (муниципального) значения и объектов культурного наследия, находящихся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E95" w:rsidRDefault="00760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60E95" w:rsidRDefault="00760E95" w:rsidP="00760E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</w:p>
    <w:p w:rsidR="006F3219" w:rsidRPr="00DE6DD8" w:rsidRDefault="006F3219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муниципальной собственности, несут ответственность в соответствии с действующим законодательством.</w:t>
      </w:r>
    </w:p>
    <w:p w:rsidR="00056C58" w:rsidRPr="00DE6DD8" w:rsidRDefault="00056C58" w:rsidP="00F470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6C58" w:rsidRPr="00DE6DD8" w:rsidSect="00DE6DD8"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3219"/>
    <w:rsid w:val="00056C58"/>
    <w:rsid w:val="00252FE0"/>
    <w:rsid w:val="005B5207"/>
    <w:rsid w:val="006F3219"/>
    <w:rsid w:val="007119D7"/>
    <w:rsid w:val="00760E95"/>
    <w:rsid w:val="00B44016"/>
    <w:rsid w:val="00DE6DD8"/>
    <w:rsid w:val="00E22E6A"/>
    <w:rsid w:val="00F4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F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DE6D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DE6DD8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List Paragraph"/>
    <w:basedOn w:val="a"/>
    <w:uiPriority w:val="34"/>
    <w:qFormat/>
    <w:rsid w:val="00760E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2797</Words>
  <Characters>15946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2015-07-29T12:00:00Z</cp:lastPrinted>
  <dcterms:created xsi:type="dcterms:W3CDTF">2015-07-29T10:36:00Z</dcterms:created>
  <dcterms:modified xsi:type="dcterms:W3CDTF">2015-07-29T12:05:00Z</dcterms:modified>
</cp:coreProperties>
</file>