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BD0" w:rsidRPr="0087088B" w:rsidRDefault="00B65BD0" w:rsidP="00B65BD0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4"/>
          <w:szCs w:val="34"/>
        </w:rPr>
      </w:pPr>
      <w:r w:rsidRPr="0087088B">
        <w:rPr>
          <w:rFonts w:ascii="Times New Roman" w:eastAsia="Times New Roman" w:hAnsi="Times New Roman" w:cs="Times New Roman"/>
          <w:b/>
          <w:color w:val="000000" w:themeColor="text1"/>
          <w:sz w:val="34"/>
          <w:szCs w:val="34"/>
        </w:rPr>
        <w:t>ИН</w:t>
      </w:r>
      <w:r w:rsidRPr="0087088B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ФОРМАЦИОННЫЙ БЮЛЛЕТЕНЬ</w:t>
      </w:r>
    </w:p>
    <w:p w:rsidR="00B65BD0" w:rsidRPr="0087088B" w:rsidRDefault="00B65BD0" w:rsidP="00B65BD0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</w:p>
    <w:p w:rsidR="00B65BD0" w:rsidRPr="0087088B" w:rsidRDefault="00B65BD0" w:rsidP="00B65BD0">
      <w:pPr>
        <w:pBdr>
          <w:bottom w:val="thickThinSmallGap" w:sz="24" w:space="1" w:color="auto"/>
        </w:pBd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65BD0" w:rsidRDefault="00B65BD0" w:rsidP="00B65BD0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</w:p>
    <w:p w:rsidR="00B65BD0" w:rsidRPr="0087088B" w:rsidRDefault="00B65BD0" w:rsidP="00B65BD0">
      <w:pPr>
        <w:pStyle w:val="a5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B65BD0" w:rsidRPr="0087088B" w:rsidRDefault="00B65BD0" w:rsidP="00B65BD0">
      <w:pPr>
        <w:pStyle w:val="a5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 xml:space="preserve">факс 2-76-19,  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r w:rsidRPr="0087088B">
        <w:rPr>
          <w:rFonts w:ascii="Times New Roman" w:hAnsi="Times New Roman" w:cs="Times New Roman"/>
          <w:b/>
          <w:sz w:val="18"/>
          <w:szCs w:val="18"/>
        </w:rPr>
        <w:t>1@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</w:p>
    <w:p w:rsidR="00B65BD0" w:rsidRPr="0087088B" w:rsidRDefault="00B65BD0" w:rsidP="00B65BD0">
      <w:pPr>
        <w:pStyle w:val="a5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B65BD0" w:rsidRPr="0087088B" w:rsidRDefault="00B65BD0" w:rsidP="00B65BD0">
      <w:pPr>
        <w:pStyle w:val="a5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p w:rsidR="00B65BD0" w:rsidRPr="0087088B" w:rsidRDefault="00B65BD0" w:rsidP="00B65BD0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65BD0" w:rsidRPr="006254EE" w:rsidRDefault="00B65BD0" w:rsidP="00B65BD0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официальным </w:t>
      </w:r>
    </w:p>
    <w:p w:rsidR="00B65BD0" w:rsidRPr="006254EE" w:rsidRDefault="00B65BD0" w:rsidP="00B65BD0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печатным изданием </w:t>
      </w:r>
    </w:p>
    <w:p w:rsidR="00B65BD0" w:rsidRPr="006254EE" w:rsidRDefault="00B65BD0" w:rsidP="00B65BD0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Андреевского сельского поселения </w:t>
      </w:r>
    </w:p>
    <w:p w:rsidR="00B65BD0" w:rsidRPr="006254EE" w:rsidRDefault="00B65BD0" w:rsidP="00B65BD0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Темниковского муниципального района </w:t>
      </w:r>
    </w:p>
    <w:p w:rsidR="00B65BD0" w:rsidRPr="006254EE" w:rsidRDefault="00B65BD0" w:rsidP="00B65BD0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</w:t>
      </w:r>
    </w:p>
    <w:p w:rsidR="00B65BD0" w:rsidRPr="006254EE" w:rsidRDefault="00B65BD0" w:rsidP="00B65BD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 10 от 02.07.2015 г</w:t>
      </w:r>
      <w:r w:rsidRPr="006254E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B65BD0" w:rsidRPr="0087088B" w:rsidRDefault="00B65BD0" w:rsidP="00B65BD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65BD0" w:rsidRPr="0075208D" w:rsidRDefault="00B65BD0" w:rsidP="00B65BD0">
      <w:pPr>
        <w:ind w:firstLine="54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5208D">
        <w:rPr>
          <w:rFonts w:ascii="Times New Roman" w:hAnsi="Times New Roman" w:cs="Times New Roman"/>
          <w:b/>
          <w:sz w:val="40"/>
          <w:szCs w:val="40"/>
        </w:rPr>
        <w:t>Мы против наркотиков</w:t>
      </w:r>
    </w:p>
    <w:p w:rsidR="00B65BD0" w:rsidRPr="006254EE" w:rsidRDefault="00B65BD0" w:rsidP="00B65BD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sz w:val="28"/>
          <w:szCs w:val="28"/>
        </w:rPr>
        <w:t xml:space="preserve">Прокуратурой Темниковского района Республики Мордовия совместно с представителями УФСИН России по РМ в детском оздоровительном лагере «Емашевская роща» 26.06.2015 организован и проведен конкурс детских рисунков на тему «Мы против наркотиков», проведена спартакиада. </w:t>
      </w:r>
    </w:p>
    <w:p w:rsidR="00B65BD0" w:rsidRDefault="00B65BD0" w:rsidP="00B65BD0">
      <w:pPr>
        <w:ind w:firstLine="540"/>
        <w:jc w:val="center"/>
      </w:pPr>
      <w:r>
        <w:rPr>
          <w:noProof/>
        </w:rPr>
        <w:drawing>
          <wp:inline distT="0" distB="0" distL="0" distR="0">
            <wp:extent cx="3277043" cy="1339703"/>
            <wp:effectExtent l="19050" t="0" r="0" b="0"/>
            <wp:docPr id="1" name="Рисунок 1" descr="100_5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0_562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628" cy="135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47434" cy="1562215"/>
            <wp:effectExtent l="19050" t="0" r="5316" b="0"/>
            <wp:docPr id="2" name="Рисунок 2" descr="100_5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0_557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415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80810" cy="1562986"/>
            <wp:effectExtent l="19050" t="0" r="490" b="0"/>
            <wp:docPr id="3" name="Рисунок 3" descr="100_5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0_581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363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89424" cy="1297172"/>
            <wp:effectExtent l="19050" t="0" r="0" b="0"/>
            <wp:docPr id="4" name="Рисунок 4" descr="100_5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0_572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785" cy="1296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sz w:val="28"/>
          <w:szCs w:val="28"/>
        </w:rPr>
        <w:lastRenderedPageBreak/>
        <w:t>Целью и задачей данных мероприятий являлось сохранение, укрепление и развитие духовного, физического, социального здоровья, как оптимального условия для достижения жизненных планов подростков и молодёжи. Информирование молодёжи о негативных последствиях употребления наркотических и психотропных веществ и других форм, ведущих к саморазрушению, способствованию формирования здорового стиля жизни.</w:t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sz w:val="28"/>
          <w:szCs w:val="28"/>
        </w:rPr>
        <w:t>Детям были приведены примеры из административной и уголовной практики, где несовершеннолетние являлись как объектами, так и субъектами правонарушений.</w:t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sz w:val="28"/>
          <w:szCs w:val="28"/>
        </w:rPr>
        <w:t>По завершению выступления, на поступившие вопросы, сотрудниками прокуратуры были даны аргументированные ответы.</w:t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sz w:val="28"/>
          <w:szCs w:val="28"/>
        </w:rPr>
        <w:t>Кроме того, произведено анонимное анкетирование детей с 1 и 2 отрядов в возрасте 12-17 лет в ходе, которого информации об употреблении и распространении наркотиков не получено.</w:t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sz w:val="28"/>
          <w:szCs w:val="28"/>
        </w:rPr>
        <w:t xml:space="preserve">Люди часто сталкиваются с проблемой, как и кому, сообщить о наркотиках, а именно о местах их потребления, потребителях и сбытчиках. Как поступить тем, кто не хочет с этим мериться? Можно позвонить в местное отделение федеральной службы по контролю за оборотом наркотиков по телефону (834-2) 47-47-31 можно сообщить в отдел полиции, набрав 02 или с </w:t>
      </w:r>
      <w:proofErr w:type="gramStart"/>
      <w:r w:rsidRPr="006254EE">
        <w:rPr>
          <w:rFonts w:ascii="Times New Roman" w:hAnsi="Times New Roman" w:cs="Times New Roman"/>
          <w:sz w:val="28"/>
          <w:szCs w:val="28"/>
        </w:rPr>
        <w:t>сотового</w:t>
      </w:r>
      <w:proofErr w:type="gramEnd"/>
      <w:r w:rsidRPr="006254EE">
        <w:rPr>
          <w:rFonts w:ascii="Times New Roman" w:hAnsi="Times New Roman" w:cs="Times New Roman"/>
          <w:sz w:val="28"/>
          <w:szCs w:val="28"/>
        </w:rPr>
        <w:t xml:space="preserve"> 112, которые обязаны принять соответствующие меры. Для тех, кто опасается каких-то последствий,  сообщение о наркотиках можно сделать и анонимно. </w:t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sz w:val="28"/>
          <w:szCs w:val="28"/>
        </w:rPr>
        <w:t>О случаях неприятия мер по сообщению необходимо информировать прокуратуру по телефону  (8834-45) 2-11-44.</w:t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54EE">
        <w:rPr>
          <w:rFonts w:ascii="Times New Roman" w:hAnsi="Times New Roman" w:cs="Times New Roman"/>
          <w:b/>
          <w:sz w:val="28"/>
          <w:szCs w:val="28"/>
        </w:rPr>
        <w:t xml:space="preserve">Заместитель прокурора Темниковского района </w:t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b/>
          <w:sz w:val="28"/>
          <w:szCs w:val="28"/>
        </w:rPr>
        <w:t xml:space="preserve">советник юстиции </w:t>
      </w:r>
      <w:r w:rsidRPr="006254EE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6254EE">
        <w:rPr>
          <w:rFonts w:ascii="Times New Roman" w:hAnsi="Times New Roman" w:cs="Times New Roman"/>
          <w:b/>
          <w:sz w:val="28"/>
          <w:szCs w:val="28"/>
        </w:rPr>
        <w:tab/>
      </w:r>
      <w:r w:rsidRPr="006254EE">
        <w:rPr>
          <w:rFonts w:ascii="Times New Roman" w:hAnsi="Times New Roman" w:cs="Times New Roman"/>
          <w:b/>
          <w:sz w:val="28"/>
          <w:szCs w:val="28"/>
        </w:rPr>
        <w:tab/>
      </w:r>
      <w:r w:rsidRPr="006254EE">
        <w:rPr>
          <w:rFonts w:ascii="Times New Roman" w:hAnsi="Times New Roman" w:cs="Times New Roman"/>
          <w:b/>
          <w:sz w:val="28"/>
          <w:szCs w:val="28"/>
        </w:rPr>
        <w:tab/>
      </w:r>
      <w:r w:rsidRPr="006254EE">
        <w:rPr>
          <w:rFonts w:ascii="Times New Roman" w:hAnsi="Times New Roman" w:cs="Times New Roman"/>
          <w:b/>
          <w:sz w:val="28"/>
          <w:szCs w:val="28"/>
        </w:rPr>
        <w:tab/>
      </w:r>
      <w:r w:rsidRPr="006254EE">
        <w:rPr>
          <w:rFonts w:ascii="Times New Roman" w:hAnsi="Times New Roman" w:cs="Times New Roman"/>
          <w:b/>
          <w:sz w:val="28"/>
          <w:szCs w:val="28"/>
        </w:rPr>
        <w:tab/>
      </w:r>
      <w:r w:rsidRPr="006254EE">
        <w:rPr>
          <w:rFonts w:ascii="Times New Roman" w:hAnsi="Times New Roman" w:cs="Times New Roman"/>
          <w:b/>
          <w:sz w:val="28"/>
          <w:szCs w:val="28"/>
        </w:rPr>
        <w:tab/>
      </w:r>
      <w:r w:rsidRPr="006254EE">
        <w:rPr>
          <w:rFonts w:ascii="Times New Roman" w:hAnsi="Times New Roman" w:cs="Times New Roman"/>
          <w:b/>
          <w:sz w:val="28"/>
          <w:szCs w:val="28"/>
        </w:rPr>
        <w:tab/>
        <w:t xml:space="preserve">Г.Е. Юдин </w:t>
      </w:r>
    </w:p>
    <w:p w:rsidR="00B65BD0" w:rsidRPr="006254EE" w:rsidRDefault="00B65BD0" w:rsidP="00B65BD0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6254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Информационный бюллетень Андреевского сельского поселения Темниковского мун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иципального района № 10 от 02.07</w:t>
      </w:r>
      <w:r w:rsidRPr="006254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.2015 г </w:t>
      </w:r>
    </w:p>
    <w:p w:rsidR="00B65BD0" w:rsidRPr="006254EE" w:rsidRDefault="00B65BD0" w:rsidP="00B65BD0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6254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Учредитель: администрация Андреевского сельского поселения Темниковского муниципального района Республики Мордовия </w:t>
      </w:r>
    </w:p>
    <w:p w:rsidR="00B65BD0" w:rsidRPr="006254EE" w:rsidRDefault="00B65BD0" w:rsidP="00B65BD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Тираж 10 экз.</w:t>
      </w:r>
    </w:p>
    <w:p w:rsidR="005E065F" w:rsidRPr="00B65BD0" w:rsidRDefault="005E065F">
      <w:pPr>
        <w:rPr>
          <w:rFonts w:ascii="Times New Roman" w:hAnsi="Times New Roman" w:cs="Times New Roman"/>
        </w:rPr>
      </w:pPr>
    </w:p>
    <w:sectPr w:rsidR="005E065F" w:rsidRPr="00B65BD0" w:rsidSect="00B65BD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B65BD0"/>
    <w:rsid w:val="005E065F"/>
    <w:rsid w:val="00B65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BD0"/>
    <w:pPr>
      <w:ind w:left="720"/>
      <w:contextualSpacing/>
    </w:pPr>
  </w:style>
  <w:style w:type="character" w:customStyle="1" w:styleId="a4">
    <w:name w:val="Без интервала Знак"/>
    <w:basedOn w:val="a0"/>
    <w:link w:val="a5"/>
    <w:uiPriority w:val="1"/>
    <w:locked/>
    <w:rsid w:val="00B65BD0"/>
  </w:style>
  <w:style w:type="paragraph" w:styleId="a5">
    <w:name w:val="No Spacing"/>
    <w:link w:val="a4"/>
    <w:uiPriority w:val="1"/>
    <w:qFormat/>
    <w:rsid w:val="00B65BD0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65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5B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2015-08-14T12:20:00Z</dcterms:created>
  <dcterms:modified xsi:type="dcterms:W3CDTF">2015-08-14T12:21:00Z</dcterms:modified>
</cp:coreProperties>
</file>