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D59" w:rsidRDefault="00B91D59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B91D59" w:rsidRDefault="00B91D59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B91D59" w:rsidRDefault="00B91D59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91D59" w:rsidRDefault="00B91D59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91D59" w:rsidRDefault="00B91D59" w:rsidP="005E7E32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B91D59" w:rsidRDefault="00B91D59" w:rsidP="005E7E32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B91D59" w:rsidRDefault="00B91D59" w:rsidP="005E7E3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91D59" w:rsidRDefault="00B91D59" w:rsidP="005E7E32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шестой  сессии Совета депутатов Русско-Тювеевского       сельского   поселения Темниковского муниципального района пятого созыва</w:t>
      </w:r>
    </w:p>
    <w:p w:rsidR="00B91D59" w:rsidRDefault="00B91D59" w:rsidP="005E7E3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B91D59" w:rsidRDefault="00B91D59" w:rsidP="008D33B7">
      <w:pPr>
        <w:pStyle w:val="NoSpacing"/>
        <w:rPr>
          <w:rFonts w:ascii="Times New Roman" w:hAnsi="Times New Roman"/>
          <w:sz w:val="28"/>
          <w:szCs w:val="28"/>
        </w:rPr>
      </w:pPr>
    </w:p>
    <w:p w:rsidR="00B91D59" w:rsidRDefault="00B91D59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91D59" w:rsidRDefault="00B91D59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B91D59" w:rsidRDefault="00B91D59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91D59" w:rsidRDefault="00B91D59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октября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№ 127</w:t>
      </w:r>
    </w:p>
    <w:p w:rsidR="00B91D59" w:rsidRPr="008D33B7" w:rsidRDefault="00B91D59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1D59" w:rsidRDefault="00B91D59" w:rsidP="00436889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436889">
        <w:rPr>
          <w:rFonts w:ascii="Times New Roman" w:hAnsi="Times New Roman"/>
          <w:b/>
          <w:sz w:val="28"/>
          <w:szCs w:val="28"/>
        </w:rPr>
        <w:t>Об основных направлениях бюджетной политики  Русско-Тювеевского сельского поселения Темниковского муниципального района Республики Мордовия на 2016 год.</w:t>
      </w:r>
    </w:p>
    <w:p w:rsidR="00B91D59" w:rsidRDefault="00B91D59" w:rsidP="00436889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B91D59" w:rsidRDefault="00B91D59" w:rsidP="00436889">
      <w:pPr>
        <w:pStyle w:val="12"/>
        <w:jc w:val="both"/>
      </w:pPr>
      <w:r>
        <w:t xml:space="preserve">         </w:t>
      </w:r>
      <w:r w:rsidRPr="00C862E3">
        <w:t xml:space="preserve">В соответствии со статьей 172 Бюджетного кодекса Российской Федерации </w:t>
      </w:r>
    </w:p>
    <w:p w:rsidR="00B91D59" w:rsidRPr="00436889" w:rsidRDefault="00B91D59" w:rsidP="00436889">
      <w:pPr>
        <w:pStyle w:val="12"/>
        <w:jc w:val="both"/>
      </w:pPr>
    </w:p>
    <w:p w:rsidR="00B91D59" w:rsidRPr="00C83771" w:rsidRDefault="00B91D59" w:rsidP="0043688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889">
        <w:rPr>
          <w:rFonts w:ascii="Times New Roman" w:hAnsi="Times New Roman" w:cs="Times New Roman"/>
          <w:sz w:val="28"/>
          <w:szCs w:val="28"/>
        </w:rPr>
        <w:t>Совет депутатов Русско-Тювеевского сельского поселения  РЕШИЛ</w:t>
      </w:r>
      <w:r w:rsidRPr="00C83771">
        <w:rPr>
          <w:rFonts w:ascii="Times New Roman" w:hAnsi="Times New Roman" w:cs="Times New Roman"/>
          <w:b/>
          <w:sz w:val="28"/>
          <w:szCs w:val="28"/>
        </w:rPr>
        <w:t>:</w:t>
      </w:r>
    </w:p>
    <w:p w:rsidR="00B91D59" w:rsidRPr="00C83771" w:rsidRDefault="00B91D59" w:rsidP="00436889">
      <w:pPr>
        <w:spacing w:line="235" w:lineRule="auto"/>
        <w:ind w:firstLine="900"/>
        <w:jc w:val="both"/>
        <w:rPr>
          <w:b/>
          <w:color w:val="000000"/>
          <w:szCs w:val="28"/>
        </w:rPr>
      </w:pPr>
    </w:p>
    <w:p w:rsidR="00B91D59" w:rsidRPr="00BF56EB" w:rsidRDefault="00B91D59" w:rsidP="00436889">
      <w:pPr>
        <w:pStyle w:val="12"/>
      </w:pPr>
    </w:p>
    <w:p w:rsidR="00B91D59" w:rsidRDefault="00B91D59" w:rsidP="00436889">
      <w:pPr>
        <w:pStyle w:val="12"/>
        <w:spacing w:line="360" w:lineRule="auto"/>
        <w:jc w:val="both"/>
      </w:pPr>
      <w:r>
        <w:t xml:space="preserve">         </w:t>
      </w:r>
      <w:r w:rsidRPr="00BF56EB">
        <w:t xml:space="preserve">Утвердить </w:t>
      </w:r>
      <w:r>
        <w:t xml:space="preserve">прилагаемые </w:t>
      </w:r>
      <w:r w:rsidRPr="00BF56EB">
        <w:t xml:space="preserve">Основные направления бюджетной политики </w:t>
      </w:r>
      <w:r>
        <w:t xml:space="preserve">Русско-Тювеевского сельского поселения </w:t>
      </w:r>
      <w:r w:rsidRPr="00BF56EB">
        <w:t>Темниковского муниципального района</w:t>
      </w:r>
      <w:r>
        <w:t xml:space="preserve"> на 2016 год</w:t>
      </w:r>
    </w:p>
    <w:p w:rsidR="00B91D59" w:rsidRDefault="00B91D59" w:rsidP="00436889">
      <w:pPr>
        <w:pStyle w:val="12"/>
        <w:spacing w:line="360" w:lineRule="auto"/>
        <w:jc w:val="both"/>
      </w:pPr>
    </w:p>
    <w:p w:rsidR="00B91D59" w:rsidRDefault="00B91D59" w:rsidP="00436889">
      <w:pPr>
        <w:pStyle w:val="12"/>
        <w:spacing w:line="360" w:lineRule="auto"/>
        <w:jc w:val="both"/>
      </w:pPr>
    </w:p>
    <w:p w:rsidR="00B91D59" w:rsidRDefault="00B91D59" w:rsidP="0043688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B91D59" w:rsidRDefault="00B91D59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B91D59" w:rsidRDefault="00B91D59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С.В. Колпаков</w:t>
      </w:r>
    </w:p>
    <w:p w:rsidR="00B91D59" w:rsidRDefault="00B91D59" w:rsidP="00436889">
      <w:pPr>
        <w:pStyle w:val="12"/>
        <w:spacing w:line="360" w:lineRule="auto"/>
        <w:jc w:val="both"/>
      </w:pPr>
    </w:p>
    <w:p w:rsidR="00B91D59" w:rsidRDefault="00B91D59" w:rsidP="00436889">
      <w:pPr>
        <w:pStyle w:val="12"/>
        <w:spacing w:line="360" w:lineRule="auto"/>
        <w:jc w:val="both"/>
      </w:pPr>
    </w:p>
    <w:p w:rsidR="00B91D59" w:rsidRDefault="00B91D59" w:rsidP="00436889">
      <w:pPr>
        <w:pStyle w:val="12"/>
        <w:spacing w:line="360" w:lineRule="auto"/>
        <w:jc w:val="both"/>
      </w:pPr>
    </w:p>
    <w:p w:rsidR="00B91D59" w:rsidRDefault="00B91D59" w:rsidP="00436889">
      <w:pPr>
        <w:pStyle w:val="12"/>
        <w:spacing w:line="360" w:lineRule="auto"/>
        <w:jc w:val="both"/>
      </w:pPr>
    </w:p>
    <w:p w:rsidR="00B91D59" w:rsidRDefault="00B91D59" w:rsidP="00436889">
      <w:pPr>
        <w:pStyle w:val="12"/>
        <w:spacing w:line="360" w:lineRule="auto"/>
        <w:jc w:val="both"/>
      </w:pPr>
    </w:p>
    <w:p w:rsidR="00B91D59" w:rsidRPr="00BF56EB" w:rsidRDefault="00B91D59" w:rsidP="00436889">
      <w:pPr>
        <w:pStyle w:val="12"/>
        <w:spacing w:line="360" w:lineRule="auto"/>
        <w:jc w:val="both"/>
      </w:pPr>
    </w:p>
    <w:tbl>
      <w:tblPr>
        <w:tblW w:w="2578" w:type="dxa"/>
        <w:tblInd w:w="7788" w:type="dxa"/>
        <w:tblLook w:val="0000"/>
      </w:tblPr>
      <w:tblGrid>
        <w:gridCol w:w="2578"/>
      </w:tblGrid>
      <w:tr w:rsidR="00B91D59" w:rsidRPr="000D6BC0" w:rsidTr="002F7974">
        <w:trPr>
          <w:trHeight w:val="855"/>
        </w:trPr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1D59" w:rsidRPr="00436889" w:rsidRDefault="00B91D59" w:rsidP="002F7974">
            <w:pPr>
              <w:rPr>
                <w:rFonts w:ascii="Times New Roman" w:hAnsi="Times New Roman"/>
                <w:sz w:val="24"/>
                <w:szCs w:val="24"/>
              </w:rPr>
            </w:pPr>
            <w:r w:rsidRPr="00436889">
              <w:rPr>
                <w:rFonts w:ascii="Times New Roman" w:hAnsi="Times New Roman"/>
                <w:sz w:val="24"/>
                <w:szCs w:val="24"/>
              </w:rPr>
              <w:t>решением сессии Совета депутатов Русско-Тювеевского сельского поселения Темниковского муниципального района</w:t>
            </w:r>
          </w:p>
        </w:tc>
      </w:tr>
      <w:tr w:rsidR="00B91D59" w:rsidRPr="000D6BC0" w:rsidTr="002F7974">
        <w:trPr>
          <w:trHeight w:val="510"/>
        </w:trPr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1D59" w:rsidRPr="00436889" w:rsidRDefault="00B91D59" w:rsidP="002F7974">
            <w:pPr>
              <w:rPr>
                <w:rFonts w:ascii="Times New Roman" w:hAnsi="Times New Roman"/>
                <w:sz w:val="24"/>
                <w:szCs w:val="24"/>
              </w:rPr>
            </w:pPr>
            <w:r w:rsidRPr="00436889">
              <w:rPr>
                <w:rFonts w:ascii="Times New Roman" w:hAnsi="Times New Roman"/>
                <w:sz w:val="24"/>
                <w:szCs w:val="24"/>
              </w:rPr>
              <w:t>От 1.10.</w:t>
            </w:r>
            <w:r w:rsidRPr="00436889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36889">
                <w:rPr>
                  <w:rFonts w:ascii="Times New Roman" w:hAnsi="Times New Roman"/>
                  <w:sz w:val="24"/>
                  <w:szCs w:val="24"/>
                </w:rPr>
                <w:t>2015 г</w:t>
              </w:r>
            </w:smartTag>
            <w:r w:rsidRPr="00436889">
              <w:rPr>
                <w:rFonts w:ascii="Times New Roman" w:hAnsi="Times New Roman"/>
                <w:sz w:val="24"/>
                <w:szCs w:val="24"/>
              </w:rPr>
              <w:t>.№127</w:t>
            </w:r>
          </w:p>
        </w:tc>
      </w:tr>
    </w:tbl>
    <w:p w:rsidR="00B91D59" w:rsidRDefault="00B91D59" w:rsidP="00436889">
      <w:pPr>
        <w:pStyle w:val="ConsPlusNormal"/>
        <w:widowControl/>
        <w:ind w:firstLine="0"/>
        <w:jc w:val="right"/>
      </w:pPr>
    </w:p>
    <w:p w:rsidR="00B91D59" w:rsidRPr="004766D7" w:rsidRDefault="00B91D5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91D59" w:rsidRPr="003D3697" w:rsidRDefault="00B91D5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3D3697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Русско-Тювеевского сельского поселения  </w:t>
      </w:r>
      <w:r w:rsidRPr="003D3697">
        <w:rPr>
          <w:rFonts w:ascii="Times New Roman" w:hAnsi="Times New Roman" w:cs="Times New Roman"/>
          <w:sz w:val="28"/>
          <w:szCs w:val="28"/>
        </w:rPr>
        <w:br/>
        <w:t xml:space="preserve">Темниковского муниципального района на </w:t>
      </w:r>
      <w:r>
        <w:rPr>
          <w:rFonts w:ascii="Times New Roman" w:hAnsi="Times New Roman" w:cs="Times New Roman"/>
          <w:sz w:val="28"/>
          <w:szCs w:val="28"/>
        </w:rPr>
        <w:t>2016 год</w:t>
      </w:r>
      <w:r w:rsidRPr="003D3697">
        <w:rPr>
          <w:rFonts w:ascii="Times New Roman" w:hAnsi="Times New Roman" w:cs="Times New Roman"/>
          <w:sz w:val="28"/>
          <w:szCs w:val="28"/>
        </w:rPr>
        <w:br/>
      </w:r>
    </w:p>
    <w:bookmarkEnd w:id="0"/>
    <w:p w:rsidR="00B91D59" w:rsidRPr="003D3697" w:rsidRDefault="00B91D59" w:rsidP="00436889">
      <w:pPr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Настоящие Основные направления бюджетной политики Русско-Тювеевского сельского поселения Темниковского муниципального района на </w:t>
      </w:r>
      <w:r>
        <w:rPr>
          <w:rFonts w:ascii="Times New Roman" w:hAnsi="Times New Roman"/>
          <w:sz w:val="28"/>
          <w:szCs w:val="28"/>
        </w:rPr>
        <w:t xml:space="preserve">2016 </w:t>
      </w:r>
      <w:r w:rsidRPr="003D3697">
        <w:rPr>
          <w:rFonts w:ascii="Times New Roman" w:hAnsi="Times New Roman"/>
          <w:sz w:val="28"/>
          <w:szCs w:val="28"/>
        </w:rPr>
        <w:t xml:space="preserve"> год разработаны в соответствии со статьей 172 Бюджетного кодекса Российской Федерации и являются основой при составлении решения сессии Совета депутатов Русско-Тювеевского сельского поселения Темниковского муниципального района "О бюджете Русско-Тювеевского сельского  поселения  Темниковского муниципального района на 201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 xml:space="preserve">г </w:t>
      </w:r>
    </w:p>
    <w:p w:rsidR="00B91D59" w:rsidRPr="003D3697" w:rsidRDefault="00B91D59" w:rsidP="00436889">
      <w:pPr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3D3697">
        <w:rPr>
          <w:rFonts w:ascii="Times New Roman" w:hAnsi="Times New Roman" w:cs="Times New Roman"/>
          <w:sz w:val="28"/>
          <w:szCs w:val="28"/>
        </w:rPr>
        <w:t>Итоги бюджетной политики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и начале 2014 года</w:t>
      </w:r>
    </w:p>
    <w:bookmarkEnd w:id="1"/>
    <w:p w:rsidR="00B91D59" w:rsidRPr="003D3697" w:rsidRDefault="00B91D59" w:rsidP="00436889">
      <w:pPr>
        <w:rPr>
          <w:rFonts w:ascii="Times New Roman" w:hAnsi="Times New Roman"/>
          <w:sz w:val="28"/>
          <w:szCs w:val="28"/>
        </w:rPr>
      </w:pPr>
    </w:p>
    <w:p w:rsidR="00B91D59" w:rsidRPr="00392B96" w:rsidRDefault="00B91D59" w:rsidP="0043688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92B96">
        <w:rPr>
          <w:rFonts w:ascii="Times New Roman" w:hAnsi="Times New Roman"/>
          <w:sz w:val="28"/>
          <w:szCs w:val="28"/>
        </w:rPr>
        <w:t xml:space="preserve">Консолидированный бюджет Русско-Тювеевского сельского поселения Темниковского муниципального  района Республики Мордовия в 2014 году был исполнен с профицитом в 6,9  тыс. рублей. </w:t>
      </w:r>
    </w:p>
    <w:p w:rsidR="00B91D59" w:rsidRPr="00392B96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92B96">
        <w:rPr>
          <w:rFonts w:ascii="Times New Roman" w:hAnsi="Times New Roman"/>
          <w:sz w:val="28"/>
          <w:szCs w:val="28"/>
        </w:rPr>
        <w:t xml:space="preserve">         В 2014 году прирост доходов консолидированного бюджета Русско-Тювеевского сельского поселения от налоговых и неналоговых поступлений составил 1,5 % к уровню 2013 года, а по итогам </w:t>
      </w:r>
      <w:r w:rsidRPr="00392B96">
        <w:rPr>
          <w:rFonts w:ascii="Times New Roman" w:hAnsi="Times New Roman"/>
          <w:sz w:val="28"/>
          <w:szCs w:val="28"/>
          <w:lang w:val="en-US"/>
        </w:rPr>
        <w:t>II</w:t>
      </w:r>
      <w:r w:rsidRPr="00392B96">
        <w:rPr>
          <w:rFonts w:ascii="Times New Roman" w:hAnsi="Times New Roman"/>
          <w:sz w:val="28"/>
          <w:szCs w:val="28"/>
        </w:rPr>
        <w:t xml:space="preserve"> квартала 201</w:t>
      </w:r>
      <w:r w:rsidRPr="00392B96">
        <w:rPr>
          <w:rFonts w:ascii="Times New Roman" w:hAnsi="Times New Roman"/>
          <w:sz w:val="28"/>
          <w:szCs w:val="28"/>
          <w:lang w:val="en-US"/>
        </w:rPr>
        <w:t>5</w:t>
      </w:r>
      <w:r w:rsidRPr="00392B96">
        <w:rPr>
          <w:rFonts w:ascii="Times New Roman" w:hAnsi="Times New Roman"/>
          <w:sz w:val="28"/>
          <w:szCs w:val="28"/>
        </w:rPr>
        <w:t xml:space="preserve"> года 0,4% к аналогичному периоду прошлого года </w:t>
      </w:r>
    </w:p>
    <w:p w:rsidR="00B91D59" w:rsidRPr="003D3697" w:rsidRDefault="00B91D59" w:rsidP="0043688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В районе проводится работа по совершенствованию механизма контроля финансовых потоков, оптимизации систем оплаты труда с акцентом на результат при соответствующем материальном вознаграждении. Созданы межведомственные комиссии, рассматривающие вопросы начисления и выплаты заработной платы. Реализация указанных мер позволила обеспечить годовой прирост реальной заработной платы граждан. Обеспечен рост заработной платы работников бюджетной сферы.</w:t>
      </w:r>
    </w:p>
    <w:p w:rsidR="00B91D59" w:rsidRPr="003D3697" w:rsidRDefault="00B91D59" w:rsidP="0043688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Предоставление социальных гарантий, мер социальной поддержки отдельным категориям граждан осуществлено в установленных законом объемах. </w:t>
      </w:r>
    </w:p>
    <w:p w:rsidR="00B91D59" w:rsidRPr="003D3697" w:rsidRDefault="00B91D59" w:rsidP="0043688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Бюджетная политика в 201</w:t>
      </w:r>
      <w:r>
        <w:rPr>
          <w:rFonts w:ascii="Times New Roman" w:hAnsi="Times New Roman"/>
          <w:sz w:val="28"/>
          <w:szCs w:val="28"/>
          <w:lang w:val="en-US"/>
        </w:rPr>
        <w:t>4</w:t>
      </w:r>
      <w:r w:rsidRPr="003D3697">
        <w:rPr>
          <w:rFonts w:ascii="Times New Roman" w:hAnsi="Times New Roman"/>
          <w:sz w:val="28"/>
          <w:szCs w:val="28"/>
        </w:rPr>
        <w:t xml:space="preserve"> году была направлена на создание условий для   выполнения социальных обязательств перед гражданами района</w:t>
      </w:r>
    </w:p>
    <w:p w:rsidR="00B91D59" w:rsidRPr="003D3697" w:rsidRDefault="00B91D59" w:rsidP="00436889">
      <w:pPr>
        <w:tabs>
          <w:tab w:val="left" w:pos="720"/>
        </w:tabs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  Принятые  меры по обеспечению стабильности бюджетной системы района,  позволили не допустить  срывов в исполнении расходных обязательств, в полном объеме профинансировать первоочередные расходы на выплату заработной платы с начислениями, оказание мер социальной поддержки населению и другие социальные выплаты.</w:t>
      </w:r>
    </w:p>
    <w:p w:rsidR="00B91D59" w:rsidRPr="003D3697" w:rsidRDefault="00B91D59" w:rsidP="0043688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В целях повышения эффективности расходов и качества управления средствами   бюджета Темниковского  муниципального  района  Республики  Мордовия  проводится мониторинг качества финансового менеджмента, осуществляемого главными распорядителями бюджетных средств бюджета Темниковского  муниципального  района  Республики  Мордовия.</w:t>
      </w:r>
    </w:p>
    <w:p w:rsidR="00B91D59" w:rsidRPr="003D3697" w:rsidRDefault="00B91D59" w:rsidP="0043688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  <w:lang w:val="en-US"/>
        </w:rPr>
        <w:t>4</w:t>
      </w:r>
      <w:r w:rsidRPr="003D3697">
        <w:rPr>
          <w:rFonts w:ascii="Times New Roman" w:hAnsi="Times New Roman"/>
          <w:sz w:val="28"/>
          <w:szCs w:val="28"/>
        </w:rPr>
        <w:t xml:space="preserve"> году продолжен выбранный ранее курс стабильного развития района посредством реализации мероприятий, направленных на обеспечение устойчивого экономического роста, улучшение инвестиционного климата, создание условий для стимулирования инновационного развития и модернизации экономики, строительство объектов социальной сферы и инженерной инфраструктуры, повышение качества  муниципальных услуг, повышение уровня и качества жизни граждан.</w:t>
      </w:r>
    </w:p>
    <w:p w:rsidR="00B91D59" w:rsidRPr="003D3697" w:rsidRDefault="00B91D59" w:rsidP="0043688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В текущем году сохраняется положительная динамика по основным показателям, отражающим социально-экономическую ситуацию в районе.</w:t>
      </w:r>
    </w:p>
    <w:p w:rsidR="00B91D59" w:rsidRPr="003D3697" w:rsidRDefault="00B91D59" w:rsidP="0043688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В целях обеспечения стабильной мобилизации  налоговых доходов  в районе проводятся мероприятия по повышению уровня собираемости доходов бюджета. Проводится анализ исполнения доходной части бюджета, состояния задолженности, структура и динамика.       </w:t>
      </w:r>
    </w:p>
    <w:p w:rsidR="00B91D59" w:rsidRPr="003D3697" w:rsidRDefault="00B91D59" w:rsidP="00436889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С целью обеспечения  прозрачности  процесса  расходования  бюджетных средств, в части осуществления  закупок для  муниципальных нужд, за  муниципальными  заказчиками  осуществляется  постоянный  контроль  соблюдения норм  и правил, установленных  Федеральным законом  «О размещении  заказов на поставки  товаров, выполнение работ, оказание  услуг  для государственных  и муниципальных нужд». В результате принимаемых мер  практически  все расходы  осуществлялись  по результатам  проведения  открытых конкурсов.  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bookmarkStart w:id="2" w:name="sub_1002"/>
      <w:r w:rsidRPr="003D3697">
        <w:rPr>
          <w:rFonts w:ascii="Times New Roman" w:hAnsi="Times New Roman"/>
          <w:sz w:val="28"/>
          <w:szCs w:val="28"/>
        </w:rPr>
        <w:t xml:space="preserve">         В бюджетном процессе сельсовета в 201</w:t>
      </w:r>
      <w:r>
        <w:rPr>
          <w:rFonts w:ascii="Times New Roman" w:hAnsi="Times New Roman"/>
          <w:sz w:val="28"/>
          <w:szCs w:val="28"/>
          <w:lang w:val="en-US"/>
        </w:rPr>
        <w:t>5</w:t>
      </w:r>
      <w:r w:rsidRPr="003D3697">
        <w:rPr>
          <w:rFonts w:ascii="Times New Roman" w:hAnsi="Times New Roman"/>
          <w:sz w:val="28"/>
          <w:szCs w:val="28"/>
        </w:rPr>
        <w:t xml:space="preserve"> году  и текущем  году  произошли  позитивные  перемены, проведена работа по оптимизации численности МБУК КДЦ «Русско-Тювеевский», в результате чего сокращены расходы на их содержание.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Проводится работа по развитию системы бюджетного планирования, наращиванию доходного потенциала, оптимизации бюджетных расходов, совершенствованию системы межбюджетных отношений..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B91D59" w:rsidRPr="0063770F" w:rsidRDefault="00B91D5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Основные цели и задачи бюджетной политики на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2016 </w:t>
      </w:r>
      <w:r>
        <w:rPr>
          <w:rFonts w:ascii="Times New Roman" w:hAnsi="Times New Roman" w:cs="Times New Roman"/>
          <w:sz w:val="28"/>
          <w:szCs w:val="28"/>
        </w:rPr>
        <w:t>год</w:t>
      </w:r>
    </w:p>
    <w:bookmarkEnd w:id="2"/>
    <w:p w:rsidR="00B91D59" w:rsidRPr="003D3697" w:rsidRDefault="00B91D59" w:rsidP="00436889">
      <w:pPr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Целью Основных направлений бюджетной и налоговой политики на 201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 xml:space="preserve"> год является описание условий, принимаемых для составления проекта бюджета Русско-Тювеевского сельского поселения Темниковского муниципального района на 201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> - 201</w:t>
      </w:r>
      <w:r>
        <w:rPr>
          <w:rFonts w:ascii="Times New Roman" w:hAnsi="Times New Roman"/>
          <w:sz w:val="28"/>
          <w:szCs w:val="28"/>
        </w:rPr>
        <w:t>8</w:t>
      </w:r>
      <w:r w:rsidRPr="003D3697">
        <w:rPr>
          <w:rFonts w:ascii="Times New Roman" w:hAnsi="Times New Roman"/>
          <w:sz w:val="28"/>
          <w:szCs w:val="28"/>
        </w:rPr>
        <w:t> годы, основных подходов к его формированию и общего порядка разработки основных характеристик и прогнозируемых параметров бюджета Русско-Тювеевского сельского поселения Темниковского муниципального района, а также обеспечение прозрачности и открытости бюджетного планирования.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Бюджетная и налоговая политика должна быть ориентирована на обеспечение долгосрочной сбалансированности и финансовой устойчивости бюджетной системы, безусловное исполнение принятых обязательств, стабилизацию дефицита бюджета в 201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 xml:space="preserve"> году и его снижение в 201</w:t>
      </w:r>
      <w:r>
        <w:rPr>
          <w:rFonts w:ascii="Times New Roman" w:hAnsi="Times New Roman"/>
          <w:sz w:val="28"/>
          <w:szCs w:val="28"/>
        </w:rPr>
        <w:t>7</w:t>
      </w:r>
      <w:r w:rsidRPr="003D3697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8</w:t>
      </w:r>
      <w:r w:rsidRPr="003D3697">
        <w:rPr>
          <w:rFonts w:ascii="Times New Roman" w:hAnsi="Times New Roman"/>
          <w:sz w:val="28"/>
          <w:szCs w:val="28"/>
        </w:rPr>
        <w:t xml:space="preserve"> годах, применение эффективных механизмов мобилизации и использования имеющихся финансовых ресурсов.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Объемы бюджетного финансирования должны быть увязаны с конкретными целями социально-экономического развития Русско-Тювеевского сельского поселения Темниковского муниципального района.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Критерием измерения исполнения бюджета Русско-Тювеевского сельского поселения Темниковского муниципального района должно стать достижение целей социально-экономического развития Русско-Тювеевского сельского поселения Темниковского муниципального района, на финансовое обеспечение которых направляются бюджетные средства.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Основными целями бюджетной политики Русско-Тювеевского сельского поселения Темниковского муниципального района на 201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/>
          <w:sz w:val="28"/>
          <w:szCs w:val="28"/>
        </w:rPr>
        <w:t>7</w:t>
      </w:r>
      <w:r w:rsidRPr="003D3697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8</w:t>
      </w:r>
      <w:r w:rsidRPr="003D3697">
        <w:rPr>
          <w:rFonts w:ascii="Times New Roman" w:hAnsi="Times New Roman"/>
          <w:sz w:val="28"/>
          <w:szCs w:val="28"/>
        </w:rPr>
        <w:t xml:space="preserve"> годов являются:</w:t>
      </w:r>
    </w:p>
    <w:p w:rsidR="00B91D59" w:rsidRPr="003D3697" w:rsidRDefault="00B91D5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приоритетность реализации задач, поставленных в указах Президента Российской Федерации от 7 мая </w:t>
      </w:r>
      <w:smartTag w:uri="urn:schemas-microsoft-com:office:smarttags" w:element="metricconverter">
        <w:smartTagPr>
          <w:attr w:name="ProductID" w:val="2008 г"/>
        </w:smartTagPr>
        <w:r w:rsidRPr="003D3697">
          <w:rPr>
            <w:rFonts w:ascii="Times New Roman" w:hAnsi="Times New Roman"/>
            <w:sz w:val="28"/>
            <w:szCs w:val="28"/>
          </w:rPr>
          <w:t>2012 г</w:t>
        </w:r>
      </w:smartTag>
      <w:r w:rsidRPr="003D3697">
        <w:rPr>
          <w:rFonts w:ascii="Times New Roman" w:hAnsi="Times New Roman"/>
          <w:sz w:val="28"/>
          <w:szCs w:val="28"/>
        </w:rPr>
        <w:t>.;</w:t>
      </w:r>
    </w:p>
    <w:p w:rsidR="00B91D59" w:rsidRPr="003D3697" w:rsidRDefault="00B91D5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достижение долгосрочной сбалансированности и финансовой устойчивости бюджета Русско-Тювеевского сельского поселения Темниковского муниципального района;</w:t>
      </w:r>
    </w:p>
    <w:p w:rsidR="00B91D59" w:rsidRPr="003D3697" w:rsidRDefault="00B91D5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повышение налогового потенциала и обеспечение роста собственных доходов бюджета Русско-Тювеевского сельского поселения Темниковского муниципального района;</w:t>
      </w:r>
    </w:p>
    <w:p w:rsidR="00B91D59" w:rsidRPr="003D3697" w:rsidRDefault="00B91D5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повышение эффективности бюджетных расходов на основе оптимизации и достижения наилучшего результата с использованием определенного бюджетом Русско-Тювеевского сельского поселения Темниковского муниципального района объема средств, повышение доступности и качества предоставления государственных и муниципальных услуг;</w:t>
      </w:r>
    </w:p>
    <w:p w:rsidR="00B91D59" w:rsidRPr="003D3697" w:rsidRDefault="00B91D5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снижение дефицита бюджета Русско-Тювеевского сельского поселения Темниковского муниципального района и объема муниципального долга Темниковского муниципального района;</w:t>
      </w:r>
    </w:p>
    <w:p w:rsidR="00B91D59" w:rsidRPr="003D3697" w:rsidRDefault="00B91D5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полное исполнение действующих социально значимых расходных обязательств;</w:t>
      </w:r>
    </w:p>
    <w:p w:rsidR="00B91D59" w:rsidRPr="003D3697" w:rsidRDefault="00B91D5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дальнейшее совершенствование и развитие системы межбюджетных отношений;</w:t>
      </w:r>
    </w:p>
    <w:p w:rsidR="00B91D59" w:rsidRPr="003D3697" w:rsidRDefault="00B91D5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повышение эффективности муниципального финансового контроля;</w:t>
      </w:r>
    </w:p>
    <w:p w:rsidR="00B91D59" w:rsidRPr="003D3697" w:rsidRDefault="00B91D5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повышение открытости и прозрачности муниципальных финансов.</w:t>
      </w:r>
    </w:p>
    <w:p w:rsidR="00B91D59" w:rsidRPr="003D3697" w:rsidRDefault="00B91D59" w:rsidP="00436889">
      <w:pPr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3" w:name="sub_1003"/>
      <w:r w:rsidRPr="003D3697">
        <w:rPr>
          <w:rFonts w:ascii="Times New Roman" w:hAnsi="Times New Roman" w:cs="Times New Roman"/>
          <w:sz w:val="28"/>
          <w:szCs w:val="28"/>
        </w:rPr>
        <w:t>Бюджетная политика в области доходов на 201</w:t>
      </w:r>
      <w:r>
        <w:rPr>
          <w:rFonts w:ascii="Times New Roman" w:hAnsi="Times New Roman" w:cs="Times New Roman"/>
          <w:sz w:val="28"/>
          <w:szCs w:val="28"/>
        </w:rPr>
        <w:t xml:space="preserve">6 2018 </w:t>
      </w:r>
      <w:r w:rsidRPr="003D369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годы</w:t>
      </w:r>
    </w:p>
    <w:p w:rsidR="00B91D59" w:rsidRPr="003D3697" w:rsidRDefault="00B91D59" w:rsidP="00436889">
      <w:pPr>
        <w:rPr>
          <w:rFonts w:ascii="Times New Roman" w:hAnsi="Times New Roman"/>
          <w:sz w:val="28"/>
          <w:szCs w:val="28"/>
        </w:rPr>
      </w:pPr>
    </w:p>
    <w:bookmarkEnd w:id="3"/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В трехлетней перспективе (201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> - 201</w:t>
      </w:r>
      <w:r>
        <w:rPr>
          <w:rFonts w:ascii="Times New Roman" w:hAnsi="Times New Roman"/>
          <w:sz w:val="28"/>
          <w:szCs w:val="28"/>
        </w:rPr>
        <w:t>8</w:t>
      </w:r>
      <w:r w:rsidRPr="003D3697">
        <w:rPr>
          <w:rFonts w:ascii="Times New Roman" w:hAnsi="Times New Roman"/>
          <w:sz w:val="28"/>
          <w:szCs w:val="28"/>
        </w:rPr>
        <w:t> гг.) основной целью бюджетной политики в области доходов остается повышение эффективности налоговой системы, обеспечивающей стимулирование инновационной деятельности, повышение предпринимательской активности</w:t>
      </w:r>
    </w:p>
    <w:p w:rsidR="00B91D59" w:rsidRPr="003D3697" w:rsidRDefault="00B91D59" w:rsidP="0043688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В целях сохранения и развития налогового потенциала Русско-Тювеевского сельского поселения Темниковского муниципального  района Республики Мордовия, обеспечения сбалансированности консолидированного бюджета Русско-Тювеевского сельского поселения Темниковского муниципального  района Республики Мордовия бюджетная политика в области доходов должна быть нацелена на динамичное поступление доходов в консолидированный бюджет Русско-Тювеевского сельского поселения Темниковского муниципального  района Республики Мордовия, обеспечивающих текущие государственные компетенции и решение перспективных задач развития.</w:t>
      </w:r>
    </w:p>
    <w:p w:rsidR="00B91D59" w:rsidRPr="003D3697" w:rsidRDefault="00B91D59" w:rsidP="0043688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Расчет прогноза доходной части консолидированного бюджета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3D3697">
        <w:rPr>
          <w:rFonts w:ascii="Times New Roman" w:hAnsi="Times New Roman"/>
          <w:sz w:val="28"/>
          <w:szCs w:val="28"/>
        </w:rPr>
        <w:t xml:space="preserve">Темниковского муниципального  района Республики Мордовия должен проводиться с учетом изменений законодательства Российской Федерации при активном взаимодействии органов  местного самоуправления, а также на основании макроэкономических параметров развития районов.            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Доходная база бюджета Русско-Тювеевского сельского поселения Темниковского муниципального  района должна в полной мере обеспечивать реализацию масштабных задач, стоящих перед районом. Политика в области доходов, помимо присущей ей фискальной функции, должна также служить активным механизмом стимулирования экономического развития района.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В условиях сложной экономической обстановки особенно остро встает задача создания стимулов для расширения  собственного доходного потенциала.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В этих целях необходимо: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1. Увеличить эффективность  использования  муниципальной недвижимости </w:t>
      </w:r>
    </w:p>
    <w:p w:rsidR="00B91D59" w:rsidRPr="003D3697" w:rsidRDefault="00B91D59" w:rsidP="00436889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2.Своевременная и качественная подготовка к изменению законодательства в области налогообложения недвижимого имущества физических лиц;</w:t>
      </w:r>
    </w:p>
    <w:p w:rsidR="00B91D59" w:rsidRPr="003D3697" w:rsidRDefault="00B91D59" w:rsidP="00436889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3.Обеспечение поступления штрафных санкций в консолидированный бюджет Русско-Тювеевского сельского поселения Темниковского муниципального  района Республики Мордовия в объеме начислений;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4.  Активизировать  работу  администраторов доходов по сокращению недоимки  по налоговым   и неналоговым  платежам в бюджет, повысить уровень собираемости  доходов.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5.  Ужесточить  меры воздействия на организации, систематически имеющие задолженность по заработной плате, либо выплачивающие  заработную плату с нарушением  трудового и налогового  законодательства.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Продолжить работу по сокращению масштабов уклонения от уплаты налогов, борьбе с нелегальной экономикой.</w:t>
      </w:r>
    </w:p>
    <w:p w:rsidR="00B91D59" w:rsidRPr="003D3697" w:rsidRDefault="00B91D59" w:rsidP="00436889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6.Организация работы по инвентаризации, регистрации имущества и земельных участков физических лиц, государственных и муниципальных учреждений и иных юридических лиц;</w:t>
      </w:r>
    </w:p>
    <w:p w:rsidR="00B91D59" w:rsidRPr="003D3697" w:rsidRDefault="00B91D59" w:rsidP="00436889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7. Стимулирование роста активности органов местного самоуправления в увеличении собственной доходной базы местных бюджетов, в том числе за счет привлечения инвестиций и развития малого и среднего бизнеса;</w:t>
      </w:r>
    </w:p>
    <w:p w:rsidR="00B91D59" w:rsidRPr="003D3697" w:rsidRDefault="00B91D59" w:rsidP="00436889">
      <w:pPr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8. Осуществление мероприятий по введению налога на недвижимость на территории Темниковского муниципального района;</w:t>
      </w:r>
    </w:p>
    <w:p w:rsidR="00B91D59" w:rsidRPr="003D3697" w:rsidRDefault="00B91D59" w:rsidP="00436889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4" w:name="sub_1004"/>
      <w:r w:rsidRPr="003D3697">
        <w:rPr>
          <w:rFonts w:ascii="Times New Roman" w:hAnsi="Times New Roman" w:cs="Times New Roman"/>
          <w:sz w:val="28"/>
          <w:szCs w:val="28"/>
        </w:rPr>
        <w:t>Бюджетная политика в области расходов</w:t>
      </w:r>
    </w:p>
    <w:p w:rsidR="00B91D59" w:rsidRPr="003D3697" w:rsidRDefault="00B91D59" w:rsidP="00436889">
      <w:pPr>
        <w:rPr>
          <w:rFonts w:ascii="Times New Roman" w:hAnsi="Times New Roman"/>
          <w:sz w:val="28"/>
          <w:szCs w:val="28"/>
        </w:rPr>
      </w:pPr>
    </w:p>
    <w:bookmarkEnd w:id="4"/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Бюджетная политика в области расходов на 201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/>
          <w:sz w:val="28"/>
          <w:szCs w:val="28"/>
        </w:rPr>
        <w:t>7</w:t>
      </w:r>
      <w:r w:rsidRPr="003D3697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8</w:t>
      </w:r>
      <w:r w:rsidRPr="003D3697">
        <w:rPr>
          <w:rFonts w:ascii="Times New Roman" w:hAnsi="Times New Roman"/>
          <w:sz w:val="28"/>
          <w:szCs w:val="28"/>
        </w:rPr>
        <w:t xml:space="preserve"> годов должна быть ориентирована на безусловную реализацию действующих обязательств с применением механизмов ограничения роста расходов, повышение эффективности расходования бюджетных средств, выявление и эффективное использование внутренних резервов, преимущественное использование средств в рамках приоритетных направлений.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Основным инструментом бюджетной политики в области расходов должен стать программно-целевой метод, повышающий ответственность и заинтересованность исполнителей программ Русско-Тювеевского сельского поселения Темниковского муниципального района за достижение заданных результатов в рамках ограниченных финансовых ресурсов.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Основополагающими принципами формирования расходной части бюджета Русско-Тювеевского сельского поселения Темниковского муниципального района в 20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 xml:space="preserve"> году и в плановом периоде 201</w:t>
      </w:r>
      <w:r>
        <w:rPr>
          <w:rFonts w:ascii="Times New Roman" w:hAnsi="Times New Roman"/>
          <w:sz w:val="28"/>
          <w:szCs w:val="28"/>
        </w:rPr>
        <w:t>7</w:t>
      </w:r>
      <w:r w:rsidRPr="003D3697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8</w:t>
      </w:r>
      <w:r w:rsidRPr="003D3697">
        <w:rPr>
          <w:rFonts w:ascii="Times New Roman" w:hAnsi="Times New Roman"/>
          <w:sz w:val="28"/>
          <w:szCs w:val="28"/>
        </w:rPr>
        <w:t xml:space="preserve"> годов должны стать: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1) концентрация бюджетных ассигнований на реализацию приоритетных направлений государственной политики, определенных указами Президента Российской Федерации от 7 мая 2012 г., в том числе на повышение заработной платы работников бюджетной сферы;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2) адресность и целевой характер бюджетных средств за счет формирования и исполнения бюджета Русско-Тювеевского сельского поселения Темниковского муниципального района на основе государственных и муниципальных программ, что предполагает увязку бюджетных ассигнований и конкретных мероприятий, направленных на достижение приоритетных целей социально-экономического развития;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3) полное исполнение действующих социально значимых расходных обязательств, повышение адресности социальной помощи;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4) принятие новых расходных обязательств исключительно в рамках установленных ограничений расходов, при условии, в пределах сокращения действующих расходных обязательств;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5) направление в первоочередном порядке дополнительных доходов и (или) экономию расходов при исполнении бюджета Русско-Тювеевского сельского поселения Темниковского муниципального района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6) снижение просроченной кредиторской задолженности по принятым обязательствам, в том числе по социально значимым расходам;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7) повышение обоснованности механизмов реализации и ресурсного обеспечения муниципальных программ Русско-Тювеевского сельского поселения Темниковского муниципального района, их ориентация на достижение долгосрочных целей социально-экономического развития Русско-Тювеевского сельского поселения Темниковского муниципального района, осуществление регулярного анализа эффективности реализации мероприятий муниципальных программ Русско-Тювеевского сельского поселения Темниковского муниципального района, позволяющего обеспечить сокращение неэффективных расходов бюджета Русско-Тювеевского сельского поселения Темниковского муниципального района;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8) повышение эффективности бюджетных расходов, в том числе за счет сокращения штатной численности муниципальных учреждений Русско-Тювеевского сельского поселения Темниковского муниципального района не менее чем на 10 процентов в целях оптимизации бюджетной сети и сокращения прочих неэффективных расходов бюджета Русско-Тювеевского сельского поселения Темниковского муниципального района;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9) мониторинг обоснованности и целесообразности бюджетных расходов и их оценка;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10) расходование средств на реализацию инфраструктурных и инновационных проектов с применением новых методов их финансирования, в том числе с использованием механизмов государственно-частного партнерства;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11) повышение муниципальными учреждениями Русско-Тювеевского сельского поселения Темниковского муниципального района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(повышение качества оказания услуг (выполнения работ), 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12) продолжение работы по переходу на "эффективный контракт", включающий показатели и критерии оценки эффективности деятельности работника для назначения стимулирующих выплат в зависимости от результатов труда и качества оказываемых государственных (муниципальных) услуг;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13) обеспечение прозрачности бюджета, в том числе посредством публикации (размещения в информационно-телекоммуникационной сети "Интернет").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5" w:name="sub_500"/>
      <w:r w:rsidRPr="003D3697">
        <w:rPr>
          <w:rFonts w:ascii="Times New Roman" w:hAnsi="Times New Roman" w:cs="Times New Roman"/>
          <w:sz w:val="28"/>
          <w:szCs w:val="28"/>
        </w:rPr>
        <w:t>Политика в области межбюджетных отношений</w:t>
      </w:r>
    </w:p>
    <w:bookmarkEnd w:id="5"/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Бюджетная политика в области межбюджетных отношений на 201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/>
          <w:sz w:val="28"/>
          <w:szCs w:val="28"/>
        </w:rPr>
        <w:t>7</w:t>
      </w:r>
      <w:r w:rsidRPr="003D3697">
        <w:rPr>
          <w:rFonts w:ascii="Times New Roman" w:hAnsi="Times New Roman"/>
          <w:sz w:val="28"/>
          <w:szCs w:val="28"/>
        </w:rPr>
        <w:t xml:space="preserve"> и 201</w:t>
      </w:r>
      <w:r>
        <w:rPr>
          <w:rFonts w:ascii="Times New Roman" w:hAnsi="Times New Roman"/>
          <w:sz w:val="28"/>
          <w:szCs w:val="28"/>
        </w:rPr>
        <w:t>8</w:t>
      </w:r>
      <w:r w:rsidRPr="003D3697">
        <w:rPr>
          <w:rFonts w:ascii="Times New Roman" w:hAnsi="Times New Roman"/>
          <w:sz w:val="28"/>
          <w:szCs w:val="28"/>
        </w:rPr>
        <w:t xml:space="preserve"> годов будет направлена на обеспечение органов местного самоуправления Русско-Тювеевского сельского поселения Темнкиовского муниципального района средствами, необходимыми для эффективного исполнения возложенных на них полномочий. Формирование межбюджетных трансфертов будет производиться в соответствии с требованиями </w:t>
      </w:r>
      <w:hyperlink r:id="rId7" w:history="1">
        <w:r w:rsidRPr="003D3697">
          <w:rPr>
            <w:rStyle w:val="a0"/>
            <w:rFonts w:ascii="Times New Roman" w:hAnsi="Times New Roman"/>
            <w:sz w:val="28"/>
            <w:szCs w:val="28"/>
          </w:rPr>
          <w:t>Бюджетного кодекса</w:t>
        </w:r>
      </w:hyperlink>
      <w:r w:rsidRPr="003D3697">
        <w:rPr>
          <w:rFonts w:ascii="Times New Roman" w:hAnsi="Times New Roman"/>
          <w:sz w:val="28"/>
          <w:szCs w:val="28"/>
        </w:rPr>
        <w:t xml:space="preserve"> Российской Федерации и </w:t>
      </w:r>
      <w:hyperlink r:id="rId8" w:history="1">
        <w:r w:rsidRPr="003D3697">
          <w:rPr>
            <w:rStyle w:val="a0"/>
            <w:rFonts w:ascii="Times New Roman" w:hAnsi="Times New Roman"/>
            <w:sz w:val="28"/>
            <w:szCs w:val="28"/>
          </w:rPr>
          <w:t>Законом</w:t>
        </w:r>
      </w:hyperlink>
      <w:r w:rsidRPr="003D3697">
        <w:rPr>
          <w:rFonts w:ascii="Times New Roman" w:hAnsi="Times New Roman"/>
          <w:sz w:val="28"/>
          <w:szCs w:val="28"/>
        </w:rPr>
        <w:t xml:space="preserve"> Республики Мордовия от 21 февраля 2008 г. N 4-З "О межбюджетных отношениях в Республике Мордовия".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Важнейшей задачей развития межбюджетных отношений является создание стимулов для дальнейшего наращивания налогового потенциала, повышения качества управления муниципальными финансами, обеспечение открытости и прозрачности бюджета Русско-Тювеевского сельского поселения Темникосвского муниципального района, укрупнение межбюджетных трансфертов в рамках ключевых направлений социально-экономического развития Русско-Тювеевского сельского поселения Темниковского муниципального района, повышение качества предоставления муниципальных услуг.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6" w:name="sub_600"/>
      <w:r w:rsidRPr="003D3697">
        <w:rPr>
          <w:rFonts w:ascii="Times New Roman" w:hAnsi="Times New Roman" w:cs="Times New Roman"/>
          <w:sz w:val="28"/>
          <w:szCs w:val="28"/>
        </w:rPr>
        <w:t>Политика в области управления муниципальным долгом</w:t>
      </w:r>
    </w:p>
    <w:bookmarkEnd w:id="6"/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         Реализация политики в области управления муниципальным долгом в 201</w:t>
      </w:r>
      <w:r>
        <w:rPr>
          <w:rFonts w:ascii="Times New Roman" w:hAnsi="Times New Roman"/>
          <w:sz w:val="28"/>
          <w:szCs w:val="28"/>
        </w:rPr>
        <w:t>6</w:t>
      </w:r>
      <w:r w:rsidRPr="003D3697">
        <w:rPr>
          <w:rFonts w:ascii="Times New Roman" w:hAnsi="Times New Roman"/>
          <w:sz w:val="28"/>
          <w:szCs w:val="28"/>
        </w:rPr>
        <w:t> - 201</w:t>
      </w:r>
      <w:r>
        <w:rPr>
          <w:rFonts w:ascii="Times New Roman" w:hAnsi="Times New Roman"/>
          <w:sz w:val="28"/>
          <w:szCs w:val="28"/>
        </w:rPr>
        <w:t>8</w:t>
      </w:r>
      <w:r w:rsidRPr="003D3697">
        <w:rPr>
          <w:rFonts w:ascii="Times New Roman" w:hAnsi="Times New Roman"/>
          <w:sz w:val="28"/>
          <w:szCs w:val="28"/>
        </w:rPr>
        <w:t>годах будет осуществляться в рамках решения следующих ключевых задач: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 xml:space="preserve">1) поддержание уровня муниципального долга в пределах, установленных </w:t>
      </w:r>
      <w:hyperlink r:id="rId9" w:history="1">
        <w:r w:rsidRPr="003D3697">
          <w:rPr>
            <w:rStyle w:val="a0"/>
            <w:rFonts w:ascii="Times New Roman" w:hAnsi="Times New Roman"/>
            <w:sz w:val="28"/>
            <w:szCs w:val="28"/>
          </w:rPr>
          <w:t>бюджетным законодательством</w:t>
        </w:r>
      </w:hyperlink>
      <w:r w:rsidRPr="003D3697">
        <w:rPr>
          <w:rFonts w:ascii="Times New Roman" w:hAnsi="Times New Roman"/>
          <w:sz w:val="28"/>
          <w:szCs w:val="28"/>
        </w:rPr>
        <w:t xml:space="preserve"> с перспективой к снижению в среднесрочном периоде;</w:t>
      </w:r>
    </w:p>
    <w:p w:rsidR="00B91D59" w:rsidRPr="003D3697" w:rsidRDefault="00B91D59" w:rsidP="00436889">
      <w:pPr>
        <w:jc w:val="both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2) снижение расходов на обслуживание муниципального долга.</w:t>
      </w:r>
    </w:p>
    <w:p w:rsidR="00B91D59" w:rsidRPr="003D3697" w:rsidRDefault="00B91D59" w:rsidP="00436889">
      <w:pPr>
        <w:pStyle w:val="12"/>
        <w:spacing w:line="360" w:lineRule="auto"/>
        <w:jc w:val="both"/>
        <w:rPr>
          <w:szCs w:val="28"/>
        </w:rPr>
      </w:pPr>
    </w:p>
    <w:p w:rsidR="00B91D59" w:rsidRPr="003D3697" w:rsidRDefault="00B91D59" w:rsidP="00436889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B91D59" w:rsidRPr="003D3697" w:rsidRDefault="00B91D59" w:rsidP="009A76EE">
      <w:pPr>
        <w:pStyle w:val="NoSpacing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B91D59" w:rsidRDefault="00B91D59" w:rsidP="009A76EE">
      <w:pPr>
        <w:pStyle w:val="NoSpacing"/>
        <w:rPr>
          <w:rFonts w:ascii="Times New Roman" w:hAnsi="Times New Roman"/>
          <w:sz w:val="28"/>
          <w:szCs w:val="28"/>
        </w:rPr>
      </w:pPr>
      <w:r w:rsidRPr="003D3697">
        <w:rPr>
          <w:rFonts w:ascii="Times New Roman" w:hAnsi="Times New Roman"/>
          <w:sz w:val="28"/>
          <w:szCs w:val="28"/>
        </w:rPr>
        <w:t>Русско-Тювеевского  сельского</w:t>
      </w:r>
      <w:r>
        <w:rPr>
          <w:rFonts w:ascii="Times New Roman" w:hAnsi="Times New Roman"/>
          <w:sz w:val="28"/>
          <w:szCs w:val="28"/>
        </w:rPr>
        <w:t xml:space="preserve">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С.В. Колпаков</w:t>
      </w:r>
    </w:p>
    <w:sectPr w:rsidR="00B91D59" w:rsidSect="00216579"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D59" w:rsidRDefault="00B91D59" w:rsidP="0075104A">
      <w:pPr>
        <w:spacing w:after="0" w:line="240" w:lineRule="auto"/>
      </w:pPr>
      <w:r>
        <w:separator/>
      </w:r>
    </w:p>
  </w:endnote>
  <w:endnote w:type="continuationSeparator" w:id="0">
    <w:p w:rsidR="00B91D59" w:rsidRDefault="00B91D59" w:rsidP="0075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D59" w:rsidRDefault="00B91D59" w:rsidP="0075104A">
      <w:pPr>
        <w:spacing w:after="0" w:line="240" w:lineRule="auto"/>
      </w:pPr>
      <w:r>
        <w:separator/>
      </w:r>
    </w:p>
  </w:footnote>
  <w:footnote w:type="continuationSeparator" w:id="0">
    <w:p w:rsidR="00B91D59" w:rsidRDefault="00B91D59" w:rsidP="0075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D59" w:rsidRDefault="00B91D59">
    <w:pPr>
      <w:pStyle w:val="Header"/>
      <w:jc w:val="center"/>
    </w:pPr>
    <w:fldSimple w:instr=" PAGE   \* MERGEFORMAT ">
      <w:r>
        <w:rPr>
          <w:noProof/>
        </w:rPr>
        <w:t>9</w:t>
      </w:r>
    </w:fldSimple>
  </w:p>
  <w:p w:rsidR="00B91D59" w:rsidRDefault="00B91D5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0AE3"/>
    <w:rsid w:val="000904AC"/>
    <w:rsid w:val="000D6BC0"/>
    <w:rsid w:val="000D7A3D"/>
    <w:rsid w:val="000E74CF"/>
    <w:rsid w:val="001039C6"/>
    <w:rsid w:val="0011101B"/>
    <w:rsid w:val="001A2034"/>
    <w:rsid w:val="001C6093"/>
    <w:rsid w:val="001E1BE6"/>
    <w:rsid w:val="001F3E91"/>
    <w:rsid w:val="0021311D"/>
    <w:rsid w:val="00216579"/>
    <w:rsid w:val="002446B0"/>
    <w:rsid w:val="002668CE"/>
    <w:rsid w:val="00270767"/>
    <w:rsid w:val="002858A3"/>
    <w:rsid w:val="00294F5C"/>
    <w:rsid w:val="002D1EC9"/>
    <w:rsid w:val="002F7974"/>
    <w:rsid w:val="00323C0F"/>
    <w:rsid w:val="003422B0"/>
    <w:rsid w:val="00373603"/>
    <w:rsid w:val="0037470F"/>
    <w:rsid w:val="00392B96"/>
    <w:rsid w:val="003C563F"/>
    <w:rsid w:val="003D3697"/>
    <w:rsid w:val="003D444E"/>
    <w:rsid w:val="003F4F9F"/>
    <w:rsid w:val="00410992"/>
    <w:rsid w:val="00436889"/>
    <w:rsid w:val="00444AFF"/>
    <w:rsid w:val="004540E7"/>
    <w:rsid w:val="004766D7"/>
    <w:rsid w:val="004837A8"/>
    <w:rsid w:val="00483F12"/>
    <w:rsid w:val="004B702B"/>
    <w:rsid w:val="004C7B13"/>
    <w:rsid w:val="00512A8B"/>
    <w:rsid w:val="0055385A"/>
    <w:rsid w:val="00584D51"/>
    <w:rsid w:val="005B4445"/>
    <w:rsid w:val="005D317E"/>
    <w:rsid w:val="005D32BA"/>
    <w:rsid w:val="005E7E32"/>
    <w:rsid w:val="005E7E64"/>
    <w:rsid w:val="00612B27"/>
    <w:rsid w:val="0063770F"/>
    <w:rsid w:val="00656DB3"/>
    <w:rsid w:val="006C137D"/>
    <w:rsid w:val="006C4B79"/>
    <w:rsid w:val="006C66BC"/>
    <w:rsid w:val="006D29F4"/>
    <w:rsid w:val="006D5DA1"/>
    <w:rsid w:val="0073119B"/>
    <w:rsid w:val="0075104A"/>
    <w:rsid w:val="0082588F"/>
    <w:rsid w:val="008D22CF"/>
    <w:rsid w:val="008D33B7"/>
    <w:rsid w:val="008D67D0"/>
    <w:rsid w:val="008F22F7"/>
    <w:rsid w:val="0091253C"/>
    <w:rsid w:val="00922270"/>
    <w:rsid w:val="00931AA2"/>
    <w:rsid w:val="00937038"/>
    <w:rsid w:val="00973B81"/>
    <w:rsid w:val="0099280D"/>
    <w:rsid w:val="009936F0"/>
    <w:rsid w:val="009A76EE"/>
    <w:rsid w:val="009B029E"/>
    <w:rsid w:val="009E33D6"/>
    <w:rsid w:val="009F01D3"/>
    <w:rsid w:val="00A16F3C"/>
    <w:rsid w:val="00A26E58"/>
    <w:rsid w:val="00A572F3"/>
    <w:rsid w:val="00A82199"/>
    <w:rsid w:val="00A86FE5"/>
    <w:rsid w:val="00A95FF2"/>
    <w:rsid w:val="00AB00CA"/>
    <w:rsid w:val="00AD2DF0"/>
    <w:rsid w:val="00B5733E"/>
    <w:rsid w:val="00B91D59"/>
    <w:rsid w:val="00B976F2"/>
    <w:rsid w:val="00BA31E1"/>
    <w:rsid w:val="00BD58FC"/>
    <w:rsid w:val="00BF56EB"/>
    <w:rsid w:val="00C67166"/>
    <w:rsid w:val="00C77556"/>
    <w:rsid w:val="00C83310"/>
    <w:rsid w:val="00C83771"/>
    <w:rsid w:val="00C862E3"/>
    <w:rsid w:val="00CE466D"/>
    <w:rsid w:val="00D24A8B"/>
    <w:rsid w:val="00D326DB"/>
    <w:rsid w:val="00D47700"/>
    <w:rsid w:val="00DC02E2"/>
    <w:rsid w:val="00DD007C"/>
    <w:rsid w:val="00DF459D"/>
    <w:rsid w:val="00E354F8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D4F8E"/>
    <w:rsid w:val="00FF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a">
    <w:name w:val="Цветовое выделение"/>
    <w:uiPriority w:val="99"/>
    <w:rsid w:val="0075104A"/>
    <w:rPr>
      <w:b/>
      <w:color w:val="26282F"/>
      <w:sz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4CF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rsid w:val="0041099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436889"/>
    <w:pPr>
      <w:spacing w:after="0" w:line="240" w:lineRule="auto"/>
    </w:pPr>
    <w:rPr>
      <w:rFonts w:ascii="Times New Roman" w:eastAsia="Calibri" w:hAnsi="Times New Roman"/>
      <w:sz w:val="28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43688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302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120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303</TotalTime>
  <Pages>10</Pages>
  <Words>2666</Words>
  <Characters>15202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29</cp:revision>
  <cp:lastPrinted>2015-03-17T12:05:00Z</cp:lastPrinted>
  <dcterms:created xsi:type="dcterms:W3CDTF">2015-03-08T18:08:00Z</dcterms:created>
  <dcterms:modified xsi:type="dcterms:W3CDTF">2015-10-20T11:09:00Z</dcterms:modified>
</cp:coreProperties>
</file>