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047" w:rsidRDefault="003B4047" w:rsidP="003B4047">
      <w:pPr>
        <w:pStyle w:val="3"/>
        <w:shd w:val="clear" w:color="auto" w:fill="FFF7C9"/>
        <w:rPr>
          <w:rFonts w:ascii="Tahoma" w:hAnsi="Tahoma" w:cs="Tahoma"/>
          <w:color w:val="333333"/>
          <w:sz w:val="23"/>
          <w:szCs w:val="23"/>
        </w:rPr>
      </w:pPr>
      <w:r>
        <w:rPr>
          <w:rFonts w:ascii="Tahoma" w:hAnsi="Tahoma" w:cs="Tahoma"/>
          <w:color w:val="333333"/>
          <w:sz w:val="23"/>
          <w:szCs w:val="23"/>
        </w:rPr>
        <w:t>Для учета пенсионных прав при работе во время каникул подросткам необходимо получить СНИЛС</w:t>
      </w:r>
    </w:p>
    <w:p w:rsidR="003B4047" w:rsidRDefault="003B4047" w:rsidP="003B4047">
      <w:pPr>
        <w:pStyle w:val="a5"/>
        <w:shd w:val="clear" w:color="auto" w:fill="FFF7C9"/>
        <w:spacing w:before="150" w:beforeAutospacing="0" w:after="0" w:afterAutospacing="0"/>
        <w:ind w:firstLine="225"/>
        <w:rPr>
          <w:rFonts w:ascii="Tahoma" w:hAnsi="Tahoma" w:cs="Tahoma"/>
          <w:color w:val="333333"/>
          <w:sz w:val="19"/>
          <w:szCs w:val="19"/>
        </w:rPr>
      </w:pPr>
      <w:r>
        <w:rPr>
          <w:rFonts w:ascii="Tahoma" w:hAnsi="Tahoma" w:cs="Tahoma"/>
          <w:color w:val="333333"/>
          <w:sz w:val="19"/>
          <w:szCs w:val="19"/>
        </w:rPr>
        <w:t>Для многих подростков, достигших 14-ти летнего возраста и получивших российские паспорта,  каникулы - это возможность заработать деньги на отдых и развлечения и освоить какое-нибудь нехитрое ремесло. Студентам и школьникам, собирающимся пойти подработать, необходимо зарегистрироваться в системе обязательного пенсионного страхования.</w:t>
      </w:r>
    </w:p>
    <w:p w:rsidR="003B4047" w:rsidRDefault="003B4047" w:rsidP="003B4047">
      <w:pPr>
        <w:pStyle w:val="a5"/>
        <w:shd w:val="clear" w:color="auto" w:fill="FFF7C9"/>
        <w:spacing w:before="150" w:beforeAutospacing="0" w:after="0" w:afterAutospacing="0"/>
        <w:ind w:firstLine="225"/>
        <w:rPr>
          <w:rFonts w:ascii="Tahoma" w:hAnsi="Tahoma" w:cs="Tahoma"/>
          <w:color w:val="333333"/>
          <w:sz w:val="19"/>
          <w:szCs w:val="19"/>
        </w:rPr>
      </w:pPr>
      <w:r>
        <w:rPr>
          <w:rFonts w:ascii="Tahoma" w:hAnsi="Tahoma" w:cs="Tahoma"/>
          <w:color w:val="333333"/>
          <w:sz w:val="19"/>
          <w:szCs w:val="19"/>
        </w:rPr>
        <w:t>Обращаем внимание, что работодатели в числе документов должны потребовать страховое свидетельство, т.н. «зеленую пластиковую карточку», в том числе и у подростков. Это связано с тем, что работодатели обязаны перечислить страховые взносы и предоставить в ПФР необходимую информацию для учета приобретенных за время работы пенсионных прав (стаж, заработок, страховые взносы) на индивидуальном лицевом счете работника, какого бы возраста он ни был. Напоминаем, страховые взносы на ОПС отчисляются в счет будущей пенсии. Чем выше взносы в течение всей трудовой биографии, тем больше будущая пенсия.</w:t>
      </w:r>
    </w:p>
    <w:p w:rsidR="003B4047" w:rsidRDefault="003B4047" w:rsidP="003B4047">
      <w:pPr>
        <w:pStyle w:val="a5"/>
        <w:shd w:val="clear" w:color="auto" w:fill="FFF7C9"/>
        <w:spacing w:before="150" w:beforeAutospacing="0" w:after="0" w:afterAutospacing="0"/>
        <w:ind w:firstLine="225"/>
        <w:rPr>
          <w:rFonts w:ascii="Tahoma" w:hAnsi="Tahoma" w:cs="Tahoma"/>
          <w:color w:val="333333"/>
          <w:sz w:val="19"/>
          <w:szCs w:val="19"/>
        </w:rPr>
      </w:pPr>
      <w:r>
        <w:rPr>
          <w:rFonts w:ascii="Tahoma" w:hAnsi="Tahoma" w:cs="Tahoma"/>
          <w:color w:val="333333"/>
          <w:sz w:val="19"/>
          <w:szCs w:val="19"/>
        </w:rPr>
        <w:t>Вместе с тем лицо, впервые поступившее на работу и не зарегистрированное в системе ОПС (не имеющее «зеленой пластиковой карты»), получает указанное страховое свидетельство по месту своего трудоустройства. Последовательность действий такова: работодатель в течение двух недель после заключения договора направляет в ПФР анкету застрахованного лица, а ПФР в течение трех недель открывает лицевой счет и оформляет страховое свидетельство.</w:t>
      </w:r>
    </w:p>
    <w:p w:rsidR="00CF0813" w:rsidRDefault="003B4047" w:rsidP="003B4047">
      <w:r>
        <w:rPr>
          <w:rFonts w:ascii="Tahoma" w:hAnsi="Tahoma" w:cs="Tahoma"/>
          <w:color w:val="333333"/>
          <w:sz w:val="19"/>
          <w:szCs w:val="19"/>
        </w:rPr>
        <w:t>Если гражданин РФ, достигший 14 лет, решил самостоятельно получить страховое свидетельство ОПС, то он может сделать это в Управлении ПФР по месту своего жительства.</w:t>
      </w:r>
    </w:p>
    <w:sectPr w:rsidR="00CF0813" w:rsidSect="00CF08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B4047"/>
    <w:rsid w:val="000403C0"/>
    <w:rsid w:val="003B4047"/>
    <w:rsid w:val="009E48E2"/>
    <w:rsid w:val="00A70F0B"/>
    <w:rsid w:val="00C629BE"/>
    <w:rsid w:val="00CF0813"/>
    <w:rsid w:val="00EA7D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047"/>
  </w:style>
  <w:style w:type="paragraph" w:styleId="3">
    <w:name w:val="heading 3"/>
    <w:basedOn w:val="a"/>
    <w:next w:val="a"/>
    <w:link w:val="30"/>
    <w:uiPriority w:val="9"/>
    <w:semiHidden/>
    <w:unhideWhenUsed/>
    <w:qFormat/>
    <w:rsid w:val="003B404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403C0"/>
    <w:rPr>
      <w:b/>
      <w:bCs/>
    </w:rPr>
  </w:style>
  <w:style w:type="character" w:styleId="a4">
    <w:name w:val="Emphasis"/>
    <w:basedOn w:val="a0"/>
    <w:uiPriority w:val="20"/>
    <w:qFormat/>
    <w:rsid w:val="000403C0"/>
    <w:rPr>
      <w:i/>
      <w:iCs/>
    </w:rPr>
  </w:style>
  <w:style w:type="character" w:customStyle="1" w:styleId="30">
    <w:name w:val="Заголовок 3 Знак"/>
    <w:basedOn w:val="a0"/>
    <w:link w:val="3"/>
    <w:uiPriority w:val="9"/>
    <w:semiHidden/>
    <w:rsid w:val="003B4047"/>
    <w:rPr>
      <w:rFonts w:asciiTheme="majorHAnsi" w:eastAsiaTheme="majorEastAsia" w:hAnsiTheme="majorHAnsi" w:cstheme="majorBidi"/>
      <w:b/>
      <w:bCs/>
      <w:color w:val="4F81BD" w:themeColor="accent1"/>
    </w:rPr>
  </w:style>
  <w:style w:type="paragraph" w:styleId="a5">
    <w:name w:val="Normal (Web)"/>
    <w:basedOn w:val="a"/>
    <w:uiPriority w:val="99"/>
    <w:semiHidden/>
    <w:unhideWhenUsed/>
    <w:rsid w:val="003B404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1380</Characters>
  <Application>Microsoft Office Word</Application>
  <DocSecurity>0</DocSecurity>
  <Lines>11</Lines>
  <Paragraphs>3</Paragraphs>
  <ScaleCrop>false</ScaleCrop>
  <Company/>
  <LinksUpToDate>false</LinksUpToDate>
  <CharactersWithSpaces>1619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2015-12-10T02:13:00Z</dcterms:created>
  <dcterms:modified xsi:type="dcterms:W3CDTF">2015-12-10T02:14:00Z</dcterms:modified>
</cp:coreProperties>
</file>