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031" w:rsidRDefault="00247031" w:rsidP="00247031">
      <w:pPr>
        <w:pStyle w:val="2"/>
        <w:shd w:val="clear" w:color="auto" w:fill="FFF7C9"/>
        <w:jc w:val="both"/>
        <w:rPr>
          <w:rFonts w:ascii="Tahoma" w:hAnsi="Tahoma" w:cs="Tahoma"/>
          <w:color w:val="333333"/>
          <w:sz w:val="23"/>
          <w:szCs w:val="23"/>
        </w:rPr>
      </w:pPr>
      <w:r>
        <w:rPr>
          <w:rFonts w:ascii="Tahoma" w:hAnsi="Tahoma" w:cs="Tahoma"/>
          <w:color w:val="333333"/>
          <w:sz w:val="23"/>
          <w:szCs w:val="23"/>
        </w:rPr>
        <w:t>О правах и обязанностях страхователей и застрахованных лиц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Основными участниками пенсионной системы являются страхователи и застрахованные лица. В соответствии с Федеральным законом от 01.04.1996 № 27-ФЗ "Об индивидуальном (персонифицированном) учете в системе обязательного пенсионного страхования" страхователь и застрахованные лица имеют права и обязанности.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Style w:val="a3"/>
          <w:rFonts w:ascii="Tahoma" w:eastAsiaTheme="majorEastAsia" w:hAnsi="Tahoma" w:cs="Tahoma"/>
          <w:color w:val="333333"/>
          <w:sz w:val="19"/>
          <w:szCs w:val="19"/>
        </w:rPr>
        <w:t>Застрахованное лицо имеет право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получить по своему обращению способом, указанным им при обращении, бесплатно один раз в год в территориальном органе ПФР по месту жительства, у своего работодателя или в любом филиале Сбербанка России сведения, содержащиеся в его индивидуальном лицевом счете. Указанные сведения могут быть направлены ему в форме электронного документа с использованием информационно-телекоммуникационных сетей общего пользования, в том числе сети Интернет, включая единый портал государственных и муниципальных услуг, а также иным способом, в том числе почтовым отправлением.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·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п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олучить бесплатно у страхователя копию сведений о себе, представленных страхователем в территориальный орган ПФР для индивидуального (персонифицированного) учета;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Style w:val="a3"/>
          <w:rFonts w:ascii="Tahoma" w:eastAsiaTheme="majorEastAsia" w:hAnsi="Tahoma" w:cs="Tahoma"/>
          <w:color w:val="333333"/>
          <w:sz w:val="19"/>
          <w:szCs w:val="19"/>
        </w:rPr>
        <w:t>Застрахованное лицо обязано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пройти регистрацию в территориальных органах ПФР;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получить страховое свидетельство обязательного пенсионного страхования, хранить его и предъявлять по требованию страхователя, работников территориальных органов ПФР;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обращаться с заявлениями в установленном порядке в случае изменения сведений, содержащихся в его индивидуальном лицевом счете, а также при утрате указанного страхового свидетельства;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представлять по требованию территориальных органов ПФР документы, подтверждающие сведения, подлежащие включению в его индивидуальный лицевой счет согласно Федеральному закону.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Style w:val="a3"/>
          <w:rFonts w:ascii="Tahoma" w:eastAsiaTheme="majorEastAsia" w:hAnsi="Tahoma" w:cs="Tahoma"/>
          <w:color w:val="333333"/>
          <w:sz w:val="19"/>
          <w:szCs w:val="19"/>
        </w:rPr>
        <w:t>Страхователь имеет право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потребовать от застрахованных лиц при приеме их на работу предъявить страховое свидетельство обязательного пенсионного страхования и представить ему сведения, для представления их в соответствующий территориальный орган ПФР;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дополнять и уточнять переданные им сведения о застрахованных лицах по согласованию с соответствующим территориальным органом ПФР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Style w:val="a3"/>
          <w:rFonts w:ascii="Tahoma" w:eastAsiaTheme="majorEastAsia" w:hAnsi="Tahoma" w:cs="Tahoma"/>
          <w:color w:val="333333"/>
          <w:sz w:val="19"/>
          <w:szCs w:val="19"/>
        </w:rPr>
        <w:t>Страхователь обязан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в установленный срок представлять органам ПФР сведения о застрахованных лицах, определенные Федеральным законом;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получать в органах ПФР страховые свидетельства обязательного пенсионного страхования, а также дубликаты указанных страховых свидетельств и выдавать их под роспись застрахованным лицам, работающим у него по трудовому договору или заключившим договор гражданско-правового характера, на вознаграждение по которому в соответствии с законодательством Российской Федерации начисляются страховые взносы;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передавать бесплатно каждому застрахованному лицу, работающему у него по трудовому договору или заключившему договор гражданско-правового характера, копию сведений, представленных в территориальный орган ПФР для включения их в индивидуальный лицевой счет данного застрахованного лица;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· контролировать соответствие реквизитов страхового свидетельства обязательного пенсионного страхования, выданного застрахованному лицу, реквизитам документов, удостоверяющих личность указанного лица, работающего у него по трудовому договору или заключившему договор гражданско-правового характера.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Более подробную информацию по возникающим вопросам можно получить в УПФР в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Темниковском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муниципальном районе РМ по телефону 2-27-40.</w:t>
      </w:r>
    </w:p>
    <w:p w:rsidR="00247031" w:rsidRDefault="00247031" w:rsidP="00247031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</w:p>
    <w:p w:rsidR="00CF0813" w:rsidRDefault="00CF0813" w:rsidP="00247031">
      <w:pPr>
        <w:jc w:val="both"/>
      </w:pPr>
    </w:p>
    <w:sectPr w:rsidR="00CF0813" w:rsidSect="00CF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031"/>
    <w:rsid w:val="000403C0"/>
    <w:rsid w:val="00247031"/>
    <w:rsid w:val="009E48E2"/>
    <w:rsid w:val="00A70F0B"/>
    <w:rsid w:val="00C629BE"/>
    <w:rsid w:val="00CF0813"/>
    <w:rsid w:val="00E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70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3C0"/>
    <w:rPr>
      <w:b/>
      <w:bCs/>
    </w:rPr>
  </w:style>
  <w:style w:type="character" w:styleId="a4">
    <w:name w:val="Emphasis"/>
    <w:basedOn w:val="a0"/>
    <w:uiPriority w:val="20"/>
    <w:qFormat/>
    <w:rsid w:val="000403C0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470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247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2015-12-10T02:33:00Z</dcterms:created>
  <dcterms:modified xsi:type="dcterms:W3CDTF">2015-12-10T02:34:00Z</dcterms:modified>
</cp:coreProperties>
</file>