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20D4" w:rsidRPr="00CF0E30" w:rsidRDefault="00D420D4" w:rsidP="00D420D4">
      <w:pPr>
        <w:pStyle w:val="a4"/>
        <w:rPr>
          <w:rFonts w:ascii="Times New Roman" w:hAnsi="Times New Roman"/>
          <w:sz w:val="28"/>
          <w:szCs w:val="28"/>
        </w:rPr>
      </w:pP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CF0E30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CF0E30"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D420D4" w:rsidRPr="00CF0E30" w:rsidRDefault="00D420D4" w:rsidP="00D420D4">
      <w:pPr>
        <w:pStyle w:val="a4"/>
        <w:spacing w:line="240" w:lineRule="auto"/>
        <w:rPr>
          <w:rFonts w:ascii="Times New Roman" w:hAnsi="Times New Roman"/>
          <w:sz w:val="28"/>
          <w:szCs w:val="28"/>
        </w:rPr>
      </w:pP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Шестой </w:t>
      </w:r>
      <w:r w:rsidRPr="00CF0E30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420D4" w:rsidRPr="00CF0E30" w:rsidRDefault="00D420D4" w:rsidP="00D420D4">
      <w:pPr>
        <w:pBdr>
          <w:bottom w:val="thickThinSmallGap" w:sz="24" w:space="1" w:color="auto"/>
        </w:pBdr>
        <w:rPr>
          <w:i/>
          <w:sz w:val="28"/>
          <w:szCs w:val="28"/>
        </w:rPr>
      </w:pPr>
    </w:p>
    <w:p w:rsidR="00D420D4" w:rsidRPr="00CF0E30" w:rsidRDefault="00D420D4" w:rsidP="00D420D4">
      <w:pPr>
        <w:pStyle w:val="a4"/>
        <w:rPr>
          <w:rFonts w:ascii="Times New Roman" w:hAnsi="Times New Roman"/>
          <w:sz w:val="28"/>
          <w:szCs w:val="28"/>
        </w:rPr>
      </w:pPr>
    </w:p>
    <w:p w:rsidR="00D420D4" w:rsidRPr="00CF0E30" w:rsidRDefault="00D420D4" w:rsidP="00D420D4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д. Андреевка</w:t>
      </w:r>
    </w:p>
    <w:p w:rsidR="00D420D4" w:rsidRPr="00CF0E30" w:rsidRDefault="00D420D4" w:rsidP="00D420D4">
      <w:pPr>
        <w:pStyle w:val="a4"/>
        <w:spacing w:line="240" w:lineRule="auto"/>
        <w:rPr>
          <w:rFonts w:ascii="Times New Roman" w:hAnsi="Times New Roman"/>
          <w:sz w:val="28"/>
          <w:szCs w:val="28"/>
        </w:rPr>
      </w:pPr>
    </w:p>
    <w:p w:rsidR="00D420D4" w:rsidRDefault="00D420D4" w:rsidP="00D420D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29 </w:t>
      </w:r>
      <w:r w:rsidRPr="00CF0E3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декабря</w:t>
      </w:r>
      <w:r w:rsidRPr="00CF0E30">
        <w:rPr>
          <w:rFonts w:ascii="Times New Roman" w:hAnsi="Times New Roman"/>
          <w:sz w:val="28"/>
          <w:szCs w:val="28"/>
        </w:rPr>
        <w:t xml:space="preserve"> 2015 г</w:t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</w:r>
      <w:r w:rsidRPr="00CF0E30">
        <w:rPr>
          <w:rFonts w:ascii="Times New Roman" w:hAnsi="Times New Roman"/>
          <w:sz w:val="28"/>
          <w:szCs w:val="28"/>
        </w:rPr>
        <w:tab/>
        <w:t xml:space="preserve">№ </w:t>
      </w:r>
      <w:r w:rsidR="00124A0F">
        <w:rPr>
          <w:rFonts w:ascii="Times New Roman" w:hAnsi="Times New Roman"/>
          <w:sz w:val="28"/>
          <w:szCs w:val="28"/>
        </w:rPr>
        <w:t>28</w:t>
      </w:r>
    </w:p>
    <w:p w:rsidR="00D420D4" w:rsidRPr="00CF0E30" w:rsidRDefault="00D420D4" w:rsidP="00D420D4">
      <w:pPr>
        <w:pStyle w:val="a4"/>
        <w:rPr>
          <w:rFonts w:ascii="Times New Roman" w:hAnsi="Times New Roman"/>
          <w:sz w:val="28"/>
          <w:szCs w:val="28"/>
        </w:rPr>
      </w:pPr>
    </w:p>
    <w:p w:rsidR="00890205" w:rsidRDefault="00890205" w:rsidP="00D420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муниципальной казны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642F8A">
        <w:rPr>
          <w:rFonts w:ascii="Times New Roman" w:hAnsi="Times New Roman" w:cs="Times New Roman"/>
          <w:b/>
          <w:bCs/>
          <w:sz w:val="28"/>
          <w:szCs w:val="28"/>
        </w:rPr>
        <w:t xml:space="preserve">Темниковского муниципального района </w:t>
      </w:r>
      <w:r w:rsidRPr="00890205">
        <w:rPr>
          <w:rFonts w:ascii="Times New Roman" w:hAnsi="Times New Roman" w:cs="Times New Roman"/>
          <w:b/>
          <w:bCs/>
          <w:sz w:val="28"/>
          <w:szCs w:val="28"/>
        </w:rPr>
        <w:t xml:space="preserve">и утверждении формы Реестра имущества муниципальной казны </w:t>
      </w:r>
    </w:p>
    <w:p w:rsidR="00890205" w:rsidRDefault="00890205" w:rsidP="008902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205" w:rsidRPr="00890205" w:rsidRDefault="00890205" w:rsidP="008902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В соответствии со статьей 215 ГК РФ, Федеральными законами «Об общих принципах местного самоуправления в Российской Федерации», в целях установления правового регулирования в сфере муниципальной собственности и наиболее эффективного использования муниципального имущества, в соответствии с Конституцией РФ,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9020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890205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Pr="00890205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890205">
        <w:rPr>
          <w:rFonts w:ascii="Times New Roman" w:hAnsi="Times New Roman" w:cs="Times New Roman"/>
          <w:b/>
          <w:sz w:val="28"/>
          <w:szCs w:val="28"/>
        </w:rPr>
        <w:t xml:space="preserve"> и л:</w:t>
      </w:r>
    </w:p>
    <w:p w:rsid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1. Создать муниципальную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района. </w:t>
      </w:r>
      <w:r w:rsidRPr="00890205">
        <w:rPr>
          <w:rFonts w:ascii="Times New Roman" w:hAnsi="Times New Roman" w:cs="Times New Roman"/>
          <w:sz w:val="28"/>
          <w:szCs w:val="28"/>
        </w:rPr>
        <w:br/>
        <w:t>2. Утвердить Положения о муниципальном имуществе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0205">
        <w:rPr>
          <w:rFonts w:ascii="Times New Roman" w:hAnsi="Times New Roman" w:cs="Times New Roman"/>
          <w:sz w:val="28"/>
          <w:szCs w:val="28"/>
        </w:rPr>
        <w:t xml:space="preserve"> составляющем муниципальную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приложению 1.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3. Утвердить форму Реестра имущества муниципальной казны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>сельского поселения Темни</w:t>
      </w:r>
      <w:r>
        <w:rPr>
          <w:rFonts w:ascii="Times New Roman" w:hAnsi="Times New Roman" w:cs="Times New Roman"/>
          <w:sz w:val="28"/>
          <w:szCs w:val="28"/>
        </w:rPr>
        <w:t>ковского муниципального района.</w:t>
      </w:r>
    </w:p>
    <w:p w:rsidR="00890205" w:rsidRPr="00890205" w:rsidRDefault="00890205" w:rsidP="00890205">
      <w:pPr>
        <w:pStyle w:val="1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t xml:space="preserve">согласно приложению 2.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4.Обнародовать настоящее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9020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Республики Мордовия.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5. Настоящее решение вступает в силу после его обнародования. </w:t>
      </w:r>
      <w:r w:rsidRPr="00890205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gramStart"/>
      <w:r w:rsidRPr="008902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0205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</w:t>
      </w:r>
    </w:p>
    <w:p w:rsidR="00642F8A" w:rsidRDefault="00890205" w:rsidP="00642F8A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br/>
      </w:r>
    </w:p>
    <w:p w:rsidR="00890205" w:rsidRPr="00890205" w:rsidRDefault="00890205" w:rsidP="00642F8A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890205">
        <w:rPr>
          <w:rFonts w:ascii="Times New Roman" w:hAnsi="Times New Roman" w:cs="Times New Roman"/>
          <w:sz w:val="28"/>
          <w:szCs w:val="28"/>
        </w:rPr>
        <w:br/>
        <w:t>Председатель Совета депутатов</w:t>
      </w:r>
    </w:p>
    <w:p w:rsidR="00890205" w:rsidRPr="00890205" w:rsidRDefault="00890205" w:rsidP="00890205">
      <w:pPr>
        <w:pStyle w:val="1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</w:r>
      <w:r w:rsidR="00642F8A"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890205" w:rsidRPr="00890205" w:rsidRDefault="00890205" w:rsidP="008902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F8A" w:rsidRDefault="00642F8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0205" w:rsidRPr="00642F8A" w:rsidRDefault="00890205" w:rsidP="00642F8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  <w:r w:rsidRPr="00642F8A">
        <w:rPr>
          <w:rFonts w:ascii="Times New Roman" w:hAnsi="Times New Roman" w:cs="Times New Roman"/>
          <w:sz w:val="28"/>
          <w:szCs w:val="28"/>
        </w:rPr>
        <w:br/>
        <w:t>к решению Совета депутатов</w:t>
      </w:r>
      <w:r w:rsidRPr="00642F8A">
        <w:rPr>
          <w:rFonts w:ascii="Times New Roman" w:hAnsi="Times New Roman" w:cs="Times New Roman"/>
          <w:sz w:val="28"/>
          <w:szCs w:val="28"/>
        </w:rPr>
        <w:br/>
        <w:t>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2F8A">
        <w:rPr>
          <w:rFonts w:ascii="Times New Roman" w:hAnsi="Times New Roman" w:cs="Times New Roman"/>
          <w:sz w:val="28"/>
          <w:szCs w:val="28"/>
        </w:rPr>
        <w:br/>
        <w:t xml:space="preserve">от 29.12. </w:t>
      </w:r>
      <w:smartTag w:uri="urn:schemas-microsoft-com:office:smarttags" w:element="metricconverter">
        <w:smartTagPr>
          <w:attr w:name="ProductID" w:val="2015 г"/>
        </w:smartTagPr>
        <w:r w:rsidRPr="00642F8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="00642F8A">
        <w:rPr>
          <w:rFonts w:ascii="Times New Roman" w:hAnsi="Times New Roman" w:cs="Times New Roman"/>
          <w:sz w:val="28"/>
          <w:szCs w:val="28"/>
        </w:rPr>
        <w:t xml:space="preserve">. № </w:t>
      </w:r>
      <w:r w:rsidR="00124A0F">
        <w:rPr>
          <w:rFonts w:ascii="Times New Roman" w:hAnsi="Times New Roman" w:cs="Times New Roman"/>
          <w:sz w:val="28"/>
          <w:szCs w:val="28"/>
        </w:rPr>
        <w:t>28</w:t>
      </w:r>
    </w:p>
    <w:p w:rsidR="00890205" w:rsidRPr="00642F8A" w:rsidRDefault="00890205" w:rsidP="00642F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О МУНИЦИПАЛЬНОМ </w:t>
      </w:r>
      <w:proofErr w:type="gramStart"/>
      <w:r w:rsidRPr="00642F8A">
        <w:rPr>
          <w:rFonts w:ascii="Times New Roman" w:hAnsi="Times New Roman" w:cs="Times New Roman"/>
          <w:b/>
          <w:bCs/>
          <w:sz w:val="28"/>
          <w:szCs w:val="28"/>
        </w:rPr>
        <w:t>ИМУЩЕСТВЕ</w:t>
      </w:r>
      <w:proofErr w:type="gramEnd"/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СОСТАВЛЯЮЩЕМ МУНИЦИПАЛЬНУЮ КАЗНУ </w:t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АНДРЕЕВСКОГОСЕЛЬСКОГО ПОСЕЛЕНИЯ </w:t>
      </w:r>
    </w:p>
    <w:p w:rsidR="00890205" w:rsidRPr="00642F8A" w:rsidRDefault="00890205" w:rsidP="00642F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890205" w:rsidRPr="00642F8A" w:rsidRDefault="00890205" w:rsidP="00642F8A">
      <w:pPr>
        <w:spacing w:after="0" w:line="360" w:lineRule="auto"/>
        <w:outlineLvl w:val="3"/>
        <w:rPr>
          <w:rFonts w:ascii="Times New Roman" w:hAnsi="Times New Roman" w:cs="Times New Roman"/>
          <w:sz w:val="28"/>
          <w:szCs w:val="28"/>
        </w:rPr>
      </w:pPr>
      <w:r w:rsidRPr="00642F8A">
        <w:rPr>
          <w:rFonts w:ascii="Times New Roman" w:hAnsi="Times New Roman" w:cs="Times New Roman"/>
          <w:sz w:val="28"/>
          <w:szCs w:val="28"/>
        </w:rPr>
        <w:br/>
        <w:t xml:space="preserve">Настоящее Положение разработано в соответствии с Конституцией Российской Федерации, ст. 215 Гражданского кодекса Российской Федерации, Бюджетным кодексом Российской Федерации, Федеральными законами от 06.10.2003 г. № 131-ФЗ «Об общих принципах организации местного самоуправления в Российской Федерации». </w:t>
      </w:r>
      <w:r w:rsidRPr="00642F8A">
        <w:rPr>
          <w:rFonts w:ascii="Times New Roman" w:hAnsi="Times New Roman" w:cs="Times New Roman"/>
          <w:sz w:val="28"/>
          <w:szCs w:val="28"/>
        </w:rPr>
        <w:br/>
        <w:t>Настоящее Положение определяет общие принципы, цели, задачи в области управления и распоряжения имуществом, составляющим муниципальную казну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 xml:space="preserve">сельского поселения (далее - муниципальную казну), структуру, порядок учета, регулирует порядок формирования, управления, распоряжения муниципальной казной.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1.1. Муниципальную казну составляют средства местного бюджета, а также иное имущество, находящееся в муниципальной собственности и не закрепленное за муниципальными предприятиями и учреждениями на праве хозяйственного ведения и на праве оперативного 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Объекты муниципальной казны могут находиться как на территории муниципального образования, так и за его пределами.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1.2. Формирование, учет, оформление, управление и распоряжение муниципальной казной осуществляют органы местного самоуправления в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>пределах своей компетенции в порядке, установленном действующим законодательством РФ, настоящим Положением, иными актами органов местного самоуправления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>сельского поселения. Приобретение и осуществление имущественных и иных прав и обязанностей, а также обеспечение защиты прав собственника казны, учет, управление и распоряжение от имени муниципального образования –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42F8A">
        <w:rPr>
          <w:rFonts w:ascii="Times New Roman" w:hAnsi="Times New Roman" w:cs="Times New Roman"/>
          <w:sz w:val="28"/>
          <w:szCs w:val="28"/>
        </w:rPr>
        <w:t xml:space="preserve">осуществляет: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sym w:font="Symbol" w:char="002D"/>
      </w:r>
      <w:r w:rsidRPr="00642F8A">
        <w:rPr>
          <w:rFonts w:ascii="Times New Roman" w:hAnsi="Times New Roman" w:cs="Times New Roman"/>
          <w:sz w:val="28"/>
          <w:szCs w:val="28"/>
        </w:rPr>
        <w:t xml:space="preserve"> Администрация Андреевского</w:t>
      </w:r>
      <w:r w:rsid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1.3. Финансирование всех необходимых мероприятий по содержанию, учету, эксплуатации, ремонту и охране входящего в состав муниципальной казны имущества осуществляется за счет средств местного бюджета, если иное не предусмотрено договорами о передаче его в пользование третьих лиц. Учет, содержание, эксплуатацию, ремонт и обслуживание (бремя содержания) объектов муниципальной казны осуществляет Администрация.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Доходы от использования муниципального имущества казны в полном объеме поступают в местный бюджет.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2. СОСТАВ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состав муниципальной казны могут входить следующие объекты: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муниципальный нежилой фонд (отдельно стоящие здания, строения, сооружения и помещения в них, нежилые помещения в жилых домах, нежилые пристроенные и встроенно-пристроенные помещения к жилым домам, объекты незавершенного строительства, транспортные, инженерные и иные сооружения);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-земельные участки и другие природные ресурсы (объекты), находящиеся в муниципальной собственности;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-автотранспорт, машины, станки, оборудование, товарные запасы, запасы сырья и материалов;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 органов местного самоуправления;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-средства местного бюджета, ценные бумаги, пакеты акций, доли в уставном капитале хозяйствующих субъектов, доли в договорах о совместной деятельности, ценные бумаги, иные активы кредитно-финансовой сферы, принадлежащие муниципальному образованию;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-нематериальные активы, находящиеся в собственности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-объекты интеллектуальной собственности муниципального образования, в том числе исключительные права на них;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-иное движимое и недвижимое имущество, вошедшее в состав муниципальной собственности по основаниям, не противоречащим законодательству;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муниципальный жилищный фонд (жилые дома), муниципальная доля в жилых помещениях (квартиры, комнаты в квартирах), муниципальные общежития;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 иное муниципальное имущество.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3. ЦЕЛИ И ЗАДАЧИ ФОРМИРОВАНИЯ, УЧЕТА, УПРАВЛЕНИЯ И РАСПОРЯЖЕНИЯ МУНИЦИПАЛЬНОЙ КАЗНОЙ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3.1. Основными целями формирования, учета, управления и распоряжения муниципальной казной являются: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создание и укрепление материально-финансовой основы местного самоуправления;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-оптимизация структуры и состава собственности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-обеспечение экономической и финансовой самостоятельности муниципального образования в сфере гражданских правоотношений;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-создание условий для привлечения инвестиций и стимулирования предпринимательской активности на территории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-создание экономических предпосылок для разработки и реализации новых подходов к управлению муниципальной собственностью, обеспечение максимально эффективного управления отдельными ее объектами;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создание условий для эффективного использования муниципальной собственности в целях обеспечения жизнедеятельности муниципального образования и увеличения доходов местного бюджета;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-увеличение доходов муниципального образования от использования объектов муниципальной собственности;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-сохранение, воспроизводство и приумножение объектов муниципальной собственности, используемых для социально-экономического развития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-формирование информационной базы данных, содержащей достоверную информацию о составе недвижимого и движимого имущества муниципальной казны, его техническом состоянии, стоимостных и иных характеристиках;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обеспечение обязательств муниципального образования по гражданско-правовым сделкам;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-повышение эффективности использования муниципальной собственности.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3.2. В указанных целях при управлении и распоряжении имуществом муниципальной казны решаются задачи: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spellStart"/>
      <w:proofErr w:type="gramEnd"/>
      <w:r w:rsidRPr="00642F8A">
        <w:rPr>
          <w:rFonts w:ascii="Times New Roman" w:hAnsi="Times New Roman" w:cs="Times New Roman"/>
          <w:sz w:val="28"/>
          <w:szCs w:val="28"/>
        </w:rPr>
        <w:t>пообъектный</w:t>
      </w:r>
      <w:proofErr w:type="spellEnd"/>
      <w:r w:rsidRPr="00642F8A">
        <w:rPr>
          <w:rFonts w:ascii="Times New Roman" w:hAnsi="Times New Roman" w:cs="Times New Roman"/>
          <w:sz w:val="28"/>
          <w:szCs w:val="28"/>
        </w:rPr>
        <w:t xml:space="preserve"> учет имущества (состав, способы приобретения, стоимость, основания и сроки постановки на учет, износ и иные сведения), составляющего муниципальную казну, своевременное отражение его движения;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-формирование информационной базы данных, содержащих достоверную информацию о составе имущества муниципальной казны, его техническом состоянии, стоимостных и иных характеристиках;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-инвентаризация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-оценка технического состояния и стоимости объектов муниципальной казны;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права собственности муниципального образования на объекты недвижимого имущества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-сохранение в составе муниципальной казны имущества, управление и распоряжение которым обеспечивает привлечение в доход местного бюджета дополнительных средств, а также необходимого для обеспечения общественных потребностей населения муниципального образования;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-выработка и применение наиболее эффективных способов использования муниципального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-контроль за сохранностью и использованием муниципального имущества по целевому назначению;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обеспечение принятия управленческих решений и контроля за их выполнением, соблюдения действующего законодательства в сфере распоряжения муниципальной собственностью.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ИСТОЧНИКИ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Источниками образования муниципальной казны может быть: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имущество, созданное за счет средств муниципальной казны (в том числе не завершенные строительством объекты, реконструируемые и завершенные строительством объекты) и приобретенное в муниципальную собственность на основании договоров купли-продажи и иных сделок об отчуждении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переданное в муниципальную собственность в порядке, предусмотренном законодательством о разграничении государственной собственности на федеральную собственность, собственность субъектов и муниципальную собственность;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имущество, переданное безвозмездно в собственность муниципального образования юридическими и физическими лицами;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изъятое в соответствии с действующим законодательством из хозяйственного ведения муниципальных предприятий и оперативного управления муниципальных учреждений;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-брошенные вещи, на которые приобретено право муниципальной собственности, а также вещи, признанные в установленном порядке бесхозяйными и поступившие в этой связи в муниципальную собственность в порядке, установленном действующим законодательством;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невостребованное имущество, оставшееся после погашения требований кредиторов организации-должника (муниципального предприятия или муниципального учреждения), в порядке, предусмотренном Федеральным законом «О несостоятельности (банкротстве)»;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созданное в результате участия муниципального образования в деятельности хозяйственных обществ;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-имущество, поступившее в собственность муниципального образования по не противоречащим закону иным основаниям.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5. УПРАВЛЕНИЕ ОБЪЕКТАМИ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Муниципальная казна находится в непосредственном владении и распоряжении муниципального образования.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осуществляет и обеспечивает: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учет средств местного бюджета, входящих в муниципальную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-контроль за использованием средств местного бюджета, входящих в муниципальную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-ведение учета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-инвентаризацию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-оценку технического состояния и стоимости объектов муниципальной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-государственную регистрацию права муниципального образования на объекты недвижимого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 Учет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5.1.1. Имущество, составляющее муниципальную казну, не является объектом бухгалтерского учета и отчетности органов местного самоуправления Администрации, не подлежит отражению на балансе в качестве основных или оборотных средств, за исключением случаев, прямо предусмотренных действующими правовыми актами.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5.1.2. Учет объектов имущества муниципальной казны и их движения осуществляется путем внесения сведений в соответствующий раздел Реестра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Реестр содержит следующие сведения об имуществе: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наименование объекта учета;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-основания для включения в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-способ приобретения;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-стоимость;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-износ (амортизация);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-принятые решения по передаче имущества в пользование;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-исключение из состава казны;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-возврат в казну;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-другие сведения, соответствующие требованиям действующего законодательства.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5.1.3. Объектами учета могут быть индивидуально определенное недвижимое и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движимое имущество, включая ценные бумаги.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5.1.4. Ведение Реестра осуществляет Администрация в соответствии с настоящим Положением на бумажных и магнитных носителях. При несоответствии записей на бумажном и магнитном носителях приоритет имеет запись на бумажном носителе.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Одновременно с включением сведений об объекте муниципальной казны в Реестр ему присваивается идентификационный номер. С момента присвоения идентификационного номера уполномоченный орган по управлению муниципальным имуществом осуществляет учет информации и своевременное начисление амортизационных отчислений (износа) имущественных объектов.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5.1.5. Имущественные объекты муниципальной казны, переданные юридическим лицам в пользование, подлежат бухгалтерскому учету у пользователей на </w:t>
      </w:r>
      <w:proofErr w:type="spellStart"/>
      <w:r w:rsidRPr="00642F8A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Pr="00642F8A">
        <w:rPr>
          <w:rFonts w:ascii="Times New Roman" w:hAnsi="Times New Roman" w:cs="Times New Roman"/>
          <w:sz w:val="28"/>
          <w:szCs w:val="28"/>
        </w:rPr>
        <w:t xml:space="preserve"> счете с обязательным открытием инвентарных карточек по установленной форме и ежегодным начислением износа или амортизационных отчислений. Обязанность ведения данного учета возлагается по договорам на пользователей.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5.1.6. Изменение данных в Реестре производится на основании документированных сведений о соответствующих изменениях, которые представляются пользователями объектов в виде периодической отчетности по утвержденной форме на бумажных и магнитных носителях.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5.2. Инвентаризация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целях обеспечения достоверности данных учета муниципальной казны регулярно проводится инвентаризация муниципальной казны, в ходе которой проверяются и документально подтверждаются наличие объектов муниципальной собственности, их состояние и стоимость.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Инвентаризация, учет и оценка технического состояния жилого и нежилого фонда, а также иного недвижимого имущества, составляющего муниципальную казну, производится на основании документов, удостоверенных организациями, осуществляющими технический учет объектов недвижимого имущества на территории муниципального образования.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5.3. Оценка объектов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Оценка объектов муниципальной казны производится для отражения в учете в стоимостном выражении.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t>Оценка имущества, составляющего муниципальную казну, осуществляется в случаях и по правилам, установленным законами и иными правовыми актами для оценки имущества, принадлежащего на праве собственности юридическим лицам, в соответствии с Федеральным законом от 29.07.1998 г. № 135-ФЗ "Об оценочной деятельности в Российской Федерации".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Стоимостные оценки при инвентаризации, приобретении или выбытии объекта муниципальной казны определяются видом проводимой операции, сделки или содержанием акта органов местного самоуправления в соответствии с требованиями налогового законодательства, законодательства о бухгалтерском учете и оценочной деятельности.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качестве базовой стоимости в учетных актах используется, как правило, балансовая стоимость объекта по данным баланса на последнюю отчетную дату.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При гражданско-правовых сделках применяется законодательство об оценочной деятельности.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Для определения стоимости имущества муниципальной казны проводится его оценка, которая осуществляется независимыми специализированными организациями оценщиков, аудиторов консультационных и иных организаций, осуществляющих данную деятельность в соответствии с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Расходы по оценке имущества муниципальной казны осуществляются за счет средств местного бюджета, если иное не предусмотрено договорами о передаче его в пользование третьих лиц.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5.4. Государственная регистрация права собственности муниципального образования на объекты недвижимого имущества муниципальной казны.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Право муниципальной собственности на недвижимое имущество муниципальной казны и сделки с ним подлежат государственной регистрации в соответствии с федеральным законодательством. Все действия, необходимые для осуществления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регистрации права муниципальной собственности на недвижимое имущество муниципальной казны, от имени муниципального образования осуществляются Администрацией за счет средств, выделенных на содержание муниципальной казны, если иное прямо не предусмотрено договорами о передаче его в пользование третьих лиц.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6. ВКЛЮЧЕНИЕ В КАЗНУ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Включение в состав муниципальной казны объектов, приобретенных в муниципальную собственность, а также подлежащих включению в состав муниципальной казны в соответствии с настоящим Положением, осуществляется на основании Постановления Администрации в порядке, установленном законодательством Российской Федерации, нормативными правовыми актами органов местного самоуправления.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Основаниями для включения объектов в состав муниципальной казны являются правоустанавливающие документы на имущество.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Основаниями включения имущества в состав муниципальной казны также являются: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изъятие из оперативного управления или хозяйственного ведения муниципального имущества;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муниципальную собственность сооружений, которые в силу закона не могут принадлежать лицу, в собственности которого они оказались;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-приобретение по давности владения;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-расторжение сделок приватизации в порядке, предусмотренном действующим законодательством;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-применение последствий недействительности сделок с недвижимым имуществом, относящимся к муниципальной казне;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-выкуп здания или сооружения, находящегося на земельном участке, выкупаемого для нужд муниципального образования;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иные основания, предусмотренные законом.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7. ИСКЛЮЧЕНИЕ ИМУЩЕСТВА ИЗ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Исключение имущества из состава муниципальной казны производится на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Постановления Администрации.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Объекты могут быть исключены из состава муниципальной казны в порядке, установленном законодательством Российской Федерации, нормативными правовыми актами органов местного самоуправления.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Исключение имущества из состава муниципальной казны при его приватизации осуществляется в порядке, предусмотренном законодательством и правовыми актами органов местного самоуправления о приватизации муниципального имущества.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8. РАСПОРЯЖЕНИЕ ОБЪЕКТАМИ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Муниципальная казна находится в непосредственном владении и распоряжении муниципального образования. Порядок и условия распоряжения муниципальной казной определяются нормами действующего законодательства Российской Федерации, Республики Мордовия, а также нормативными актами органов местного самоуправления, принятыми в пределах их компетенции.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Распоряжение объектами муниципальной казны осуществляется следующими способами: </w:t>
      </w:r>
      <w:proofErr w:type="gramStart"/>
      <w:r w:rsidRPr="00642F8A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предоставление в аренду;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безвозмездное временное пользование;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-передача в доверительное управление;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-предоставление бюджетного кредита;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-иными способами распоряжения объектами казны в соответствии с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Условия и порядок передачи имущества, составляющего муниципальную казну, в аренду, безвозмездное пользование, залог и распоряжение им иными способами регулируются действующим законодательством, правовыми актами органов местного самоуправления, принятыми в пределах их компетенции, и заключенными на их основе договорами.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>9. СОДЕРЖАНИЕ И ОБСЛУЖИВАНИЕ ОБЪЕКТОВ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Содержание, эксплуатация, ремонт и обслуживание объектов муниципальной </w:t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казны, не переданных во владение и (или) пользование физическим и юридическим лицам, включая жилищный фонд, осуществляет Администрация путем заключения договоров на эксплуатацию и обслуживание объектов муниципальной казны со специализированными организациями. Приоритетной формой заключения договоров на эксплуатацию и обслуживание объектов муниципальной собственности при наличии двух и более организаций, осуществляющих соответствующий вид деятельности, является конкурсный отбор кандидатов на выполнение соответствующих работ.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период, когда имущество, входящее в состав муниципальной казны, не обременено договорными обязательствами, риск его случайной гибели ложится на муниципальное образование.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На срок передачи имущества, входящего в состав муниципальной казны, в пользование (владение и пользование, владение, пользование и распоряжение) обязанности по содержанию имущества и риск случайной гибели имущества подлежат закреплению за пользователем при заключении договора передачи имущества. Содержание недвижимого имущества муниципальной казны осуществляется путем поддержания имущества в исправном состоянии и обеспечения его сохранности (в том числе защиты от посягательства третьих лиц).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proofErr w:type="gramStart"/>
      <w:r w:rsidRPr="00642F8A">
        <w:rPr>
          <w:rFonts w:ascii="Times New Roman" w:hAnsi="Times New Roman" w:cs="Times New Roman"/>
          <w:b/>
          <w:bCs/>
          <w:sz w:val="28"/>
          <w:szCs w:val="28"/>
        </w:rPr>
        <w:t>КОНТРОЛЬ ЗА СОХРАННОСТЬЮ И ЦЕЛЕВЫМ ИСПОЛЬЗОВАНИЕМ ИМУЩЕСТВА МУНИЦИПАЛЬНОЙ КАЗНЫ</w:t>
      </w:r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>Контроль за сохранностью и целевым использованием имущества, входящего в состав муниципальной казны, переданного в пользование, владение юридическим и физическим лицам, а также привлечение этих лиц к ответственности за ненадлежащее использование переданных объектов осуществляет Администрация в рамках своей компетенции и в соответствии с условиями заключенных договоров о передаче объектов муниципальной казны.</w:t>
      </w:r>
      <w:proofErr w:type="gramEnd"/>
      <w:r w:rsidRPr="00642F8A">
        <w:rPr>
          <w:rFonts w:ascii="Times New Roman" w:hAnsi="Times New Roman" w:cs="Times New Roman"/>
          <w:sz w:val="28"/>
          <w:szCs w:val="28"/>
        </w:rPr>
        <w:t xml:space="preserve">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В ходе контроля уполномоченные органы по мере необходимости осуществляют проверки состояния переданных объектов муниципальной казны и соблюдения условий заключенных договоров.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lastRenderedPageBreak/>
        <w:t xml:space="preserve">Юридические и физические лица, а также органы и должностные лица органов местного самоуправления, совершившие действия или принявшие противоправные решения, повлекшие ущерб для муниципальной казны, несут ответственность, установленную действующим законодательством. </w:t>
      </w:r>
      <w:r w:rsidRPr="00642F8A">
        <w:rPr>
          <w:rFonts w:ascii="Times New Roman" w:hAnsi="Times New Roman" w:cs="Times New Roman"/>
          <w:sz w:val="28"/>
          <w:szCs w:val="28"/>
        </w:rPr>
        <w:br/>
        <w:t xml:space="preserve">Для обеспечения сохранности недвижимого имущества муниципальной казны могут производиться страхование имущества, установление особого режима его эксплуатации и охраны, а также передача имущества на хранение. </w:t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br/>
      </w:r>
      <w:r w:rsidRPr="00642F8A">
        <w:rPr>
          <w:rFonts w:ascii="Times New Roman" w:hAnsi="Times New Roman" w:cs="Times New Roman"/>
          <w:sz w:val="28"/>
          <w:szCs w:val="28"/>
        </w:rPr>
        <w:br/>
      </w:r>
    </w:p>
    <w:p w:rsidR="007340DB" w:rsidRDefault="007340DB" w:rsidP="007340DB">
      <w:pPr>
        <w:pStyle w:val="a6"/>
        <w:jc w:val="center"/>
        <w:rPr>
          <w:b/>
          <w:bCs/>
          <w:sz w:val="36"/>
          <w:szCs w:val="36"/>
        </w:rPr>
      </w:pPr>
    </w:p>
    <w:p w:rsidR="007340DB" w:rsidRDefault="007340DB" w:rsidP="007340DB">
      <w:pPr>
        <w:rPr>
          <w:b/>
          <w:bCs/>
          <w:color w:val="000000"/>
          <w:spacing w:val="-3"/>
          <w:sz w:val="28"/>
          <w:szCs w:val="28"/>
        </w:rPr>
        <w:sectPr w:rsidR="007340DB" w:rsidSect="004C2436">
          <w:pgSz w:w="11906" w:h="16838"/>
          <w:pgMar w:top="1134" w:right="851" w:bottom="1134" w:left="1134" w:header="709" w:footer="709" w:gutter="0"/>
          <w:cols w:space="720"/>
        </w:sectPr>
      </w:pPr>
    </w:p>
    <w:tbl>
      <w:tblPr>
        <w:tblpPr w:leftFromText="180" w:rightFromText="180" w:vertAnchor="text" w:horzAnchor="margin" w:tblpY="38"/>
        <w:tblOverlap w:val="never"/>
        <w:tblW w:w="15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8"/>
        <w:gridCol w:w="958"/>
        <w:gridCol w:w="941"/>
        <w:gridCol w:w="976"/>
        <w:gridCol w:w="1077"/>
        <w:gridCol w:w="989"/>
        <w:gridCol w:w="802"/>
        <w:gridCol w:w="734"/>
        <w:gridCol w:w="854"/>
        <w:gridCol w:w="997"/>
        <w:gridCol w:w="1039"/>
        <w:gridCol w:w="945"/>
        <w:gridCol w:w="1039"/>
        <w:gridCol w:w="1123"/>
        <w:gridCol w:w="1276"/>
        <w:gridCol w:w="1134"/>
      </w:tblGrid>
      <w:tr w:rsidR="007340DB" w:rsidRPr="00204B7E" w:rsidTr="007340DB">
        <w:trPr>
          <w:trHeight w:val="2013"/>
        </w:trPr>
        <w:tc>
          <w:tcPr>
            <w:tcW w:w="1562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340DB" w:rsidRPr="00204B7E" w:rsidRDefault="007340DB" w:rsidP="0073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B7E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 Андреевского</w:t>
            </w:r>
          </w:p>
          <w:p w:rsidR="007340DB" w:rsidRPr="00204B7E" w:rsidRDefault="007340DB" w:rsidP="0073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B7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7340DB" w:rsidRPr="00204B7E" w:rsidRDefault="007340DB" w:rsidP="00734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29.12.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04B7E">
                <w:rPr>
                  <w:rFonts w:ascii="Times New Roman" w:hAnsi="Times New Roman" w:cs="Times New Roman"/>
                  <w:sz w:val="24"/>
                  <w:szCs w:val="24"/>
                </w:rPr>
                <w:t>2015 г</w:t>
              </w:r>
            </w:smartTag>
            <w:r w:rsidRPr="00204B7E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F4549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204B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7340DB" w:rsidRPr="007340DB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40DB">
              <w:rPr>
                <w:rFonts w:ascii="Times New Roman" w:hAnsi="Times New Roman" w:cs="Times New Roman"/>
                <w:b/>
                <w:bCs/>
              </w:rPr>
              <w:t>РЕЕСТР ИМУЩЕСТВА МУНИЦИПАЛЬНОЙ КАЗНЫ АНДРЕЕВСКОГО СЕЛЬСКОГО ПОСЕЛЕНИЯ ТЕМНИКОВСКОГО МУНИЦИПАЛЬНОГО РАЙОНА РЕСПУБЛИКИ МОРДОВИЯ</w:t>
            </w:r>
          </w:p>
          <w:p w:rsidR="007340DB" w:rsidRPr="00204B7E" w:rsidRDefault="007340DB" w:rsidP="007340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РАЗДЕЛ I. СВЕДЕНИЯ О МУНИЦИПАЛЬНОМ НЕДВИЖИМОМ ИМУЩЕСТВЕ</w:t>
            </w: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Подраздел 1.1</w:t>
            </w:r>
          </w:p>
          <w:p w:rsidR="007340DB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СВЕДЕНИЯ О ЗДАНИЯХ, СООРУЖЕНИЯХ, ОБЪЕКТАХ НЕЗАВЕРШЕННОГО СТРОИТЕЛЬСТВА</w:t>
            </w:r>
          </w:p>
          <w:p w:rsidR="007340DB" w:rsidRPr="00204B7E" w:rsidRDefault="007340DB" w:rsidP="007340D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7340DB" w:rsidRPr="00204B7E" w:rsidTr="007340DB">
        <w:trPr>
          <w:trHeight w:val="43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№ п.п.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Реестровый номер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Наименование недвижимого имущества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Адрес (</w:t>
            </w: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местоположе-ние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>) недвижимого имущества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муниципально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го недвижимого имущества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Пло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щадь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, протяженность и иные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па-рамет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ры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>, кв.м., (м/пм)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Балансовая стоимость /тыс. руб.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Начислен-наяамортиза-ция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(износ) (тыс. руб.)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Кадастровая стоимость (тыс. руб.)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Основание для включения  в казну, </w:t>
            </w: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возврат в казну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Принятые решения по переда</w:t>
            </w:r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че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имущества в пользование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Исключение из казны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Способ приобретения имущества, реквизиты документов устанавливающих права муниципальной собственности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Сведения о правообладателе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муници-пальногонед-вижимогоиму-щества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Сведения об </w:t>
            </w: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ограни-чениях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обремен-ениях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) с указанием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основа-ния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и даты их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возникнове</w:t>
            </w:r>
            <w:proofErr w:type="spellEnd"/>
          </w:p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204B7E">
              <w:rPr>
                <w:rFonts w:ascii="Times New Roman" w:hAnsi="Times New Roman" w:cs="Times New Roman"/>
                <w:bCs/>
              </w:rPr>
              <w:t>Сведе-ния</w:t>
            </w:r>
            <w:proofErr w:type="spellEnd"/>
            <w:proofErr w:type="gramEnd"/>
            <w:r w:rsidRPr="00204B7E">
              <w:rPr>
                <w:rFonts w:ascii="Times New Roman" w:hAnsi="Times New Roman" w:cs="Times New Roman"/>
                <w:bCs/>
              </w:rPr>
              <w:t xml:space="preserve"> об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ограни-чениях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(обременениях) с </w:t>
            </w:r>
            <w:proofErr w:type="spellStart"/>
            <w:r w:rsidRPr="00204B7E">
              <w:rPr>
                <w:rFonts w:ascii="Times New Roman" w:hAnsi="Times New Roman" w:cs="Times New Roman"/>
                <w:bCs/>
              </w:rPr>
              <w:t>указа-нием</w:t>
            </w:r>
            <w:proofErr w:type="spellEnd"/>
            <w:r w:rsidRPr="00204B7E">
              <w:rPr>
                <w:rFonts w:ascii="Times New Roman" w:hAnsi="Times New Roman" w:cs="Times New Roman"/>
                <w:bCs/>
              </w:rPr>
              <w:t xml:space="preserve"> основания и даты их прекращения</w:t>
            </w: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16</w:t>
            </w: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Многоквартирный дом № 4 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д. Андреевка ул. Молодежная д. 4 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BF6986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13-13-08/013/2013-109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157E33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198,2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F46B61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2098337,27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F46B61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139889,04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7340DB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lastRenderedPageBreak/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Многоквартирный дом № 4 б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д. Андреевка ул. Молодежная д. 4 б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BF6986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13-13-08/013/2013-110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157E33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167,6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443BF7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3548729,48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443BF7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238581,92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0DB" w:rsidRPr="00204B7E" w:rsidRDefault="007340DB" w:rsidP="007340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Многоквартирный дом № 4 </w:t>
            </w:r>
            <w:proofErr w:type="gramStart"/>
            <w:r w:rsidRPr="00204B7E">
              <w:rPr>
                <w:rFonts w:ascii="Times New Roman" w:hAnsi="Times New Roman" w:cs="Times New Roman"/>
                <w:bCs/>
              </w:rPr>
              <w:t>в</w:t>
            </w:r>
            <w:proofErr w:type="gram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 xml:space="preserve">д. Андреевка ул. Молодежная д. 4 </w:t>
            </w:r>
            <w:proofErr w:type="gramStart"/>
            <w:r w:rsidRPr="00204B7E">
              <w:rPr>
                <w:rFonts w:ascii="Times New Roman" w:hAnsi="Times New Roman" w:cs="Times New Roman"/>
                <w:bCs/>
              </w:rPr>
              <w:t>в</w:t>
            </w:r>
            <w:proofErr w:type="gramEnd"/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13:19:0204001:7</w:t>
            </w:r>
            <w:r>
              <w:rPr>
                <w:rFonts w:ascii="Times New Roman" w:hAnsi="Times New Roman" w:cs="Times New Roman"/>
              </w:rPr>
              <w:t>7</w:t>
            </w:r>
            <w:r w:rsidRPr="00204B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167,2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5161885,00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172062,84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Многоквартирный дом № 4 г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  <w:bCs/>
              </w:rPr>
              <w:t>д. Андреевка ул. Молодежная д. 4 г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04B7E">
              <w:rPr>
                <w:rFonts w:ascii="Times New Roman" w:hAnsi="Times New Roman" w:cs="Times New Roman"/>
              </w:rPr>
              <w:t>13:19:0204001:7</w:t>
            </w: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179,62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5745604,00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443BF7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191520,12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 , д</w:t>
            </w:r>
            <w:proofErr w:type="gramStart"/>
            <w:r w:rsidRPr="00204B7E">
              <w:rPr>
                <w:rFonts w:ascii="Times New Roman" w:hAnsi="Times New Roman" w:cs="Times New Roman"/>
              </w:rPr>
              <w:t>.А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ндреевка ул. Молодежная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уч</w:t>
            </w:r>
            <w:proofErr w:type="spellEnd"/>
            <w:r w:rsidRPr="00204B7E">
              <w:rPr>
                <w:rFonts w:ascii="Times New Roman" w:hAnsi="Times New Roman" w:cs="Times New Roman"/>
              </w:rPr>
              <w:t>., № 4 «В»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13:19:0204001:730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602,0кв.м.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F6986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Молодежная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уч</w:t>
            </w:r>
            <w:proofErr w:type="spellEnd"/>
            <w:r w:rsidRPr="00204B7E">
              <w:rPr>
                <w:rFonts w:ascii="Times New Roman" w:hAnsi="Times New Roman" w:cs="Times New Roman"/>
              </w:rPr>
              <w:t>. № 4 «Г»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13:19:0221001:731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602,0кв.м.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986" w:rsidRPr="00204B7E" w:rsidRDefault="00BF6986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4351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</w:t>
            </w:r>
            <w:r>
              <w:rPr>
                <w:rFonts w:ascii="Times New Roman" w:hAnsi="Times New Roman" w:cs="Times New Roman"/>
              </w:rPr>
              <w:t>Школьная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4351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</w:t>
            </w:r>
            <w:r w:rsidRPr="00204B7E">
              <w:rPr>
                <w:rFonts w:ascii="Times New Roman" w:hAnsi="Times New Roman" w:cs="Times New Roman"/>
              </w:rPr>
              <w:t>001:7</w:t>
            </w: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15172,0 кв. 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ул. Молодежная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</w:t>
            </w:r>
            <w:r w:rsidRPr="00204B7E">
              <w:rPr>
                <w:rFonts w:ascii="Times New Roman" w:hAnsi="Times New Roman" w:cs="Times New Roman"/>
              </w:rPr>
              <w:t>001:7</w:t>
            </w: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12776,0 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</w:t>
            </w:r>
            <w:proofErr w:type="gramStart"/>
            <w:r w:rsidRPr="00204B7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04B7E">
              <w:rPr>
                <w:rFonts w:ascii="Times New Roman" w:hAnsi="Times New Roman" w:cs="Times New Roman"/>
              </w:rPr>
              <w:t xml:space="preserve"> д. Андреевка ул</w:t>
            </w:r>
            <w:r>
              <w:rPr>
                <w:rFonts w:ascii="Times New Roman" w:hAnsi="Times New Roman" w:cs="Times New Roman"/>
              </w:rPr>
              <w:t>. Фабричная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13:19:0204003</w:t>
            </w:r>
            <w:r w:rsidRPr="00204B7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9148,0 кв.м.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351D1" w:rsidRPr="00204B7E" w:rsidTr="007340DB">
        <w:trPr>
          <w:trHeight w:val="34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>Земельный  участок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4B7E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204B7E">
              <w:rPr>
                <w:rFonts w:ascii="Times New Roman" w:hAnsi="Times New Roman" w:cs="Times New Roman"/>
              </w:rPr>
              <w:t xml:space="preserve"> р-н , </w:t>
            </w:r>
            <w:proofErr w:type="spellStart"/>
            <w:r w:rsidRPr="00204B7E">
              <w:rPr>
                <w:rFonts w:ascii="Times New Roman" w:hAnsi="Times New Roman" w:cs="Times New Roman"/>
              </w:rPr>
              <w:t>д</w:t>
            </w:r>
            <w:proofErr w:type="gramStart"/>
            <w:r w:rsidRPr="00204B7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озловка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 Лесная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13:19:0204002:66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4559,0 кв. м.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D1" w:rsidRPr="00204B7E" w:rsidRDefault="004351D1" w:rsidP="00BF69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7340DB" w:rsidRDefault="007340DB" w:rsidP="007340DB">
      <w:pPr>
        <w:rPr>
          <w:b/>
          <w:bCs/>
          <w:color w:val="000000"/>
          <w:spacing w:val="-3"/>
          <w:sz w:val="28"/>
          <w:szCs w:val="28"/>
        </w:rPr>
        <w:sectPr w:rsidR="007340DB">
          <w:pgSz w:w="16838" w:h="11906" w:orient="landscape"/>
          <w:pgMar w:top="851" w:right="1134" w:bottom="1077" w:left="539" w:header="709" w:footer="709" w:gutter="0"/>
          <w:cols w:space="720"/>
        </w:sectPr>
      </w:pPr>
    </w:p>
    <w:p w:rsidR="00D420D4" w:rsidRPr="00642F8A" w:rsidRDefault="00D420D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420D4" w:rsidRPr="00642F8A" w:rsidSect="007340D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85C"/>
    <w:rsid w:val="0005704F"/>
    <w:rsid w:val="00124A0F"/>
    <w:rsid w:val="00157E33"/>
    <w:rsid w:val="001D3BA3"/>
    <w:rsid w:val="004351D1"/>
    <w:rsid w:val="00443BF7"/>
    <w:rsid w:val="004C2436"/>
    <w:rsid w:val="00642F8A"/>
    <w:rsid w:val="007340DB"/>
    <w:rsid w:val="007F66BD"/>
    <w:rsid w:val="00890205"/>
    <w:rsid w:val="00947489"/>
    <w:rsid w:val="00B131A3"/>
    <w:rsid w:val="00BA4FB1"/>
    <w:rsid w:val="00BE44FC"/>
    <w:rsid w:val="00BF6986"/>
    <w:rsid w:val="00C77715"/>
    <w:rsid w:val="00D420D4"/>
    <w:rsid w:val="00E44864"/>
    <w:rsid w:val="00EA385C"/>
    <w:rsid w:val="00F45495"/>
    <w:rsid w:val="00F46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BA3"/>
  </w:style>
  <w:style w:type="paragraph" w:styleId="1">
    <w:name w:val="heading 1"/>
    <w:basedOn w:val="a"/>
    <w:next w:val="a"/>
    <w:link w:val="10"/>
    <w:qFormat/>
    <w:rsid w:val="00EA38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385C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a3">
    <w:name w:val="Гипертекстовая ссылка"/>
    <w:basedOn w:val="a0"/>
    <w:rsid w:val="00EA385C"/>
    <w:rPr>
      <w:b/>
      <w:bCs/>
      <w:color w:val="008000"/>
      <w:sz w:val="20"/>
      <w:szCs w:val="20"/>
      <w:u w:val="single"/>
    </w:rPr>
  </w:style>
  <w:style w:type="character" w:customStyle="1" w:styleId="NoSpacingChar">
    <w:name w:val="No Spacing Char"/>
    <w:basedOn w:val="a0"/>
    <w:link w:val="11"/>
    <w:locked/>
    <w:rsid w:val="00890205"/>
    <w:rPr>
      <w:rFonts w:ascii="Calibri" w:eastAsia="Calibri" w:hAnsi="Calibri"/>
    </w:rPr>
  </w:style>
  <w:style w:type="paragraph" w:customStyle="1" w:styleId="11">
    <w:name w:val="Без интервала1"/>
    <w:link w:val="NoSpacingChar"/>
    <w:rsid w:val="00890205"/>
    <w:pPr>
      <w:spacing w:after="0" w:line="240" w:lineRule="auto"/>
    </w:pPr>
    <w:rPr>
      <w:rFonts w:ascii="Calibri" w:eastAsia="Calibri" w:hAnsi="Calibri"/>
    </w:rPr>
  </w:style>
  <w:style w:type="paragraph" w:styleId="a4">
    <w:name w:val="No Spacing"/>
    <w:link w:val="a5"/>
    <w:qFormat/>
    <w:rsid w:val="00D420D4"/>
    <w:pPr>
      <w:spacing w:after="0" w:line="360" w:lineRule="auto"/>
      <w:jc w:val="both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locked/>
    <w:rsid w:val="00D420D4"/>
    <w:rPr>
      <w:rFonts w:ascii="Calibri" w:eastAsia="Times New Roman" w:hAnsi="Calibri" w:cs="Times New Roman"/>
    </w:rPr>
  </w:style>
  <w:style w:type="paragraph" w:styleId="a6">
    <w:name w:val="Normal (Web)"/>
    <w:basedOn w:val="a"/>
    <w:semiHidden/>
    <w:unhideWhenUsed/>
    <w:rsid w:val="007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3470</Words>
  <Characters>19779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2016-01-22T08:41:00Z</cp:lastPrinted>
  <dcterms:created xsi:type="dcterms:W3CDTF">2016-01-11T11:37:00Z</dcterms:created>
  <dcterms:modified xsi:type="dcterms:W3CDTF">2016-01-22T08:41:00Z</dcterms:modified>
</cp:coreProperties>
</file>