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media/image2.jpeg" ContentType="image/jpeg"/>
  <Override PartName="/word/media/image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283" w:type="dxa"/>
        <w:jc w:val="left"/>
        <w:tblInd w:w="-252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19"/>
        <w:gridCol w:w="8363"/>
      </w:tblGrid>
      <w:tr>
        <w:trPr>
          <w:trHeight w:val="540" w:hRule="atLeast"/>
        </w:trPr>
        <w:tc>
          <w:tcPr>
            <w:tcW w:w="1919" w:type="dxa"/>
            <w:tcBorders/>
            <w:shd w:color="auto" w:fill="0000FF" w:val="clear"/>
          </w:tcPr>
          <w:p>
            <w:pPr>
              <w:pStyle w:val="Normal"/>
              <w:jc w:val="center"/>
              <w:rPr/>
            </w:pPr>
            <w:r>
              <w:rPr/>
              <w:drawing>
                <wp:inline distT="0" distB="0" distL="19050" distR="0">
                  <wp:extent cx="819150" cy="800100"/>
                  <wp:effectExtent l="0" t="0" r="0" b="0"/>
                  <wp:docPr id="1" name="Рисунок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tcBorders/>
            <w:shd w:color="auto" w:fill="0000FF" w:val="clear"/>
            <w:vAlign w:val="center"/>
          </w:tcPr>
          <w:p>
            <w:pPr>
              <w:pStyle w:val="Normal"/>
              <w:ind w:right="1451" w:hanging="0"/>
              <w:jc w:val="center"/>
              <w:rPr>
                <w:rFonts w:ascii="Times New Roman" w:hAnsi="Times New Roman"/>
                <w:b/>
                <w:b/>
                <w:sz w:val="48"/>
                <w:szCs w:val="48"/>
              </w:rPr>
            </w:pPr>
            <w:r>
              <w:rPr>
                <w:rFonts w:ascii="Times New Roman" w:hAnsi="Times New Roman"/>
                <w:b/>
                <w:sz w:val="48"/>
                <w:szCs w:val="48"/>
              </w:rPr>
              <w:t xml:space="preserve">Встреча с ветеранами войны и труда 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0" w:after="0"/>
        <w:ind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04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февраля</w:t>
      </w:r>
      <w:r>
        <w:rPr>
          <w:rFonts w:cs="Times New Roman" w:ascii="Times New Roman" w:hAnsi="Times New Roman"/>
          <w:sz w:val="28"/>
          <w:szCs w:val="28"/>
        </w:rPr>
        <w:t xml:space="preserve"> 2016 года УПФР в Темниковском муниципальном районе Республики Мордовия совместно с Темниковским районным Советом ветеранов войны и труда, председатель Кудакова С.М., проведена встреча в </w:t>
      </w:r>
      <w:r>
        <w:rPr>
          <w:rFonts w:cs="Times New Roman" w:ascii="Times New Roman" w:hAnsi="Times New Roman"/>
          <w:sz w:val="28"/>
          <w:szCs w:val="28"/>
        </w:rPr>
        <w:t>Андреевском сельском поселении</w:t>
      </w:r>
      <w:r>
        <w:rPr>
          <w:rFonts w:cs="Times New Roman" w:ascii="Times New Roman" w:hAnsi="Times New Roman"/>
          <w:sz w:val="28"/>
          <w:szCs w:val="28"/>
        </w:rPr>
        <w:t xml:space="preserve">. На встрече присутствовали представители местного Совета ветеранов войны и труда, педагогические коллективы </w:t>
      </w:r>
      <w:r>
        <w:rPr>
          <w:rFonts w:cs="Times New Roman" w:ascii="Times New Roman" w:hAnsi="Times New Roman"/>
          <w:sz w:val="28"/>
          <w:szCs w:val="28"/>
        </w:rPr>
        <w:t xml:space="preserve">Андреевской </w:t>
      </w:r>
      <w:r>
        <w:rPr>
          <w:rFonts w:cs="Times New Roman" w:ascii="Times New Roman" w:hAnsi="Times New Roman"/>
          <w:sz w:val="28"/>
          <w:szCs w:val="28"/>
        </w:rPr>
        <w:t xml:space="preserve">школы, детского сада и медицинские работники фельдшерского акушерского пункта. На встрече были освещены вопросы о повышении пенсий и социальных выплат в 2016 году, о выплате страховой пенсии и фиксированной выплаты без учета плановых индексаций по новому Закону, об отчетности по форме СЗВ-М «сведения о застрахованных лицах». </w:t>
      </w:r>
      <w:r>
        <w:rPr>
          <w:rFonts w:cs="Times New Roman" w:ascii="Times New Roman" w:hAnsi="Times New Roman"/>
          <w:sz w:val="28"/>
          <w:szCs w:val="28"/>
        </w:rPr>
        <w:t>Ежемесячная упрощенная отчетность включает в себя следующие сведения: СНИЛС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cs="Times New Roman" w:ascii="Times New Roman" w:hAnsi="Times New Roman"/>
          <w:sz w:val="28"/>
          <w:szCs w:val="28"/>
        </w:rPr>
        <w:t>ФИО и ИНН,</w:t>
      </w:r>
      <w:r>
        <w:rPr>
          <w:rFonts w:cs="Times New Roman" w:ascii="Times New Roman" w:hAnsi="Times New Roman"/>
          <w:sz w:val="28"/>
          <w:szCs w:val="28"/>
        </w:rPr>
        <w:t xml:space="preserve"> которая будет введена со 2 квартала 2016 года. </w:t>
      </w:r>
      <w:r>
        <w:rPr>
          <w:rFonts w:cs="Times New Roman" w:ascii="Times New Roman" w:hAnsi="Times New Roman"/>
          <w:sz w:val="28"/>
          <w:szCs w:val="28"/>
        </w:rPr>
        <w:t>Первую отчетность страхователи представят за апрель не позднее 10 мая 2016г.</w:t>
      </w:r>
      <w:r>
        <w:rPr>
          <w:rFonts w:cs="Times New Roman" w:ascii="Times New Roman" w:hAnsi="Times New Roman"/>
          <w:sz w:val="28"/>
          <w:szCs w:val="28"/>
        </w:rPr>
        <w:t xml:space="preserve"> После беседы еще долго люди задавали вопросы, касающиеся каждого лично, на которые они получили полные ответы.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drawing>
          <wp:anchor behindDoc="0" distT="0" distB="127000" distL="0" distR="0" simplePos="0" locked="0" layoutInCell="1" allowOverlap="1" relativeHeight="3">
            <wp:simplePos x="0" y="0"/>
            <wp:positionH relativeFrom="column">
              <wp:posOffset>0</wp:posOffset>
            </wp:positionH>
            <wp:positionV relativeFrom="paragraph">
              <wp:posOffset>219075</wp:posOffset>
            </wp:positionV>
            <wp:extent cx="2373630" cy="3955415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630" cy="3955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a5"/>
        <w:tblW w:w="101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069"/>
        <w:gridCol w:w="5068"/>
      </w:tblGrid>
      <w:tr>
        <w:trPr/>
        <w:tc>
          <w:tcPr>
            <w:tcW w:w="5069" w:type="dxa"/>
            <w:tcBorders>
              <w:top w:val="nil"/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5068" w:type="dxa"/>
            <w:tcBorders>
              <w:top w:val="nil"/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  <w:drawing>
                <wp:anchor behindDoc="0" distT="0" distB="127000" distL="0" distR="0" simplePos="0" locked="0" layoutInCell="1" allowOverlap="1" relativeHeight="4">
                  <wp:simplePos x="0" y="0"/>
                  <wp:positionH relativeFrom="column">
                    <wp:posOffset>-481330</wp:posOffset>
                  </wp:positionH>
                  <wp:positionV relativeFrom="paragraph">
                    <wp:align>top</wp:align>
                  </wp:positionV>
                  <wp:extent cx="3571875" cy="1848485"/>
                  <wp:effectExtent l="0" t="0" r="0" b="0"/>
                  <wp:wrapSquare wrapText="largest"/>
                  <wp:docPr id="3" name="Изображение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1875" cy="1848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>
      <w:pPr>
        <w:pStyle w:val="Normal"/>
        <w:spacing w:before="0" w:after="0"/>
        <w:jc w:val="both"/>
        <w:rPr/>
      </w:pPr>
      <w:r>
        <w:rPr/>
      </w:r>
    </w:p>
    <w:sectPr>
      <w:type w:val="nextPage"/>
      <w:pgSz w:w="11906" w:h="16838"/>
      <w:pgMar w:left="1134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b6f2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eb6f23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eb6f2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766f28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LibreOffice/5.0.3.2$Windows_x86 LibreOffice_project/e5f16313668ac592c1bfb310f4390624e3dbfb75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2016-01-29T09:00:00Z</dcterms:created>
  <dc:creator>0901</dc:creator>
  <dc:language>ru-RU</dc:language>
  <cp:lastModifiedBy>180901  </cp:lastModifiedBy>
  <dcterms:modified xsi:type="dcterms:W3CDTF">2016-02-20T10:01:13Z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